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7D" w:rsidRDefault="00F0407D" w:rsidP="00F0407D">
      <w:pPr>
        <w:pStyle w:val="a5"/>
        <w:jc w:val="center"/>
        <w:rPr>
          <w:b/>
          <w:i/>
          <w:sz w:val="28"/>
          <w:szCs w:val="28"/>
        </w:rPr>
      </w:pPr>
      <w:r>
        <w:rPr>
          <w:noProof/>
        </w:rPr>
        <w:pict>
          <v:roundrect id="_x0000_s1026" style="position:absolute;left:0;text-align:left;margin-left:-17.25pt;margin-top:-15.9pt;width:461.25pt;height:24.75pt;z-index:251658240" arcsize="10923f" strokeweight="1pt">
            <v:fill r:id="rId5" o:title="Шпалера" color2="#999" type="pattern"/>
            <v:stroke r:id="rId6" o:title="" filltype="pattern"/>
            <v:shadow on="t" type="perspective" color="#7f7f7f" opacity=".5" offset="1pt" offset2="-3pt"/>
            <v:textbox>
              <w:txbxContent>
                <w:p w:rsidR="00F0407D" w:rsidRPr="0082379D" w:rsidRDefault="00F0407D" w:rsidP="00F0407D">
                  <w:pPr>
                    <w:pStyle w:val="a3"/>
                    <w:ind w:right="-2"/>
                    <w:rPr>
                      <w:i/>
                    </w:rPr>
                  </w:pPr>
                  <w:r w:rsidRPr="0082379D">
                    <w:rPr>
                      <w:i/>
                      <w:sz w:val="22"/>
                      <w:szCs w:val="22"/>
                    </w:rPr>
                    <w:t>Итоги социально-экономического развития муниципального образования Киреевский</w:t>
                  </w:r>
                  <w:r>
                    <w:rPr>
                      <w:i/>
                    </w:rPr>
                    <w:t xml:space="preserve"> район</w:t>
                  </w:r>
                  <w:r w:rsidRPr="0082379D">
                    <w:rPr>
                      <w:i/>
                    </w:rPr>
                    <w:t xml:space="preserve"> </w:t>
                  </w:r>
                  <w:proofErr w:type="spellStart"/>
                  <w:r w:rsidRPr="0082379D">
                    <w:rPr>
                      <w:i/>
                    </w:rPr>
                    <w:t>ра</w:t>
                  </w:r>
                  <w:r w:rsidRPr="0082379D">
                    <w:rPr>
                      <w:i/>
                    </w:rPr>
                    <w:t>й</w:t>
                  </w:r>
                  <w:r w:rsidRPr="0082379D">
                    <w:rPr>
                      <w:i/>
                    </w:rPr>
                    <w:t>он</w:t>
                  </w:r>
                  <w:proofErr w:type="spellEnd"/>
                </w:p>
                <w:p w:rsidR="00F0407D" w:rsidRPr="0082379D" w:rsidRDefault="00F0407D" w:rsidP="00F0407D"/>
              </w:txbxContent>
            </v:textbox>
          </v:roundrect>
        </w:pict>
      </w:r>
    </w:p>
    <w:p w:rsidR="00F0407D" w:rsidRDefault="00F0407D" w:rsidP="00F0407D">
      <w:pPr>
        <w:pStyle w:val="a5"/>
        <w:jc w:val="center"/>
        <w:rPr>
          <w:b/>
          <w:i/>
          <w:sz w:val="28"/>
          <w:szCs w:val="28"/>
        </w:rPr>
      </w:pPr>
    </w:p>
    <w:p w:rsidR="00F0407D" w:rsidRPr="003A10EC" w:rsidRDefault="00F0407D" w:rsidP="00F0407D">
      <w:pPr>
        <w:pStyle w:val="a5"/>
        <w:jc w:val="center"/>
        <w:rPr>
          <w:b/>
          <w:i/>
          <w:sz w:val="28"/>
          <w:szCs w:val="28"/>
        </w:rPr>
      </w:pPr>
      <w:r w:rsidRPr="003A10EC">
        <w:rPr>
          <w:b/>
          <w:i/>
          <w:sz w:val="28"/>
          <w:szCs w:val="28"/>
        </w:rPr>
        <w:t>Итоги развития</w:t>
      </w:r>
    </w:p>
    <w:p w:rsidR="00F0407D" w:rsidRDefault="00F0407D" w:rsidP="00F0407D">
      <w:pPr>
        <w:pStyle w:val="a5"/>
        <w:jc w:val="center"/>
        <w:rPr>
          <w:b/>
          <w:i/>
          <w:sz w:val="28"/>
          <w:szCs w:val="28"/>
        </w:rPr>
      </w:pPr>
      <w:r w:rsidRPr="003A10EC">
        <w:rPr>
          <w:b/>
          <w:i/>
          <w:sz w:val="28"/>
          <w:szCs w:val="28"/>
        </w:rPr>
        <w:t xml:space="preserve">малого и среднего предпринимательства за </w:t>
      </w:r>
      <w:r>
        <w:rPr>
          <w:b/>
          <w:i/>
          <w:sz w:val="28"/>
          <w:szCs w:val="28"/>
        </w:rPr>
        <w:t>январь-июнь 2017</w:t>
      </w:r>
      <w:r w:rsidRPr="003A10EC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>а</w:t>
      </w:r>
    </w:p>
    <w:p w:rsidR="000317F9" w:rsidRDefault="000317F9"/>
    <w:p w:rsidR="00F0407D" w:rsidRPr="00262031" w:rsidRDefault="00F0407D" w:rsidP="00F0407D">
      <w:pPr>
        <w:ind w:firstLine="720"/>
        <w:jc w:val="both"/>
      </w:pPr>
      <w:r w:rsidRPr="00262031">
        <w:t>В настоящее время малое предпринимательство- это сектор региональной экон</w:t>
      </w:r>
      <w:r w:rsidRPr="00262031">
        <w:t>о</w:t>
      </w:r>
      <w:r w:rsidRPr="00262031">
        <w:t xml:space="preserve">мики. </w:t>
      </w:r>
    </w:p>
    <w:p w:rsidR="00F0407D" w:rsidRPr="00262031" w:rsidRDefault="00F0407D" w:rsidP="00F0407D">
      <w:pPr>
        <w:ind w:firstLine="720"/>
        <w:jc w:val="both"/>
      </w:pPr>
      <w:r w:rsidRPr="00262031">
        <w:t>Реализация администрацией муниципального образования Киреевский район совместно с инфраструктурой поддержки предпринимательства мероприятий принятых муниципальных программ в муниципальном образ</w:t>
      </w:r>
      <w:r w:rsidRPr="00262031">
        <w:t>о</w:t>
      </w:r>
      <w:r w:rsidRPr="00262031">
        <w:t>вании Киреевский район  в совокупности с мерами, принятыми на федеральном и областном уровне, позволяют обеспечивать поз</w:t>
      </w:r>
      <w:r w:rsidRPr="00262031">
        <w:t>и</w:t>
      </w:r>
      <w:r w:rsidRPr="00262031">
        <w:t>тивную динамику развития предпринимательства в муниципальном образовании Кирее</w:t>
      </w:r>
      <w:r w:rsidRPr="00262031">
        <w:t>в</w:t>
      </w:r>
      <w:r w:rsidRPr="00262031">
        <w:t>ский район.</w:t>
      </w:r>
    </w:p>
    <w:p w:rsidR="00F0407D" w:rsidRPr="00662C7B" w:rsidRDefault="00F0407D" w:rsidP="00F0407D">
      <w:pPr>
        <w:ind w:firstLine="851"/>
        <w:jc w:val="both"/>
      </w:pPr>
      <w:r w:rsidRPr="00662C7B">
        <w:t xml:space="preserve">На территории муниципального образования Киреевский район действует </w:t>
      </w:r>
      <w:r>
        <w:t>487</w:t>
      </w:r>
      <w:r w:rsidRPr="00662C7B">
        <w:t xml:space="preserve"> </w:t>
      </w:r>
      <w:r>
        <w:t xml:space="preserve">средних и </w:t>
      </w:r>
      <w:r w:rsidRPr="00662C7B">
        <w:t xml:space="preserve">малых предприятий, среднесписочная численность работающих  составила </w:t>
      </w:r>
      <w:r>
        <w:t>10,52</w:t>
      </w:r>
      <w:r w:rsidRPr="00662C7B">
        <w:t xml:space="preserve"> тыс. человек, что выше прошлого года  на </w:t>
      </w:r>
      <w:r>
        <w:t>1,8</w:t>
      </w:r>
      <w:r w:rsidRPr="00662C7B">
        <w:t xml:space="preserve">%. </w:t>
      </w:r>
    </w:p>
    <w:p w:rsidR="00F0407D" w:rsidRPr="00662C7B" w:rsidRDefault="00F0407D" w:rsidP="00F0407D">
      <w:pPr>
        <w:ind w:firstLine="720"/>
        <w:jc w:val="both"/>
      </w:pPr>
      <w:r w:rsidRPr="00662C7B">
        <w:t>Как следствие, наблюдается рост объемов производства в субъектах малого и сре</w:t>
      </w:r>
      <w:r w:rsidRPr="00662C7B">
        <w:t>д</w:t>
      </w:r>
      <w:r w:rsidRPr="00662C7B">
        <w:t xml:space="preserve">него предпринимательства. За </w:t>
      </w:r>
      <w:r>
        <w:t xml:space="preserve">январь-июнь </w:t>
      </w:r>
      <w:r w:rsidRPr="00662C7B">
        <w:t>201</w:t>
      </w:r>
      <w:r>
        <w:t>7</w:t>
      </w:r>
      <w:r w:rsidRPr="00662C7B">
        <w:t xml:space="preserve"> год</w:t>
      </w:r>
      <w:r>
        <w:t>а</w:t>
      </w:r>
      <w:r w:rsidRPr="00662C7B">
        <w:t xml:space="preserve"> объем отгруженных товаров собс</w:t>
      </w:r>
      <w:r w:rsidRPr="00662C7B">
        <w:t>т</w:t>
      </w:r>
      <w:r w:rsidRPr="00662C7B">
        <w:t xml:space="preserve">венного производства, выполненных работ и услуг субъектами малого бизнеса составил </w:t>
      </w:r>
      <w:r>
        <w:t>2927,14</w:t>
      </w:r>
      <w:r w:rsidRPr="00662C7B">
        <w:t xml:space="preserve"> млн. рублей, что на </w:t>
      </w:r>
      <w:r>
        <w:t>0,41</w:t>
      </w:r>
      <w:r w:rsidRPr="00662C7B">
        <w:t xml:space="preserve">% выше </w:t>
      </w:r>
      <w:r>
        <w:t xml:space="preserve">соответствующего периода </w:t>
      </w:r>
      <w:r w:rsidRPr="00662C7B">
        <w:t>прошлого г</w:t>
      </w:r>
      <w:r w:rsidRPr="00662C7B">
        <w:t>о</w:t>
      </w:r>
      <w:r w:rsidRPr="00662C7B">
        <w:t>да.</w:t>
      </w:r>
    </w:p>
    <w:p w:rsidR="00F0407D" w:rsidRPr="000A4507" w:rsidRDefault="00F0407D" w:rsidP="00F0407D">
      <w:pPr>
        <w:ind w:firstLine="851"/>
        <w:rPr>
          <w:color w:val="FF000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730"/>
        <w:gridCol w:w="4820"/>
        <w:gridCol w:w="1276"/>
        <w:gridCol w:w="1275"/>
        <w:gridCol w:w="1579"/>
      </w:tblGrid>
      <w:tr w:rsidR="00F0407D" w:rsidRPr="00662C7B" w:rsidTr="00A7073B">
        <w:trPr>
          <w:trHeight w:val="386"/>
          <w:tblCellSpacing w:w="20" w:type="dxa"/>
        </w:trPr>
        <w:tc>
          <w:tcPr>
            <w:tcW w:w="670" w:type="dxa"/>
            <w:shd w:val="clear" w:color="auto" w:fill="auto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r w:rsidRPr="00662C7B">
              <w:t xml:space="preserve">№ </w:t>
            </w:r>
            <w:proofErr w:type="spellStart"/>
            <w:proofErr w:type="gramStart"/>
            <w:r w:rsidRPr="00662C7B">
              <w:t>п</w:t>
            </w:r>
            <w:proofErr w:type="spellEnd"/>
            <w:proofErr w:type="gramEnd"/>
            <w:r w:rsidRPr="00662C7B">
              <w:t>/</w:t>
            </w:r>
            <w:proofErr w:type="spellStart"/>
            <w:r w:rsidRPr="00662C7B">
              <w:t>п</w:t>
            </w:r>
            <w:proofErr w:type="spellEnd"/>
          </w:p>
        </w:tc>
        <w:tc>
          <w:tcPr>
            <w:tcW w:w="4780" w:type="dxa"/>
            <w:shd w:val="clear" w:color="auto" w:fill="auto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r w:rsidRPr="00662C7B">
              <w:t>Показатель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r w:rsidRPr="00662C7B">
              <w:t>Измер</w:t>
            </w:r>
            <w:r w:rsidRPr="00662C7B">
              <w:t>е</w:t>
            </w:r>
            <w:r w:rsidRPr="00662C7B">
              <w:t>ния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0407D" w:rsidRDefault="00F0407D" w:rsidP="00A7073B">
            <w:pPr>
              <w:pStyle w:val="a5"/>
              <w:jc w:val="center"/>
            </w:pPr>
            <w:r>
              <w:t>январь- сентябрь</w:t>
            </w:r>
          </w:p>
          <w:p w:rsidR="00F0407D" w:rsidRPr="00662C7B" w:rsidRDefault="00F0407D" w:rsidP="00A7073B">
            <w:pPr>
              <w:pStyle w:val="a5"/>
              <w:jc w:val="center"/>
            </w:pPr>
            <w:r w:rsidRPr="00662C7B">
              <w:t>201</w:t>
            </w:r>
            <w:r>
              <w:t>7</w:t>
            </w:r>
            <w:r w:rsidRPr="00662C7B">
              <w:t xml:space="preserve"> г</w:t>
            </w:r>
            <w:r w:rsidRPr="00662C7B">
              <w:t>о</w:t>
            </w:r>
            <w:r w:rsidRPr="00662C7B">
              <w:t>д</w:t>
            </w:r>
          </w:p>
        </w:tc>
        <w:tc>
          <w:tcPr>
            <w:tcW w:w="1519" w:type="dxa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proofErr w:type="gramStart"/>
            <w:r w:rsidRPr="00662C7B">
              <w:t>в</w:t>
            </w:r>
            <w:proofErr w:type="gramEnd"/>
            <w:r w:rsidRPr="00662C7B">
              <w:t xml:space="preserve"> </w:t>
            </w:r>
            <w:r>
              <w:t xml:space="preserve"> </w:t>
            </w:r>
            <w:r w:rsidRPr="00662C7B">
              <w:t>% к</w:t>
            </w:r>
            <w:r>
              <w:t xml:space="preserve"> янв</w:t>
            </w:r>
            <w:r>
              <w:t>а</w:t>
            </w:r>
            <w:r>
              <w:t xml:space="preserve">рю- марту </w:t>
            </w:r>
          </w:p>
          <w:p w:rsidR="00F0407D" w:rsidRPr="00662C7B" w:rsidRDefault="00F0407D" w:rsidP="00A7073B">
            <w:pPr>
              <w:pStyle w:val="a5"/>
              <w:jc w:val="center"/>
            </w:pPr>
            <w:r w:rsidRPr="00662C7B">
              <w:t>201</w:t>
            </w:r>
            <w:r>
              <w:t>6</w:t>
            </w:r>
            <w:r w:rsidRPr="00662C7B">
              <w:t xml:space="preserve"> г</w:t>
            </w:r>
            <w:r w:rsidRPr="00662C7B">
              <w:t>о</w:t>
            </w:r>
            <w:r w:rsidRPr="00662C7B">
              <w:t>ду</w:t>
            </w:r>
          </w:p>
        </w:tc>
      </w:tr>
      <w:tr w:rsidR="00F0407D" w:rsidRPr="00662C7B" w:rsidTr="00A7073B">
        <w:trPr>
          <w:tblCellSpacing w:w="20" w:type="dxa"/>
        </w:trPr>
        <w:tc>
          <w:tcPr>
            <w:tcW w:w="670" w:type="dxa"/>
            <w:shd w:val="clear" w:color="auto" w:fill="auto"/>
          </w:tcPr>
          <w:p w:rsidR="00F0407D" w:rsidRPr="00662C7B" w:rsidRDefault="00F0407D" w:rsidP="00A7073B">
            <w:pPr>
              <w:pStyle w:val="a5"/>
              <w:jc w:val="center"/>
            </w:pPr>
            <w:r w:rsidRPr="00662C7B">
              <w:t>1.</w:t>
            </w:r>
          </w:p>
        </w:tc>
        <w:tc>
          <w:tcPr>
            <w:tcW w:w="4780" w:type="dxa"/>
            <w:shd w:val="clear" w:color="auto" w:fill="auto"/>
          </w:tcPr>
          <w:p w:rsidR="00F0407D" w:rsidRPr="00662C7B" w:rsidRDefault="00F0407D" w:rsidP="00A7073B">
            <w:pPr>
              <w:pStyle w:val="a5"/>
            </w:pPr>
            <w:r w:rsidRPr="00662C7B">
              <w:t>Количество субъектов малого и среднего предпринимательства (далее СМСП): м</w:t>
            </w:r>
            <w:r w:rsidRPr="00662C7B">
              <w:t>а</w:t>
            </w:r>
            <w:r w:rsidRPr="00662C7B">
              <w:t>лых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r w:rsidRPr="00662C7B">
              <w:t>ед</w:t>
            </w:r>
            <w:r w:rsidRPr="00662C7B">
              <w:t>и</w:t>
            </w:r>
            <w:r w:rsidRPr="00662C7B">
              <w:t>ница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r>
              <w:t>487</w:t>
            </w:r>
          </w:p>
        </w:tc>
        <w:tc>
          <w:tcPr>
            <w:tcW w:w="1519" w:type="dxa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r>
              <w:t>106,46</w:t>
            </w:r>
          </w:p>
        </w:tc>
      </w:tr>
      <w:tr w:rsidR="00F0407D" w:rsidRPr="00662C7B" w:rsidTr="00A7073B">
        <w:trPr>
          <w:tblCellSpacing w:w="20" w:type="dxa"/>
        </w:trPr>
        <w:tc>
          <w:tcPr>
            <w:tcW w:w="670" w:type="dxa"/>
            <w:shd w:val="clear" w:color="auto" w:fill="auto"/>
          </w:tcPr>
          <w:p w:rsidR="00F0407D" w:rsidRPr="00662C7B" w:rsidRDefault="00F0407D" w:rsidP="00A7073B">
            <w:pPr>
              <w:pStyle w:val="a5"/>
              <w:jc w:val="center"/>
            </w:pPr>
            <w:r w:rsidRPr="00662C7B">
              <w:t>2.</w:t>
            </w:r>
          </w:p>
        </w:tc>
        <w:tc>
          <w:tcPr>
            <w:tcW w:w="4780" w:type="dxa"/>
            <w:shd w:val="clear" w:color="auto" w:fill="auto"/>
          </w:tcPr>
          <w:p w:rsidR="00F0407D" w:rsidRPr="00662C7B" w:rsidRDefault="00F0407D" w:rsidP="00A7073B">
            <w:pPr>
              <w:pStyle w:val="a5"/>
            </w:pPr>
            <w:r w:rsidRPr="00662C7B">
              <w:t>Количество субъектов малого и среднего предпринимательства (далее СМСП): сре</w:t>
            </w:r>
            <w:r w:rsidRPr="00662C7B">
              <w:t>д</w:t>
            </w:r>
            <w:r w:rsidRPr="00662C7B">
              <w:t>них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r w:rsidRPr="00662C7B">
              <w:t>ед</w:t>
            </w:r>
            <w:r w:rsidRPr="00662C7B">
              <w:t>и</w:t>
            </w:r>
            <w:r w:rsidRPr="00662C7B">
              <w:t>ница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r>
              <w:t>11</w:t>
            </w:r>
          </w:p>
        </w:tc>
        <w:tc>
          <w:tcPr>
            <w:tcW w:w="1519" w:type="dxa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r>
              <w:t>84,62</w:t>
            </w:r>
          </w:p>
        </w:tc>
      </w:tr>
      <w:tr w:rsidR="00F0407D" w:rsidRPr="00662C7B" w:rsidTr="00A7073B">
        <w:trPr>
          <w:tblCellSpacing w:w="20" w:type="dxa"/>
        </w:trPr>
        <w:tc>
          <w:tcPr>
            <w:tcW w:w="670" w:type="dxa"/>
            <w:shd w:val="clear" w:color="auto" w:fill="auto"/>
          </w:tcPr>
          <w:p w:rsidR="00F0407D" w:rsidRPr="00662C7B" w:rsidRDefault="00F0407D" w:rsidP="00A7073B">
            <w:pPr>
              <w:pStyle w:val="a5"/>
              <w:jc w:val="center"/>
            </w:pPr>
            <w:r w:rsidRPr="00662C7B">
              <w:t>3.</w:t>
            </w:r>
          </w:p>
        </w:tc>
        <w:tc>
          <w:tcPr>
            <w:tcW w:w="4780" w:type="dxa"/>
            <w:shd w:val="clear" w:color="auto" w:fill="auto"/>
          </w:tcPr>
          <w:p w:rsidR="00F0407D" w:rsidRPr="00662C7B" w:rsidRDefault="00F0407D" w:rsidP="00A7073B">
            <w:pPr>
              <w:pStyle w:val="a5"/>
            </w:pPr>
            <w:r w:rsidRPr="00662C7B">
              <w:t>Среднемесячная заработная плата работн</w:t>
            </w:r>
            <w:r w:rsidRPr="00662C7B">
              <w:t>и</w:t>
            </w:r>
            <w:r w:rsidRPr="00662C7B">
              <w:t>ков СМСП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r w:rsidRPr="00662C7B">
              <w:t>рубль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r>
              <w:t>19376</w:t>
            </w:r>
          </w:p>
        </w:tc>
        <w:tc>
          <w:tcPr>
            <w:tcW w:w="1519" w:type="dxa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r>
              <w:t>105,3</w:t>
            </w:r>
          </w:p>
        </w:tc>
      </w:tr>
      <w:tr w:rsidR="00F0407D" w:rsidRPr="00662C7B" w:rsidTr="00A7073B">
        <w:trPr>
          <w:tblCellSpacing w:w="20" w:type="dxa"/>
        </w:trPr>
        <w:tc>
          <w:tcPr>
            <w:tcW w:w="670" w:type="dxa"/>
            <w:shd w:val="clear" w:color="auto" w:fill="auto"/>
          </w:tcPr>
          <w:p w:rsidR="00F0407D" w:rsidRPr="00662C7B" w:rsidRDefault="00F0407D" w:rsidP="00A7073B">
            <w:pPr>
              <w:pStyle w:val="a5"/>
              <w:jc w:val="center"/>
            </w:pPr>
            <w:r w:rsidRPr="00662C7B">
              <w:t>4.</w:t>
            </w:r>
          </w:p>
        </w:tc>
        <w:tc>
          <w:tcPr>
            <w:tcW w:w="4780" w:type="dxa"/>
            <w:shd w:val="clear" w:color="auto" w:fill="auto"/>
          </w:tcPr>
          <w:p w:rsidR="00F0407D" w:rsidRPr="00662C7B" w:rsidRDefault="00F0407D" w:rsidP="00A7073B">
            <w:pPr>
              <w:pStyle w:val="a5"/>
            </w:pPr>
            <w:r w:rsidRPr="00662C7B">
              <w:t>Оборот СМСП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r w:rsidRPr="00662C7B">
              <w:t>млн. руб.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r>
              <w:t>2984,37</w:t>
            </w:r>
          </w:p>
        </w:tc>
        <w:tc>
          <w:tcPr>
            <w:tcW w:w="1519" w:type="dxa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r>
              <w:t>100,79</w:t>
            </w:r>
          </w:p>
        </w:tc>
      </w:tr>
      <w:tr w:rsidR="00F0407D" w:rsidRPr="00662C7B" w:rsidTr="00A7073B">
        <w:trPr>
          <w:tblCellSpacing w:w="20" w:type="dxa"/>
        </w:trPr>
        <w:tc>
          <w:tcPr>
            <w:tcW w:w="670" w:type="dxa"/>
            <w:shd w:val="clear" w:color="auto" w:fill="auto"/>
          </w:tcPr>
          <w:p w:rsidR="00F0407D" w:rsidRPr="00662C7B" w:rsidRDefault="00F0407D" w:rsidP="00A7073B">
            <w:pPr>
              <w:pStyle w:val="a5"/>
              <w:jc w:val="center"/>
            </w:pPr>
            <w:r w:rsidRPr="00662C7B">
              <w:t>5.</w:t>
            </w:r>
          </w:p>
        </w:tc>
        <w:tc>
          <w:tcPr>
            <w:tcW w:w="4780" w:type="dxa"/>
            <w:shd w:val="clear" w:color="auto" w:fill="auto"/>
          </w:tcPr>
          <w:p w:rsidR="00F0407D" w:rsidRPr="00662C7B" w:rsidRDefault="00F0407D" w:rsidP="00A7073B">
            <w:pPr>
              <w:pStyle w:val="a5"/>
            </w:pPr>
            <w:r w:rsidRPr="00662C7B">
              <w:t>Объем отгруженных товаров собственного производства, выполненных работ и услуг собственными силами СМСП (без НДС, акцизов и аналогичных обязательных пл</w:t>
            </w:r>
            <w:r w:rsidRPr="00662C7B">
              <w:t>а</w:t>
            </w:r>
            <w:r w:rsidRPr="00662C7B">
              <w:t>тежей)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r w:rsidRPr="00662C7B">
              <w:t>млн. рублей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r>
              <w:t>2927,14</w:t>
            </w:r>
          </w:p>
        </w:tc>
        <w:tc>
          <w:tcPr>
            <w:tcW w:w="1519" w:type="dxa"/>
            <w:vAlign w:val="center"/>
          </w:tcPr>
          <w:p w:rsidR="00F0407D" w:rsidRPr="00662C7B" w:rsidRDefault="00F0407D" w:rsidP="00A7073B">
            <w:pPr>
              <w:pStyle w:val="a5"/>
              <w:jc w:val="center"/>
            </w:pPr>
            <w:r>
              <w:t>100,41</w:t>
            </w:r>
          </w:p>
        </w:tc>
      </w:tr>
      <w:tr w:rsidR="00F0407D" w:rsidRPr="00BD71B3" w:rsidTr="00A7073B">
        <w:trPr>
          <w:tblCellSpacing w:w="20" w:type="dxa"/>
        </w:trPr>
        <w:tc>
          <w:tcPr>
            <w:tcW w:w="670" w:type="dxa"/>
            <w:shd w:val="clear" w:color="auto" w:fill="auto"/>
          </w:tcPr>
          <w:p w:rsidR="00F0407D" w:rsidRPr="00BD71B3" w:rsidRDefault="00F0407D" w:rsidP="00A7073B">
            <w:pPr>
              <w:pStyle w:val="a5"/>
              <w:jc w:val="center"/>
            </w:pPr>
            <w:r w:rsidRPr="00BD71B3">
              <w:t>6.</w:t>
            </w:r>
          </w:p>
        </w:tc>
        <w:tc>
          <w:tcPr>
            <w:tcW w:w="4780" w:type="dxa"/>
            <w:shd w:val="clear" w:color="auto" w:fill="auto"/>
          </w:tcPr>
          <w:p w:rsidR="00F0407D" w:rsidRPr="00BD71B3" w:rsidRDefault="00F0407D" w:rsidP="00A7073B">
            <w:pPr>
              <w:pStyle w:val="a5"/>
            </w:pPr>
            <w:r w:rsidRPr="00BD71B3">
              <w:t>Инвестиции в основной капитал СМСП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0407D" w:rsidRPr="00BD71B3" w:rsidRDefault="00F0407D" w:rsidP="00A7073B">
            <w:pPr>
              <w:pStyle w:val="a5"/>
              <w:jc w:val="center"/>
            </w:pPr>
            <w:r w:rsidRPr="00BD71B3">
              <w:t>млн. руб.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0407D" w:rsidRPr="00BD71B3" w:rsidRDefault="00F0407D" w:rsidP="00A7073B">
            <w:pPr>
              <w:pStyle w:val="a5"/>
              <w:jc w:val="center"/>
            </w:pPr>
            <w:r>
              <w:t>…</w:t>
            </w:r>
          </w:p>
        </w:tc>
        <w:tc>
          <w:tcPr>
            <w:tcW w:w="1519" w:type="dxa"/>
            <w:vAlign w:val="center"/>
          </w:tcPr>
          <w:p w:rsidR="00F0407D" w:rsidRPr="00BD71B3" w:rsidRDefault="00F0407D" w:rsidP="00A7073B">
            <w:pPr>
              <w:pStyle w:val="a5"/>
              <w:jc w:val="center"/>
            </w:pPr>
            <w:r>
              <w:t>…</w:t>
            </w:r>
          </w:p>
        </w:tc>
      </w:tr>
      <w:tr w:rsidR="00F0407D" w:rsidRPr="003C7DC5" w:rsidTr="00A7073B">
        <w:trPr>
          <w:tblCellSpacing w:w="20" w:type="dxa"/>
        </w:trPr>
        <w:tc>
          <w:tcPr>
            <w:tcW w:w="670" w:type="dxa"/>
            <w:shd w:val="clear" w:color="auto" w:fill="auto"/>
          </w:tcPr>
          <w:p w:rsidR="00F0407D" w:rsidRPr="003C7DC5" w:rsidRDefault="00F0407D" w:rsidP="00A7073B">
            <w:pPr>
              <w:pStyle w:val="a5"/>
              <w:jc w:val="center"/>
            </w:pPr>
            <w:r w:rsidRPr="003C7DC5">
              <w:t>7.</w:t>
            </w:r>
          </w:p>
        </w:tc>
        <w:tc>
          <w:tcPr>
            <w:tcW w:w="4780" w:type="dxa"/>
            <w:shd w:val="clear" w:color="auto" w:fill="auto"/>
          </w:tcPr>
          <w:p w:rsidR="00F0407D" w:rsidRPr="003C7DC5" w:rsidRDefault="00F0407D" w:rsidP="00A7073B">
            <w:pPr>
              <w:pStyle w:val="a5"/>
            </w:pPr>
            <w:r w:rsidRPr="003C7DC5">
              <w:t>Объем налоговых отчислений СМСП в консолидированный бюджет муниципального образов</w:t>
            </w:r>
            <w:r w:rsidRPr="003C7DC5">
              <w:t>а</w:t>
            </w:r>
            <w:r w:rsidRPr="003C7DC5">
              <w:t>ния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F0407D" w:rsidRPr="003C7DC5" w:rsidRDefault="00F0407D" w:rsidP="00A7073B">
            <w:pPr>
              <w:pStyle w:val="a5"/>
              <w:jc w:val="center"/>
            </w:pPr>
            <w:r w:rsidRPr="003C7DC5">
              <w:t>млн. рублей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0407D" w:rsidRPr="003C7DC5" w:rsidRDefault="00F0407D" w:rsidP="00A7073B">
            <w:pPr>
              <w:pStyle w:val="a5"/>
              <w:jc w:val="center"/>
            </w:pPr>
            <w:r>
              <w:t>80,05</w:t>
            </w:r>
          </w:p>
        </w:tc>
        <w:tc>
          <w:tcPr>
            <w:tcW w:w="1519" w:type="dxa"/>
            <w:vAlign w:val="center"/>
          </w:tcPr>
          <w:p w:rsidR="00F0407D" w:rsidRPr="003C7DC5" w:rsidRDefault="00F0407D" w:rsidP="00A7073B">
            <w:pPr>
              <w:pStyle w:val="a5"/>
              <w:jc w:val="center"/>
            </w:pPr>
            <w:r>
              <w:t>104,4</w:t>
            </w:r>
          </w:p>
        </w:tc>
      </w:tr>
    </w:tbl>
    <w:p w:rsidR="00F0407D" w:rsidRDefault="00F0407D" w:rsidP="00F0407D">
      <w:pPr>
        <w:ind w:firstLine="720"/>
        <w:jc w:val="both"/>
        <w:rPr>
          <w:color w:val="FF0000"/>
        </w:rPr>
      </w:pPr>
    </w:p>
    <w:p w:rsidR="00F0407D" w:rsidRPr="00654D1E" w:rsidRDefault="00F0407D" w:rsidP="00F0407D">
      <w:pPr>
        <w:ind w:firstLine="720"/>
        <w:jc w:val="both"/>
      </w:pPr>
      <w:r w:rsidRPr="00654D1E">
        <w:t>В последние   годы в результате проводимых реформ широкое распространение получ</w:t>
      </w:r>
      <w:r w:rsidRPr="00654D1E">
        <w:t>и</w:t>
      </w:r>
      <w:r w:rsidRPr="00654D1E">
        <w:t xml:space="preserve">ла такая составляющая малого бизнеса, как индивидуальное предпринимательство без образования юридического лица. На территории муниципального образования </w:t>
      </w:r>
      <w:r w:rsidRPr="00654D1E">
        <w:lastRenderedPageBreak/>
        <w:t>Киреевский район их насчитывается    1676 человек, численность наемного труда у предпр</w:t>
      </w:r>
      <w:r w:rsidRPr="00654D1E">
        <w:t>и</w:t>
      </w:r>
      <w:r w:rsidRPr="00654D1E">
        <w:t>нимателей составляет свыше  3 тысяч человек.</w:t>
      </w:r>
    </w:p>
    <w:p w:rsidR="00F0407D" w:rsidRPr="00654D1E" w:rsidRDefault="00F0407D" w:rsidP="00F0407D">
      <w:pPr>
        <w:ind w:firstLine="720"/>
        <w:jc w:val="both"/>
      </w:pPr>
      <w:r w:rsidRPr="00654D1E">
        <w:t>Индивидуальные предприниматели в основном занимаются торговлей и бытовым обслуживанием населения – около 80%, остальные 20% - произво</w:t>
      </w:r>
      <w:r w:rsidRPr="00654D1E">
        <w:t>д</w:t>
      </w:r>
      <w:r w:rsidRPr="00654D1E">
        <w:t>ством промышленной продукции, строительством, перевозкой грузов и па</w:t>
      </w:r>
      <w:r w:rsidRPr="00654D1E">
        <w:t>с</w:t>
      </w:r>
      <w:r w:rsidRPr="00654D1E">
        <w:t>сажиров, оказанием медицинских и юридических услуг.</w:t>
      </w:r>
    </w:p>
    <w:p w:rsidR="00F0407D" w:rsidRPr="009C62D9" w:rsidRDefault="00F0407D" w:rsidP="00F0407D">
      <w:pPr>
        <w:pStyle w:val="a5"/>
        <w:ind w:firstLine="709"/>
        <w:jc w:val="both"/>
      </w:pPr>
      <w:r w:rsidRPr="009C62D9">
        <w:t xml:space="preserve">В течение </w:t>
      </w:r>
      <w:r>
        <w:t xml:space="preserve">января-июня </w:t>
      </w:r>
      <w:r w:rsidRPr="009C62D9">
        <w:t>201</w:t>
      </w:r>
      <w:r>
        <w:t>7</w:t>
      </w:r>
      <w:r w:rsidRPr="009C62D9">
        <w:t xml:space="preserve"> года  открыли предпринимательскую деятельность </w:t>
      </w:r>
      <w:r>
        <w:t xml:space="preserve">185 </w:t>
      </w:r>
      <w:r w:rsidRPr="009C62D9">
        <w:t xml:space="preserve">индивидуальных предпринимателей, и  зарегистрировалось </w:t>
      </w:r>
      <w:r>
        <w:t>28</w:t>
      </w:r>
      <w:r w:rsidRPr="009C62D9">
        <w:t xml:space="preserve"> организаций</w:t>
      </w:r>
      <w:r>
        <w:t xml:space="preserve"> и 5 КФХ</w:t>
      </w:r>
      <w:r w:rsidRPr="009C62D9">
        <w:t>.</w:t>
      </w:r>
      <w:r w:rsidRPr="009C62D9">
        <w:rPr>
          <w:sz w:val="28"/>
        </w:rPr>
        <w:t xml:space="preserve">  </w:t>
      </w:r>
      <w:r w:rsidRPr="009C62D9">
        <w:t>Б</w:t>
      </w:r>
      <w:r w:rsidRPr="009C62D9">
        <w:t>ы</w:t>
      </w:r>
      <w:r w:rsidRPr="009C62D9">
        <w:t>ло</w:t>
      </w:r>
      <w:r w:rsidRPr="009C62D9">
        <w:rPr>
          <w:sz w:val="28"/>
        </w:rPr>
        <w:t xml:space="preserve"> </w:t>
      </w:r>
      <w:r w:rsidRPr="009C62D9">
        <w:t xml:space="preserve">создано </w:t>
      </w:r>
      <w:r>
        <w:t>551</w:t>
      </w:r>
      <w:r w:rsidRPr="009C62D9">
        <w:t xml:space="preserve"> рабоч</w:t>
      </w:r>
      <w:r>
        <w:t>ее</w:t>
      </w:r>
      <w:r w:rsidRPr="009C62D9">
        <w:t xml:space="preserve"> мест</w:t>
      </w:r>
      <w:r>
        <w:t>о</w:t>
      </w:r>
      <w:r w:rsidRPr="009C62D9">
        <w:t xml:space="preserve">. </w:t>
      </w:r>
    </w:p>
    <w:p w:rsidR="00F0407D" w:rsidRPr="009C62D9" w:rsidRDefault="00F0407D" w:rsidP="00F0407D">
      <w:pPr>
        <w:ind w:firstLine="720"/>
        <w:jc w:val="both"/>
      </w:pPr>
      <w:r w:rsidRPr="009C62D9">
        <w:t xml:space="preserve">От субъектов малого предпринимательства в бюджеты всех уровней поступления формируются в основном  за счет поступлений </w:t>
      </w:r>
      <w:r>
        <w:t>четырех</w:t>
      </w:r>
      <w:r w:rsidRPr="009C62D9">
        <w:t xml:space="preserve">  налогов:</w:t>
      </w:r>
    </w:p>
    <w:p w:rsidR="00F0407D" w:rsidRPr="009C62D9" w:rsidRDefault="00F0407D" w:rsidP="00F0407D">
      <w:pPr>
        <w:pStyle w:val="a7"/>
        <w:numPr>
          <w:ilvl w:val="0"/>
          <w:numId w:val="1"/>
        </w:numPr>
        <w:tabs>
          <w:tab w:val="clear" w:pos="720"/>
          <w:tab w:val="num" w:pos="0"/>
          <w:tab w:val="left" w:pos="851"/>
        </w:tabs>
        <w:ind w:left="0" w:firstLine="540"/>
        <w:jc w:val="both"/>
        <w:rPr>
          <w:sz w:val="24"/>
          <w:szCs w:val="24"/>
        </w:rPr>
      </w:pPr>
      <w:r w:rsidRPr="009C62D9">
        <w:rPr>
          <w:sz w:val="24"/>
          <w:szCs w:val="24"/>
        </w:rPr>
        <w:t xml:space="preserve">сумма единого налога, взимаемого в связи с применением упрощенной системы налогообложения – </w:t>
      </w:r>
      <w:r>
        <w:rPr>
          <w:sz w:val="24"/>
          <w:szCs w:val="24"/>
        </w:rPr>
        <w:t>12,22</w:t>
      </w:r>
      <w:r w:rsidRPr="009C62D9">
        <w:rPr>
          <w:sz w:val="24"/>
          <w:szCs w:val="24"/>
        </w:rPr>
        <w:t xml:space="preserve"> млн. рублей, что составило </w:t>
      </w:r>
      <w:r>
        <w:rPr>
          <w:sz w:val="24"/>
          <w:szCs w:val="24"/>
        </w:rPr>
        <w:t>208,25</w:t>
      </w:r>
      <w:r w:rsidRPr="009C62D9">
        <w:rPr>
          <w:sz w:val="24"/>
          <w:szCs w:val="24"/>
        </w:rPr>
        <w:t>%  к уровню</w:t>
      </w:r>
      <w:r>
        <w:rPr>
          <w:sz w:val="24"/>
          <w:szCs w:val="24"/>
        </w:rPr>
        <w:t xml:space="preserve"> соответствующ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го периода </w:t>
      </w:r>
      <w:r w:rsidRPr="009C62D9">
        <w:rPr>
          <w:sz w:val="24"/>
          <w:szCs w:val="24"/>
        </w:rPr>
        <w:t xml:space="preserve"> прошлого  года;</w:t>
      </w:r>
    </w:p>
    <w:p w:rsidR="00F0407D" w:rsidRPr="009C62D9" w:rsidRDefault="00F0407D" w:rsidP="00F0407D">
      <w:pPr>
        <w:numPr>
          <w:ilvl w:val="0"/>
          <w:numId w:val="1"/>
        </w:numPr>
        <w:tabs>
          <w:tab w:val="clear" w:pos="720"/>
          <w:tab w:val="num" w:pos="0"/>
        </w:tabs>
        <w:ind w:left="0" w:firstLine="540"/>
        <w:jc w:val="both"/>
      </w:pPr>
      <w:r w:rsidRPr="009C62D9">
        <w:t xml:space="preserve">  сумма единого налога на вмененный доход для отдельных видов деятельности – </w:t>
      </w:r>
      <w:r>
        <w:t>10,79</w:t>
      </w:r>
      <w:r w:rsidRPr="009C62D9">
        <w:t xml:space="preserve"> млн. рублей, что на </w:t>
      </w:r>
      <w:r>
        <w:t>8,56</w:t>
      </w:r>
      <w:r w:rsidRPr="009C62D9">
        <w:t>% меньше в сравнении с 201</w:t>
      </w:r>
      <w:r>
        <w:t>6</w:t>
      </w:r>
      <w:r w:rsidRPr="009C62D9">
        <w:t xml:space="preserve"> годом;</w:t>
      </w:r>
    </w:p>
    <w:p w:rsidR="00F0407D" w:rsidRDefault="00F0407D" w:rsidP="00F0407D">
      <w:pPr>
        <w:pStyle w:val="a7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9C62D9">
        <w:rPr>
          <w:sz w:val="24"/>
          <w:szCs w:val="24"/>
        </w:rPr>
        <w:t xml:space="preserve"> сумма единого сельскохозяйственного налога – </w:t>
      </w:r>
      <w:r>
        <w:rPr>
          <w:sz w:val="24"/>
          <w:szCs w:val="24"/>
        </w:rPr>
        <w:t>2,52</w:t>
      </w:r>
      <w:r w:rsidRPr="009C62D9">
        <w:rPr>
          <w:sz w:val="24"/>
          <w:szCs w:val="24"/>
        </w:rPr>
        <w:t xml:space="preserve"> млн. рублей, что на </w:t>
      </w:r>
      <w:r>
        <w:rPr>
          <w:sz w:val="24"/>
          <w:szCs w:val="24"/>
        </w:rPr>
        <w:t>46,38</w:t>
      </w:r>
      <w:r w:rsidRPr="009C62D9">
        <w:rPr>
          <w:sz w:val="24"/>
          <w:szCs w:val="24"/>
        </w:rPr>
        <w:t xml:space="preserve">%  </w:t>
      </w:r>
      <w:r>
        <w:rPr>
          <w:sz w:val="24"/>
          <w:szCs w:val="24"/>
        </w:rPr>
        <w:t>меньше</w:t>
      </w:r>
      <w:r w:rsidRPr="009C62D9">
        <w:rPr>
          <w:sz w:val="24"/>
          <w:szCs w:val="24"/>
        </w:rPr>
        <w:t xml:space="preserve"> чем  в </w:t>
      </w:r>
      <w:r>
        <w:rPr>
          <w:sz w:val="24"/>
          <w:szCs w:val="24"/>
        </w:rPr>
        <w:t xml:space="preserve">январе-июне </w:t>
      </w:r>
      <w:r w:rsidRPr="009C62D9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9C62D9">
        <w:rPr>
          <w:sz w:val="24"/>
          <w:szCs w:val="24"/>
        </w:rPr>
        <w:t xml:space="preserve"> год</w:t>
      </w:r>
      <w:r>
        <w:rPr>
          <w:sz w:val="24"/>
          <w:szCs w:val="24"/>
        </w:rPr>
        <w:t>а;</w:t>
      </w:r>
    </w:p>
    <w:p w:rsidR="00F0407D" w:rsidRPr="009C62D9" w:rsidRDefault="00F0407D" w:rsidP="00F0407D">
      <w:pPr>
        <w:pStyle w:val="a7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сумма </w:t>
      </w:r>
      <w:r w:rsidRPr="00856A84">
        <w:rPr>
          <w:sz w:val="24"/>
          <w:szCs w:val="24"/>
        </w:rPr>
        <w:t>взимаем</w:t>
      </w:r>
      <w:r>
        <w:rPr>
          <w:sz w:val="24"/>
          <w:szCs w:val="24"/>
        </w:rPr>
        <w:t>ая</w:t>
      </w:r>
      <w:r w:rsidRPr="00856A84">
        <w:rPr>
          <w:sz w:val="24"/>
          <w:szCs w:val="24"/>
        </w:rPr>
        <w:t xml:space="preserve"> в связи с применением патентной системы налогообложения</w:t>
      </w:r>
      <w:r>
        <w:rPr>
          <w:sz w:val="24"/>
          <w:szCs w:val="24"/>
        </w:rPr>
        <w:t xml:space="preserve"> – 195,1 тыс. рублей, (январь-июнь 2016 года – 43,7 тыс. рублей</w:t>
      </w:r>
      <w:proofErr w:type="gramStart"/>
      <w:r>
        <w:rPr>
          <w:sz w:val="24"/>
          <w:szCs w:val="24"/>
        </w:rPr>
        <w:t xml:space="preserve"> </w:t>
      </w:r>
      <w:r w:rsidRPr="009C62D9">
        <w:rPr>
          <w:sz w:val="24"/>
          <w:szCs w:val="24"/>
        </w:rPr>
        <w:t>.</w:t>
      </w:r>
      <w:proofErr w:type="gramEnd"/>
    </w:p>
    <w:p w:rsidR="00F0407D" w:rsidRDefault="00F0407D" w:rsidP="00F0407D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5318760" cy="216408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0407D" w:rsidRDefault="00F0407D" w:rsidP="00F0407D">
      <w:pPr>
        <w:jc w:val="center"/>
        <w:rPr>
          <w:color w:val="FF0000"/>
        </w:rPr>
      </w:pPr>
    </w:p>
    <w:p w:rsidR="00F0407D" w:rsidRPr="00C01062" w:rsidRDefault="00F0407D" w:rsidP="00F0407D">
      <w:pPr>
        <w:ind w:firstLine="720"/>
        <w:jc w:val="both"/>
      </w:pPr>
      <w:r w:rsidRPr="00C01062">
        <w:t>Следует отметить, что кроме налогов, в бюджет муниципального образования д</w:t>
      </w:r>
      <w:r w:rsidRPr="00C01062">
        <w:t>о</w:t>
      </w:r>
      <w:r w:rsidRPr="00C01062">
        <w:t xml:space="preserve">полнительно поступают денежные средства в виде арендной платы за </w:t>
      </w:r>
      <w:proofErr w:type="gramStart"/>
      <w:r w:rsidRPr="00C01062">
        <w:t>арендуемое</w:t>
      </w:r>
      <w:proofErr w:type="gramEnd"/>
      <w:r>
        <w:rPr>
          <w:color w:val="FF0000"/>
        </w:rPr>
        <w:t xml:space="preserve"> </w:t>
      </w:r>
      <w:r w:rsidRPr="000A4507">
        <w:rPr>
          <w:color w:val="FF0000"/>
        </w:rPr>
        <w:t xml:space="preserve"> </w:t>
      </w:r>
      <w:r w:rsidRPr="00C01062">
        <w:t>субъектами малого и среднего предпринимательства муниц</w:t>
      </w:r>
      <w:r w:rsidRPr="00C01062">
        <w:t>и</w:t>
      </w:r>
      <w:r w:rsidRPr="00C01062">
        <w:t>пального имущества и земельные участки; средства от продажи объектов недвижимости и земельных участков. В январе-</w:t>
      </w:r>
      <w:r>
        <w:t>июне</w:t>
      </w:r>
      <w:r w:rsidRPr="00C01062">
        <w:t xml:space="preserve"> 2017 года вышеназванные поступления составили  </w:t>
      </w:r>
      <w:r>
        <w:t>15,26</w:t>
      </w:r>
      <w:r w:rsidRPr="00C01062">
        <w:t xml:space="preserve"> млн. рублей, за январь-</w:t>
      </w:r>
      <w:r>
        <w:t>июнь</w:t>
      </w:r>
      <w:r w:rsidRPr="00C01062">
        <w:t xml:space="preserve"> 2016 года – </w:t>
      </w:r>
      <w:r>
        <w:t>8,56</w:t>
      </w:r>
      <w:r w:rsidRPr="00C01062">
        <w:t xml:space="preserve"> млн. рублей. Таким образом, это существенный вклад в бюджет муниципального образования Киреевский ра</w:t>
      </w:r>
      <w:r w:rsidRPr="00C01062">
        <w:t>й</w:t>
      </w:r>
      <w:r w:rsidRPr="00C01062">
        <w:t>он.</w:t>
      </w:r>
    </w:p>
    <w:p w:rsidR="00F0407D" w:rsidRPr="00C01062" w:rsidRDefault="00F0407D" w:rsidP="00F0407D">
      <w:pPr>
        <w:ind w:firstLine="709"/>
        <w:jc w:val="both"/>
      </w:pPr>
      <w:r w:rsidRPr="00C01062">
        <w:t>В целях  повышения уровня информированности субъектов малого и среднего предпринимательства за истекший период 2017 года 17.02.2017 года администрацией район проведен с</w:t>
      </w:r>
      <w:r w:rsidRPr="00C01062">
        <w:t>е</w:t>
      </w:r>
      <w:r w:rsidRPr="00C01062">
        <w:t>минар, на котором были рассмотрены вопросы:</w:t>
      </w:r>
    </w:p>
    <w:p w:rsidR="00F0407D" w:rsidRPr="00C01062" w:rsidRDefault="00F0407D" w:rsidP="00F0407D">
      <w:pPr>
        <w:ind w:firstLine="720"/>
        <w:jc w:val="both"/>
      </w:pPr>
      <w:r w:rsidRPr="00C01062">
        <w:t>- о применении контрольно-кассовой техники при осуществлении наличных д</w:t>
      </w:r>
      <w:r w:rsidRPr="00C01062">
        <w:t>е</w:t>
      </w:r>
      <w:r w:rsidRPr="00C01062">
        <w:t>нежных расчетов и (или) расчетов с  использованием платежных карт»;</w:t>
      </w:r>
    </w:p>
    <w:p w:rsidR="00F0407D" w:rsidRPr="00C01062" w:rsidRDefault="00F0407D" w:rsidP="00F0407D">
      <w:pPr>
        <w:ind w:firstLine="720"/>
        <w:jc w:val="both"/>
      </w:pPr>
      <w:r w:rsidRPr="00C01062">
        <w:t>- о внесении изменений в Правила по благоустройству»;</w:t>
      </w:r>
    </w:p>
    <w:p w:rsidR="00F0407D" w:rsidRPr="00C01062" w:rsidRDefault="00F0407D" w:rsidP="00F0407D">
      <w:pPr>
        <w:ind w:firstLine="720"/>
        <w:jc w:val="both"/>
      </w:pPr>
      <w:r w:rsidRPr="00C01062">
        <w:t>- о легализации трудовых отношений.</w:t>
      </w:r>
    </w:p>
    <w:p w:rsidR="00F0407D" w:rsidRPr="00C01062" w:rsidRDefault="00F0407D" w:rsidP="00F0407D">
      <w:pPr>
        <w:pStyle w:val="a5"/>
        <w:ind w:firstLine="709"/>
      </w:pPr>
      <w:r w:rsidRPr="00C01062">
        <w:t>17 мая  2017 года состоялось расширенное заседание Координационного совета по разв</w:t>
      </w:r>
      <w:r w:rsidRPr="00C01062">
        <w:t>и</w:t>
      </w:r>
      <w:r w:rsidRPr="00C01062">
        <w:t>тию малого предпринимательства при администрации муниципального образования Киреевский район с повесткой дня:</w:t>
      </w:r>
    </w:p>
    <w:p w:rsidR="00F0407D" w:rsidRPr="00C01062" w:rsidRDefault="00F0407D" w:rsidP="00F0407D">
      <w:pPr>
        <w:pStyle w:val="a5"/>
        <w:ind w:firstLine="709"/>
      </w:pPr>
      <w:r w:rsidRPr="00C01062">
        <w:lastRenderedPageBreak/>
        <w:t>- меры государственной поддержки субъектов малого и среднего предприним</w:t>
      </w:r>
      <w:r w:rsidRPr="00C01062">
        <w:t>а</w:t>
      </w:r>
      <w:r w:rsidRPr="00C01062">
        <w:t xml:space="preserve">тельства и услуги АО «Корпорация МСП», оказываемые через многофункциональные центры для бизнеса. </w:t>
      </w:r>
    </w:p>
    <w:p w:rsidR="00F0407D" w:rsidRPr="00C01062" w:rsidRDefault="00F0407D" w:rsidP="00F0407D">
      <w:pPr>
        <w:pStyle w:val="a5"/>
        <w:ind w:firstLine="709"/>
      </w:pPr>
      <w:r w:rsidRPr="00C01062">
        <w:t xml:space="preserve">- о внесении изменений в Правила по благоустройству. </w:t>
      </w:r>
    </w:p>
    <w:p w:rsidR="00F0407D" w:rsidRPr="00C01062" w:rsidRDefault="00F0407D" w:rsidP="00F0407D">
      <w:pPr>
        <w:pStyle w:val="a5"/>
        <w:ind w:firstLine="709"/>
      </w:pPr>
      <w:r w:rsidRPr="00C01062">
        <w:t xml:space="preserve">- о легализации трудовых отношений. </w:t>
      </w:r>
    </w:p>
    <w:p w:rsidR="00F0407D" w:rsidRPr="00C01062" w:rsidRDefault="00F0407D" w:rsidP="00F0407D">
      <w:pPr>
        <w:pStyle w:val="a5"/>
        <w:ind w:firstLine="709"/>
        <w:jc w:val="both"/>
      </w:pPr>
      <w:r w:rsidRPr="00C01062">
        <w:t>Субъекты малого и среднего предпринимательства активно участвуют в жизни м</w:t>
      </w:r>
      <w:r w:rsidRPr="00C01062">
        <w:t>у</w:t>
      </w:r>
      <w:r w:rsidRPr="00C01062">
        <w:t>ниципального образования, выступая спонсорами и меценатами, принимают участие в выста</w:t>
      </w:r>
      <w:r w:rsidRPr="00C01062">
        <w:t>в</w:t>
      </w:r>
      <w:r w:rsidRPr="00C01062">
        <w:t>ках и ярмарках, конкурсах.</w:t>
      </w:r>
    </w:p>
    <w:p w:rsidR="00F0407D" w:rsidRPr="00C01062" w:rsidRDefault="00F0407D" w:rsidP="00F0407D">
      <w:pPr>
        <w:ind w:firstLine="720"/>
        <w:jc w:val="both"/>
      </w:pPr>
      <w:r w:rsidRPr="00C01062">
        <w:t>В муниципальном образовании сформирована инфраструктура поддержки малого пре</w:t>
      </w:r>
      <w:r w:rsidRPr="00C01062">
        <w:t>д</w:t>
      </w:r>
      <w:r w:rsidRPr="00C01062">
        <w:t>принимательства. В тесном контакте с предпринимателями работают администрация мун</w:t>
      </w:r>
      <w:r w:rsidRPr="00C01062">
        <w:t>и</w:t>
      </w:r>
      <w:r w:rsidRPr="00C01062">
        <w:t>ципального образования Киреевский район, коммерческие банки, налоговые органы, юридические фирмы и крупные предпр</w:t>
      </w:r>
      <w:r w:rsidRPr="00C01062">
        <w:t>и</w:t>
      </w:r>
      <w:r w:rsidRPr="00C01062">
        <w:t>ятия.</w:t>
      </w:r>
    </w:p>
    <w:p w:rsidR="00F0407D" w:rsidRPr="00C01062" w:rsidRDefault="00F0407D" w:rsidP="00F0407D">
      <w:pPr>
        <w:ind w:firstLine="709"/>
        <w:jc w:val="both"/>
      </w:pPr>
      <w:r w:rsidRPr="00C01062">
        <w:t>Для координации деятельности между органами местного самоуправления и пре</w:t>
      </w:r>
      <w:r w:rsidRPr="00C01062">
        <w:t>д</w:t>
      </w:r>
      <w:r w:rsidRPr="00C01062">
        <w:t xml:space="preserve">принимательскими структурами в районе создан и работает Совет предпринимателей, общественная организация « Объединения  малых предпринимателей», </w:t>
      </w:r>
      <w:proofErr w:type="spellStart"/>
      <w:r w:rsidRPr="00C01062">
        <w:t>Киреевское</w:t>
      </w:r>
      <w:proofErr w:type="spellEnd"/>
      <w:r w:rsidRPr="00C01062">
        <w:t xml:space="preserve"> отдел</w:t>
      </w:r>
      <w:r w:rsidRPr="00C01062">
        <w:t>е</w:t>
      </w:r>
      <w:r w:rsidRPr="00C01062">
        <w:t>ние  «Опора России». Создание общественных организаций позволяет объединить и орг</w:t>
      </w:r>
      <w:r w:rsidRPr="00C01062">
        <w:t>а</w:t>
      </w:r>
      <w:r w:rsidRPr="00C01062">
        <w:t>низовать предпринимателей всего района в решении общих проблем и задач. Руководит</w:t>
      </w:r>
      <w:r w:rsidRPr="00C01062">
        <w:t>е</w:t>
      </w:r>
      <w:r w:rsidRPr="00C01062">
        <w:t>ли вышеназванных организаций принимают активное участие в областных и районных совещаниях и с</w:t>
      </w:r>
      <w:r w:rsidRPr="00C01062">
        <w:t>е</w:t>
      </w:r>
      <w:r w:rsidRPr="00C01062">
        <w:t xml:space="preserve">минарах.            </w:t>
      </w:r>
    </w:p>
    <w:p w:rsidR="00F0407D" w:rsidRDefault="00F0407D" w:rsidP="00F0407D">
      <w:pPr>
        <w:jc w:val="center"/>
      </w:pPr>
      <w:r>
        <w:t>_____________________________________________</w:t>
      </w:r>
    </w:p>
    <w:sectPr w:rsidR="00F0407D" w:rsidSect="0003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1936"/>
    <w:multiLevelType w:val="hybridMultilevel"/>
    <w:tmpl w:val="56DC98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980FF9"/>
    <w:multiLevelType w:val="hybridMultilevel"/>
    <w:tmpl w:val="8EFA7762"/>
    <w:lvl w:ilvl="0" w:tplc="8B663056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0407D"/>
    <w:rsid w:val="000317F9"/>
    <w:rsid w:val="0017499F"/>
    <w:rsid w:val="00F0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0407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F0407D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link w:val="a6"/>
    <w:uiPriority w:val="1"/>
    <w:qFormat/>
    <w:rsid w:val="00F04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04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0407D"/>
    <w:pPr>
      <w:ind w:left="720"/>
      <w:contextualSpacing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04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0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Bodoni MT"/>
                <a:ea typeface="Bodoni MT"/>
                <a:cs typeface="Bodoni MT"/>
              </a:defRPr>
            </a:pPr>
            <a:r>
              <a:rPr lang="ru-RU"/>
              <a:t>Динамика поступления налогов от субъектов малого бизнеса, 
млн. рублей</a:t>
            </a:r>
          </a:p>
        </c:rich>
      </c:tx>
      <c:layout>
        <c:manualLayout>
          <c:xMode val="edge"/>
          <c:yMode val="edge"/>
          <c:x val="0.17550274223034734"/>
          <c:y val="1.8433179723502315E-2"/>
        </c:manualLayout>
      </c:layout>
      <c:spPr>
        <a:noFill/>
        <a:ln w="25421">
          <a:noFill/>
        </a:ln>
      </c:spPr>
    </c:title>
    <c:view3D>
      <c:hPercent val="33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120658135283369"/>
          <c:y val="0.16589861751152074"/>
          <c:w val="0.6819012797074957"/>
          <c:h val="0.68202764976958552"/>
        </c:manualLayout>
      </c:layout>
      <c:bar3DChart>
        <c:barDir val="bar"/>
        <c:grouping val="percentStacked"/>
        <c:ser>
          <c:idx val="0"/>
          <c:order val="0"/>
          <c:tx>
            <c:strRef>
              <c:f>Sheet1!$A$2</c:f>
              <c:strCache>
                <c:ptCount val="1"/>
                <c:pt idx="0">
                  <c:v>УСН</c:v>
                </c:pt>
              </c:strCache>
            </c:strRef>
          </c:tx>
          <c:spPr>
            <a:solidFill>
              <a:srgbClr val="9999FF"/>
            </a:solidFill>
            <a:ln w="12711">
              <a:solidFill>
                <a:srgbClr val="000000"/>
              </a:solidFill>
              <a:prstDash val="solid"/>
            </a:ln>
          </c:spPr>
          <c:dLbls>
            <c:spPr>
              <a:noFill/>
              <a:ln w="25421">
                <a:noFill/>
              </a:ln>
            </c:spPr>
            <c:txPr>
              <a:bodyPr/>
              <a:lstStyle/>
              <a:p>
                <a:pPr>
                  <a:defRPr sz="701" b="1" i="0" u="none" strike="noStrik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январь-июнь 2016 года</c:v>
                </c:pt>
                <c:pt idx="1">
                  <c:v>январь-июнь 2017 года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5867.6</c:v>
                </c:pt>
                <c:pt idx="1">
                  <c:v>12215.2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ЕНВД</c:v>
                </c:pt>
              </c:strCache>
            </c:strRef>
          </c:tx>
          <c:spPr>
            <a:solidFill>
              <a:srgbClr val="993366"/>
            </a:solidFill>
            <a:ln w="12711">
              <a:solidFill>
                <a:srgbClr val="000000"/>
              </a:solidFill>
              <a:prstDash val="solid"/>
            </a:ln>
          </c:spPr>
          <c:dLbls>
            <c:spPr>
              <a:noFill/>
              <a:ln w="25421">
                <a:noFill/>
              </a:ln>
            </c:spPr>
            <c:txPr>
              <a:bodyPr/>
              <a:lstStyle/>
              <a:p>
                <a:pPr>
                  <a:defRPr sz="701" b="1" i="0" u="none" strike="noStrik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январь-июнь 2016 года</c:v>
                </c:pt>
                <c:pt idx="1">
                  <c:v>январь-июнь 2017 года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11799.4</c:v>
                </c:pt>
                <c:pt idx="1">
                  <c:v>10792.4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ЕХН</c:v>
                </c:pt>
              </c:strCache>
            </c:strRef>
          </c:tx>
          <c:spPr>
            <a:solidFill>
              <a:srgbClr val="FFFFCC"/>
            </a:solidFill>
            <a:ln w="12711">
              <a:solidFill>
                <a:srgbClr val="000000"/>
              </a:solidFill>
              <a:prstDash val="solid"/>
            </a:ln>
          </c:spPr>
          <c:dLbls>
            <c:spPr>
              <a:noFill/>
              <a:ln w="25421">
                <a:noFill/>
              </a:ln>
            </c:spPr>
            <c:txPr>
              <a:bodyPr/>
              <a:lstStyle/>
              <a:p>
                <a:pPr>
                  <a:defRPr sz="7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январь-июнь 2016 года</c:v>
                </c:pt>
                <c:pt idx="1">
                  <c:v>январь-июнь 2017 года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4699.9000000000005</c:v>
                </c:pt>
                <c:pt idx="1">
                  <c:v>2516.4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Патент</c:v>
                </c:pt>
              </c:strCache>
            </c:strRef>
          </c:tx>
          <c:spPr>
            <a:solidFill>
              <a:srgbClr val="CCFFFF"/>
            </a:solidFill>
            <a:ln w="1271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8740768060975265E-2"/>
                  <c:y val="-2.7670446521306687E-3"/>
                </c:manualLayout>
              </c:layout>
              <c:showVal val="1"/>
            </c:dLbl>
            <c:dLbl>
              <c:idx val="1"/>
              <c:layout>
                <c:manualLayout>
                  <c:x val="6.4772437096615246E-2"/>
                  <c:y val="-3.7586983674973366E-2"/>
                </c:manualLayout>
              </c:layout>
              <c:showVal val="1"/>
            </c:dLbl>
            <c:spPr>
              <a:noFill/>
              <a:ln w="25421">
                <a:noFill/>
              </a:ln>
            </c:spPr>
            <c:txPr>
              <a:bodyPr/>
              <a:lstStyle/>
              <a:p>
                <a:pPr>
                  <a:defRPr sz="7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январь-июнь 2016 года</c:v>
                </c:pt>
                <c:pt idx="1">
                  <c:v>январь-июнь 2017 года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43.7</c:v>
                </c:pt>
                <c:pt idx="1">
                  <c:v>195.1</c:v>
                </c:pt>
              </c:numCache>
            </c:numRef>
          </c:val>
        </c:ser>
        <c:dLbls>
          <c:showVal val="1"/>
        </c:dLbls>
        <c:gapDepth val="0"/>
        <c:shape val="box"/>
        <c:axId val="68039040"/>
        <c:axId val="68040576"/>
        <c:axId val="0"/>
      </c:bar3DChart>
      <c:catAx>
        <c:axId val="68039040"/>
        <c:scaling>
          <c:orientation val="minMax"/>
        </c:scaling>
        <c:axPos val="l"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8040576"/>
        <c:crosses val="autoZero"/>
        <c:auto val="1"/>
        <c:lblAlgn val="ctr"/>
        <c:lblOffset val="100"/>
        <c:tickLblSkip val="1"/>
        <c:tickMarkSkip val="1"/>
      </c:catAx>
      <c:valAx>
        <c:axId val="68040576"/>
        <c:scaling>
          <c:orientation val="minMax"/>
        </c:scaling>
        <c:delete val="1"/>
        <c:axPos val="b"/>
        <c:majorGridlines>
          <c:spPr>
            <a:ln w="12711">
              <a:solidFill>
                <a:srgbClr val="FFFFFF"/>
              </a:solidFill>
              <a:prstDash val="solid"/>
            </a:ln>
          </c:spPr>
        </c:majorGridlines>
        <c:numFmt formatCode="0%" sourceLinked="1"/>
        <c:tickLblPos val="none"/>
        <c:crossAx val="68039040"/>
        <c:crosses val="autoZero"/>
        <c:crossBetween val="between"/>
      </c:valAx>
      <c:spPr>
        <a:noFill/>
        <a:ln w="25421">
          <a:noFill/>
        </a:ln>
      </c:spPr>
    </c:plotArea>
    <c:legend>
      <c:legendPos val="r"/>
      <c:layout>
        <c:manualLayout>
          <c:xMode val="edge"/>
          <c:yMode val="edge"/>
          <c:x val="0.28519195612431431"/>
          <c:y val="0.82488479262672831"/>
          <c:w val="0.43692870201096912"/>
          <c:h val="9.2165898617511524E-2"/>
        </c:manualLayout>
      </c:layout>
      <c:spPr>
        <a:noFill/>
        <a:ln w="12711">
          <a:solidFill>
            <a:srgbClr val="FFFFFF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9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1</cp:revision>
  <dcterms:created xsi:type="dcterms:W3CDTF">2017-09-12T09:41:00Z</dcterms:created>
  <dcterms:modified xsi:type="dcterms:W3CDTF">2017-09-12T09:44:00Z</dcterms:modified>
</cp:coreProperties>
</file>