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DD" w:rsidRPr="0024522B" w:rsidRDefault="00411ADD" w:rsidP="00411ADD">
      <w:pPr>
        <w:pStyle w:val="a3"/>
        <w:jc w:val="center"/>
        <w:rPr>
          <w:b/>
        </w:rPr>
      </w:pPr>
      <w:r w:rsidRPr="0024522B">
        <w:rPr>
          <w:b/>
        </w:rPr>
        <w:t xml:space="preserve">САМОЗАНЯТОСТЬ </w:t>
      </w:r>
    </w:p>
    <w:p w:rsidR="00411ADD" w:rsidRDefault="00411ADD" w:rsidP="00411ADD">
      <w:pPr>
        <w:pStyle w:val="a3"/>
        <w:jc w:val="center"/>
      </w:pPr>
      <w:r>
        <w:rPr>
          <w:noProof/>
        </w:rPr>
        <w:drawing>
          <wp:inline distT="0" distB="0" distL="0" distR="0">
            <wp:extent cx="2829488" cy="2122633"/>
            <wp:effectExtent l="19050" t="0" r="8962" b="0"/>
            <wp:docPr id="24" name="Рисунок 24" descr="https://kireevsk.tularegion.ru/upload/resize_cache/iblock/4c6/10000_615_1/4c60748825b22b7d8e9da821a8a24a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ireevsk.tularegion.ru/upload/resize_cache/iblock/4c6/10000_615_1/4c60748825b22b7d8e9da821a8a24a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88" cy="212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ADD" w:rsidRDefault="00411ADD" w:rsidP="00411ADD">
      <w:pPr>
        <w:pStyle w:val="a3"/>
        <w:jc w:val="center"/>
      </w:pP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С 1 июля в Тульской области введен специальный налоговый режим для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граждан - налог на профессиональный доход (НПД).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Применять специальный налоговый режим могут граждане, имеющие регулярный доход, но не работающие официально и не зарегистрированные в Федеральной налоговой службе в качестве индивидуальных предпринимателей.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> предусматривает следующие виды деятельности</w:t>
      </w:r>
      <w:proofErr w:type="gramStart"/>
      <w:r w:rsidRPr="0024522B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245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продажа продукции собственного производства (одежда, игрушки, аксессуары для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фотосессий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, декорации, украшения, мебель и др.);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22B">
        <w:rPr>
          <w:rFonts w:ascii="Times New Roman" w:hAnsi="Times New Roman" w:cs="Times New Roman"/>
          <w:sz w:val="24"/>
          <w:szCs w:val="24"/>
        </w:rPr>
        <w:t xml:space="preserve">·        оказание косметических услуг на дому (маникюр, педикюр, массаж, стрижка, окрашивание волос,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уходовые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процедуры, депиляция,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шугаринг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, макияж и др.); </w:t>
      </w:r>
      <w:proofErr w:type="gramEnd"/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ведение бухгалтерской отчетности (подача документов в налоговую инспекцию, ежемесячная, ежеквартальная, годовая отчетность);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кондитерская деятельность на заказ;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предоставление юридических консультаций (исключение составляют адвокатская деятельность, нотариусы, медиаторы и арбитражные управляющие);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>·        удаленная работа на электронных площадках (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копирайтер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, монтажер,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фрилансер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, программирование,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веб-дизайн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фотосъемка, видеосъемка на заказ;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печать бумажной продукции на заказ (визитки, планшетки для изделий собственного производства,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флаера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, листовые объявления и др.)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организаторская деятельность (ведение свадеб, дней рождения, юбилеев, концертов, музыкальное сопровождение, экскурсий и др.);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перевозка пассажиров (таксисты, водители);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транспортировка грузов;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сдача жилплощади в аренду (сюда входит долгосрочная и краткосрочная аренда);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другие услуги (пошив одежды на заказ, уход за пожилыми людьми, присмотр за детьми, выпас и выгул животных,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клининг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, стрижка животных, написание статей для печатных изданий и др.);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ремонт (сюда относится одежда, сантехника, электроника, садовый инвентарь, компьютерной техники и др.);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репетиторство;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строительство, отделочные работы (печник, каменщик) и другие.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Основные требования: доход не более 2,4 миллиона рублей в год, отсутствие наемных работников.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lastRenderedPageBreak/>
        <w:t xml:space="preserve">Плюсы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простота регистрации через приложение «МОЙ НАЛОГ»: никуда идти не придется, процедура займет 5 минут Вашего времени;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возможность расширить границы потенциальных клиентов - юридических лиц и ИП, больше клиентов - больше доход;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возможность подтвердить свои доходы документально;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·        возможность отказа от применения данного режима налогообложения в добровольном порядке в любое время;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>·        доступ к полному пакету мер государственной поддержки бизнес</w:t>
      </w:r>
      <w:proofErr w:type="gramStart"/>
      <w:r w:rsidRPr="0024522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4522B">
        <w:rPr>
          <w:rFonts w:ascii="Times New Roman" w:hAnsi="Times New Roman" w:cs="Times New Roman"/>
          <w:sz w:val="24"/>
          <w:szCs w:val="24"/>
        </w:rPr>
        <w:t xml:space="preserve"> финансовой, имущественной, информационной, консультационной и образовательной. Это в том числе субсидии, льготные кредиты, участие в лизинговых программах.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уплачивает 4% от доходов, полученных от реализации товаров или услуг физическим лицам, и 6% от доходов, полученных от реализации товаров или услуг индивидуальным предпринимателям (для использования при ведении предпринимательской деятельности) и юридическим лицам.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Если в течение налогового периода у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нет дохода, то нет и никаких обязательных или фиксированных платежей. При этом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участвуют в системе обязательного медицинского страхования, поэтому могут рассчитывать на бесплатную медицинскую помощь.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НПД позволяет развивать и </w:t>
      </w:r>
      <w:proofErr w:type="gramStart"/>
      <w:r w:rsidRPr="0024522B">
        <w:rPr>
          <w:rFonts w:ascii="Times New Roman" w:hAnsi="Times New Roman" w:cs="Times New Roman"/>
          <w:sz w:val="24"/>
          <w:szCs w:val="24"/>
        </w:rPr>
        <w:t>масштабировать свой бизнес открыто</w:t>
      </w:r>
      <w:proofErr w:type="gramEnd"/>
      <w:r w:rsidRPr="0024522B">
        <w:rPr>
          <w:rFonts w:ascii="Times New Roman" w:hAnsi="Times New Roman" w:cs="Times New Roman"/>
          <w:sz w:val="24"/>
          <w:szCs w:val="24"/>
        </w:rPr>
        <w:t xml:space="preserve">, не боясь наказания, предусмотренного за незаконную предпринимательскую деятельность.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Кроме того, этот налоговый режим можно совмещать с работой по трудовому договору.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Для регистрации в качестве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достаточно скачать мобильное приложение «Мой налог» на смартфон или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веб-версию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на ПК, пройти верификацию и регистрацию в режиме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Стать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просто и выгодно. В рамках национального проекта «Малое и среднее предпринимательство и поддержка индивидуальной предпринимательской инициативы»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наравне с предпринимателями оказывается всестороння поддержка. Подробнее на портале </w:t>
      </w:r>
      <w:hyperlink r:id="rId5" w:history="1">
        <w:r w:rsidRPr="0024522B">
          <w:rPr>
            <w:rStyle w:val="a4"/>
            <w:rFonts w:ascii="Times New Roman" w:hAnsi="Times New Roman" w:cs="Times New Roman"/>
            <w:sz w:val="24"/>
            <w:szCs w:val="24"/>
          </w:rPr>
          <w:t>https://мойбизнестула.рф/</w:t>
        </w:r>
      </w:hyperlink>
      <w:r w:rsidRPr="0024522B">
        <w:rPr>
          <w:rFonts w:ascii="Times New Roman" w:hAnsi="Times New Roman" w:cs="Times New Roman"/>
          <w:sz w:val="24"/>
          <w:szCs w:val="24"/>
        </w:rPr>
        <w:t xml:space="preserve">или по телефону горячей линии 8-800-600-77-71. </w:t>
      </w:r>
    </w:p>
    <w:p w:rsidR="00411ADD" w:rsidRPr="0024522B" w:rsidRDefault="00411ADD" w:rsidP="00411AD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ADD" w:rsidRDefault="00411ADD" w:rsidP="00411ADD"/>
    <w:p w:rsidR="00411ADD" w:rsidRDefault="00411ADD" w:rsidP="00411ADD"/>
    <w:p w:rsidR="005C7D75" w:rsidRDefault="005C7D75"/>
    <w:sectPr w:rsidR="005C7D75" w:rsidSect="005C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11ADD"/>
    <w:rsid w:val="00411ADD"/>
    <w:rsid w:val="005C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ADD"/>
    <w:rPr>
      <w:color w:val="0000FF"/>
      <w:u w:val="single"/>
    </w:rPr>
  </w:style>
  <w:style w:type="paragraph" w:styleId="a5">
    <w:name w:val="No Spacing"/>
    <w:uiPriority w:val="1"/>
    <w:qFormat/>
    <w:rsid w:val="00411A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bmheescnf3bmn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2021-05-25T08:07:00Z</dcterms:created>
  <dcterms:modified xsi:type="dcterms:W3CDTF">2021-05-25T08:07:00Z</dcterms:modified>
</cp:coreProperties>
</file>