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46" w:rsidRDefault="00113046" w:rsidP="00A702B0">
      <w:pPr>
        <w:jc w:val="center"/>
        <w:rPr>
          <w:rFonts w:ascii="PT Astra Serif" w:hAnsi="PT Astra Serif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PT Astra Serif" w:hAnsi="PT Astra Serif"/>
          <w:b/>
          <w:color w:val="000000"/>
          <w:sz w:val="36"/>
          <w:szCs w:val="36"/>
          <w:shd w:val="clear" w:color="auto" w:fill="FFFFFF"/>
        </w:rPr>
        <w:t>С</w:t>
      </w:r>
      <w:r w:rsidRPr="00113046">
        <w:rPr>
          <w:rFonts w:ascii="PT Astra Serif" w:hAnsi="PT Astra Serif"/>
          <w:b/>
          <w:color w:val="000000"/>
          <w:sz w:val="36"/>
          <w:szCs w:val="36"/>
          <w:shd w:val="clear" w:color="auto" w:fill="FFFFFF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113046" w:rsidRPr="00113046" w:rsidRDefault="00113046" w:rsidP="00A702B0">
      <w:pPr>
        <w:jc w:val="center"/>
        <w:rPr>
          <w:rFonts w:ascii="PT Astra Serif" w:hAnsi="PT Astra Serif" w:cs="Arial"/>
          <w:b/>
          <w:bCs/>
          <w:color w:val="000000"/>
          <w:sz w:val="36"/>
          <w:szCs w:val="36"/>
          <w:shd w:val="clear" w:color="auto" w:fill="FFFFFF"/>
        </w:rPr>
      </w:pPr>
    </w:p>
    <w:p w:rsidR="00FA7B1B" w:rsidRDefault="00750F3B" w:rsidP="00A702B0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  <w:r w:rsidRPr="00FA7B1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ым</w:t>
      </w:r>
      <w:r w:rsidRPr="00FA7B1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ом</w:t>
      </w:r>
      <w:r w:rsidRPr="00FA7B1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от 31.07.2020 №248-ФЗ «О государственном контроле (надзоре) и муниципальном контроле в Российской Федерации» установлено</w:t>
      </w: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следующее</w:t>
      </w:r>
      <w:r w:rsidRPr="00FA7B1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A7B1B" w:rsidRPr="00FA7B1B" w:rsidRDefault="00FA7B1B" w:rsidP="00750F3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FA7B1B" w:rsidRPr="00FA7B1B" w:rsidRDefault="00FA7B1B" w:rsidP="00A702B0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4" w:anchor="dst100435" w:history="1">
        <w:r w:rsidRPr="00FA7B1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4 статьи 40</w:t>
        </w:r>
      </w:hyperlink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настоящего Федерального закона.</w:t>
      </w:r>
    </w:p>
    <w:p w:rsidR="00FA7B1B" w:rsidRPr="00FA7B1B" w:rsidRDefault="00FA7B1B" w:rsidP="00A702B0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A7B1B" w:rsidRPr="00FA7B1B" w:rsidRDefault="00FA7B1B" w:rsidP="00A702B0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 </w:t>
      </w:r>
      <w:hyperlink r:id="rId5" w:anchor="dst100422" w:history="1">
        <w:r w:rsidRPr="00FA7B1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главой</w:t>
        </w:r>
      </w:hyperlink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A7B1B" w:rsidRPr="00FA7B1B" w:rsidRDefault="00FA7B1B" w:rsidP="00A702B0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FA7B1B" w:rsidRDefault="00FA7B1B" w:rsidP="00750F3B">
      <w:pPr>
        <w:spacing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:rsidR="00804C38" w:rsidRPr="00750F3B" w:rsidRDefault="00B9755E" w:rsidP="00914096">
      <w:pPr>
        <w:spacing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Стать</w:t>
      </w: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ей </w:t>
      </w: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40</w:t>
      </w: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Досудебный порядок подачи жалобы</w:t>
      </w:r>
      <w:r w:rsidRPr="00750F3B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) Федерального закона от 31.07.2020 №248-ФЗ «О государственном контроле (надзоре) и муниципальном контроле в Российской Федерации» установлено: </w:t>
      </w:r>
    </w:p>
    <w:p w:rsidR="004B5157" w:rsidRPr="004B5157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6" w:anchor="dst100430" w:history="1">
        <w:r w:rsidRPr="004B5157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7" w:anchor="dst101142" w:history="1">
        <w:r w:rsidRPr="004B5157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частью 1.1</w:t>
        </w:r>
      </w:hyperlink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 настоящей статьи. При подаче жалобы </w:t>
      </w: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гражданином она должна быть подписана </w:t>
      </w:r>
      <w:proofErr w:type="gramStart"/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простой электронной подписью</w:t>
      </w:r>
      <w:proofErr w:type="gramEnd"/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dst100430" w:history="1">
        <w:r w:rsidRPr="004B5157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4B5157" w:rsidRPr="004B5157" w:rsidRDefault="004B5157" w:rsidP="00750F3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4B5157" w:rsidRPr="004B5157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4B5157" w:rsidRPr="004B5157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4B5157" w:rsidRPr="004B5157" w:rsidRDefault="004B5157" w:rsidP="00750F3B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sz w:val="28"/>
          <w:szCs w:val="28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B5157" w:rsidRPr="004B5157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4B5157" w:rsidRPr="004B5157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4B5157" w:rsidRPr="00750F3B" w:rsidRDefault="004B5157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11. Информация о решении, указанном в </w:t>
      </w:r>
      <w:hyperlink r:id="rId9" w:anchor="dst100445" w:history="1">
        <w:r w:rsidRPr="004B5157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части 10</w:t>
        </w:r>
      </w:hyperlink>
      <w:r w:rsidRPr="004B515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914096" w:rsidRDefault="00914096" w:rsidP="00750F3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FA7B1B" w:rsidRPr="00FA7B1B" w:rsidRDefault="00FA7B1B" w:rsidP="00750F3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Статья 41. Форма и содержание жалобы</w:t>
      </w:r>
    </w:p>
    <w:p w:rsidR="00FA7B1B" w:rsidRPr="00FA7B1B" w:rsidRDefault="00FA7B1B" w:rsidP="00750F3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Жалоба должна содержать:</w:t>
      </w:r>
    </w:p>
    <w:p w:rsidR="00FA7B1B" w:rsidRPr="00FA7B1B" w:rsidRDefault="00FA7B1B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FA7B1B" w:rsidRPr="00FA7B1B" w:rsidRDefault="00FA7B1B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A7B1B" w:rsidRPr="00FA7B1B" w:rsidRDefault="00FA7B1B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A7B1B" w:rsidRPr="00FA7B1B" w:rsidRDefault="00FA7B1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FA7B1B" w:rsidRPr="00FA7B1B" w:rsidRDefault="00FA7B1B" w:rsidP="00914096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5) требования лица, подавшего жалобу;</w:t>
      </w:r>
    </w:p>
    <w:p w:rsidR="00FA7B1B" w:rsidRPr="00FA7B1B" w:rsidRDefault="00FA7B1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</w:t>
      </w: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подается жалоба, если Правительством Российской Федерации не установлено </w:t>
      </w:r>
      <w:hyperlink r:id="rId10" w:history="1">
        <w:r w:rsidRPr="00FA7B1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иное</w:t>
        </w:r>
      </w:hyperlink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FA7B1B" w:rsidRPr="00FA7B1B" w:rsidRDefault="00FA7B1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A7B1B" w:rsidRPr="00FA7B1B" w:rsidRDefault="00FA7B1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FA7B1B" w:rsidRPr="00FA7B1B" w:rsidRDefault="00FA7B1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A7B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4B5157" w:rsidRPr="00750F3B" w:rsidRDefault="004B5157" w:rsidP="00750F3B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750F3B" w:rsidRPr="00750F3B" w:rsidRDefault="00750F3B" w:rsidP="00750F3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Статья 42. Отказ в рассмотрении жалобы</w:t>
      </w:r>
    </w:p>
    <w:p w:rsidR="00750F3B" w:rsidRPr="00750F3B" w:rsidRDefault="00750F3B" w:rsidP="00AB00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750F3B" w:rsidRPr="00750F3B" w:rsidRDefault="00750F3B" w:rsidP="00AB00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1) жалоба подана после истечения сроков подачи жалобы, установленных </w:t>
      </w:r>
      <w:hyperlink r:id="rId11" w:anchor="dst100440" w:history="1">
        <w:r w:rsidRPr="00750F3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частями 5</w:t>
        </w:r>
      </w:hyperlink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 и </w:t>
      </w:r>
      <w:hyperlink r:id="rId12" w:anchor="dst100441" w:history="1">
        <w:r w:rsidRPr="00750F3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6 статьи 40</w:t>
        </w:r>
      </w:hyperlink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настоящего Федерального закона, и не содержит ходатайства о восстановлении пропущенного срока на подачу жалобы;</w:t>
      </w:r>
    </w:p>
    <w:p w:rsidR="00750F3B" w:rsidRPr="00750F3B" w:rsidRDefault="00750F3B" w:rsidP="00AB00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750F3B" w:rsidRPr="00750F3B" w:rsidRDefault="00750F3B" w:rsidP="00AB00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750F3B" w:rsidRPr="00750F3B" w:rsidRDefault="00750F3B" w:rsidP="00750F3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8) жалоба подана в ненадлежащий уполномоченный орган;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3. Отказ в рассмотрении жалобы по основаниям, указанным в </w:t>
      </w:r>
      <w:hyperlink r:id="rId13" w:anchor="dst101152" w:history="1">
        <w:r w:rsidRPr="00750F3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пунктах 3</w:t>
        </w:r>
      </w:hyperlink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 - </w:t>
      </w:r>
      <w:hyperlink r:id="rId14" w:anchor="dst101157" w:history="1">
        <w:r w:rsidRPr="00750F3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8 части 1</w:t>
        </w:r>
      </w:hyperlink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750F3B" w:rsidRPr="00750F3B" w:rsidRDefault="00750F3B" w:rsidP="00750F3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Arial"/>
          <w:b/>
          <w:bCs/>
          <w:color w:val="000000"/>
          <w:kern w:val="36"/>
          <w:sz w:val="28"/>
          <w:szCs w:val="28"/>
          <w:lang w:eastAsia="ru-RU"/>
        </w:rPr>
        <w:t>Статья 43. Порядок рассмотрения жалобы</w:t>
      </w:r>
    </w:p>
    <w:p w:rsidR="00750F3B" w:rsidRPr="00750F3B" w:rsidRDefault="00750F3B" w:rsidP="00AB00E7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15" w:anchor="dst41" w:history="1">
        <w:r w:rsidRPr="00750F3B">
          <w:rPr>
            <w:rFonts w:ascii="PT Astra Serif" w:eastAsia="Times New Roman" w:hAnsi="PT Astra Serif" w:cs="Times New Roman"/>
            <w:color w:val="1A0DAB"/>
            <w:sz w:val="28"/>
            <w:szCs w:val="28"/>
            <w:u w:val="single"/>
            <w:lang w:eastAsia="ru-RU"/>
          </w:rPr>
          <w:t>Правила</w:t>
        </w:r>
      </w:hyperlink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оставляет жалобу без удовлетворения;</w:t>
      </w:r>
    </w:p>
    <w:p w:rsidR="00750F3B" w:rsidRPr="00750F3B" w:rsidRDefault="00750F3B" w:rsidP="00750F3B">
      <w:pPr>
        <w:shd w:val="clear" w:color="auto" w:fill="FFFFFF"/>
        <w:spacing w:before="210"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отменяет решение контрольного (надзорного) органа полностью или частично;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750F3B" w:rsidRPr="00750F3B" w:rsidRDefault="00750F3B" w:rsidP="00AB00E7">
      <w:pPr>
        <w:shd w:val="clear" w:color="auto" w:fill="FFFFFF"/>
        <w:spacing w:after="0" w:line="240" w:lineRule="auto"/>
        <w:ind w:firstLine="54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50F3B" w:rsidRPr="00750F3B" w:rsidRDefault="00750F3B" w:rsidP="00AB00E7">
      <w:pPr>
        <w:spacing w:after="0" w:line="240" w:lineRule="auto"/>
        <w:ind w:firstLine="54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50F3B">
        <w:rPr>
          <w:rFonts w:ascii="PT Astra Serif" w:eastAsia="Times New Roman" w:hAnsi="PT Astra Serif" w:cs="Times New Roman"/>
          <w:sz w:val="28"/>
          <w:szCs w:val="28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B00E7" w:rsidRDefault="00AB00E7" w:rsidP="00750F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750F3B" w:rsidRDefault="00AB00E7" w:rsidP="00AB00E7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  <w:r w:rsidRPr="004B3F13">
        <w:rPr>
          <w:rFonts w:ascii="PT Astra Serif" w:hAnsi="PT Astra Serif"/>
          <w:b/>
          <w:sz w:val="28"/>
          <w:szCs w:val="28"/>
        </w:rPr>
        <w:t>Положениями о порядке осуществления на территории муниципального образования Киреевский район видов муниципального контроля администрацией муниципального образования Киреевский район</w:t>
      </w:r>
      <w:r w:rsidR="004B3F13" w:rsidRPr="004B3F13">
        <w:rPr>
          <w:rFonts w:ascii="PT Astra Serif" w:hAnsi="PT Astra Serif"/>
          <w:b/>
          <w:sz w:val="28"/>
          <w:szCs w:val="28"/>
        </w:rPr>
        <w:t xml:space="preserve"> установлено: </w:t>
      </w:r>
      <w:r w:rsidRPr="004B3F13">
        <w:rPr>
          <w:rFonts w:ascii="PT Astra Serif" w:hAnsi="PT Astra Serif"/>
          <w:b/>
          <w:sz w:val="28"/>
          <w:szCs w:val="28"/>
        </w:rPr>
        <w:t xml:space="preserve"> </w:t>
      </w:r>
    </w:p>
    <w:p w:rsidR="00F03818" w:rsidRDefault="00F03818" w:rsidP="00F0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осуществлении муниципального контроля применяется досудебный порядок обжалования решений контрольного органа, действий (бездействия) его должностных лиц.</w:t>
      </w:r>
    </w:p>
    <w:p w:rsidR="00F03818" w:rsidRDefault="00F03818" w:rsidP="00F0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Жалобы, поданные </w:t>
      </w:r>
      <w:proofErr w:type="gramStart"/>
      <w:r>
        <w:rPr>
          <w:rFonts w:ascii="PT Astra Serif" w:hAnsi="PT Astra Serif" w:cs="PT Astra Serif"/>
          <w:sz w:val="28"/>
          <w:szCs w:val="28"/>
        </w:rPr>
        <w:t>в досудебном порядке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рассматриваются главой администрации муниципального образования Киреевский район.</w:t>
      </w:r>
    </w:p>
    <w:p w:rsidR="00F03818" w:rsidRDefault="00F03818" w:rsidP="00F0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подлежит рассмотрению в течение восемнадцати рабочих дней со дня ее регистрации.</w:t>
      </w:r>
    </w:p>
    <w:p w:rsidR="00F03818" w:rsidRDefault="00F03818" w:rsidP="00F0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администрации.</w:t>
      </w:r>
    </w:p>
    <w:p w:rsidR="00F03818" w:rsidRDefault="00F03818" w:rsidP="00F0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Ходатайство о приостановлении исполнения обжалуемого решения органа муниципального контроля рассматривается главой администрации.</w:t>
      </w:r>
    </w:p>
    <w:p w:rsidR="00F03818" w:rsidRDefault="00F03818" w:rsidP="00F0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рассмотрения жалобы может быть продлен главой администрации, заместителем главы, на двадцать рабочих дней на основании служебной записки инспектора, либо начальника отдела муниципального и административно-технического контроля, в случае необходимости запроса дополнительных сведений, выяснения обстоятельств, имеющих значение для разрешения вопроса. Продление осуществляется путем нанесения </w:t>
      </w:r>
      <w:r>
        <w:rPr>
          <w:rFonts w:ascii="PT Astra Serif" w:hAnsi="PT Astra Serif"/>
          <w:sz w:val="28"/>
          <w:szCs w:val="28"/>
        </w:rPr>
        <w:lastRenderedPageBreak/>
        <w:t>соответствующей визы на служебной записке. Заинтересованному лицу сообщается о продлении срока рассмотрения жалобы не позднее 5 рабочих дней со для принятия соответствующего решения. Информация о продлении передается любым доступным способом (телефонограмма, заказное почтовое отправление и т.д.).</w:t>
      </w:r>
    </w:p>
    <w:p w:rsidR="00F03818" w:rsidRPr="004B3F13" w:rsidRDefault="00F03818" w:rsidP="00AB00E7">
      <w:pPr>
        <w:spacing w:line="240" w:lineRule="auto"/>
        <w:ind w:firstLine="540"/>
        <w:rPr>
          <w:rFonts w:ascii="PT Astra Serif" w:hAnsi="PT Astra Serif"/>
          <w:b/>
          <w:sz w:val="28"/>
          <w:szCs w:val="28"/>
        </w:rPr>
      </w:pPr>
    </w:p>
    <w:sectPr w:rsidR="00F03818" w:rsidRPr="004B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65"/>
    <w:rsid w:val="00113046"/>
    <w:rsid w:val="00302465"/>
    <w:rsid w:val="004B3F13"/>
    <w:rsid w:val="004B5157"/>
    <w:rsid w:val="00750F3B"/>
    <w:rsid w:val="00804C38"/>
    <w:rsid w:val="00914096"/>
    <w:rsid w:val="00A702B0"/>
    <w:rsid w:val="00A80D4B"/>
    <w:rsid w:val="00AB00E7"/>
    <w:rsid w:val="00AD7D68"/>
    <w:rsid w:val="00B9755E"/>
    <w:rsid w:val="00D96DB9"/>
    <w:rsid w:val="00F03818"/>
    <w:rsid w:val="00F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EC9A"/>
  <w15:chartTrackingRefBased/>
  <w15:docId w15:val="{498FEE05-EC30-47AC-94D7-03ED6F5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240/3a9b857944c37aab223eeda4559836814b39733a/" TargetMode="External"/><Relationship Id="rId13" Type="http://schemas.openxmlformats.org/officeDocument/2006/relationships/hyperlink" Target="https://www.consultant.ru/document/cons_doc_LAW_480240/a4f08bb538cccaa94e7ebc4aab3d6ac02c6fc3e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240/3a9b857944c37aab223eeda4559836814b39733a/" TargetMode="External"/><Relationship Id="rId12" Type="http://schemas.openxmlformats.org/officeDocument/2006/relationships/hyperlink" Target="https://www.consultant.ru/document/cons_doc_LAW_480240/3a9b857944c37aab223eeda4559836814b39733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3a9b857944c37aab223eeda4559836814b39733a/" TargetMode="External"/><Relationship Id="rId11" Type="http://schemas.openxmlformats.org/officeDocument/2006/relationships/hyperlink" Target="https://www.consultant.ru/document/cons_doc_LAW_480240/3a9b857944c37aab223eeda4559836814b39733a/" TargetMode="External"/><Relationship Id="rId5" Type="http://schemas.openxmlformats.org/officeDocument/2006/relationships/hyperlink" Target="https://www.consultant.ru/document/cons_doc_LAW_480240/1a1225af2868ff309056879a23bdae1de7414ca7/" TargetMode="External"/><Relationship Id="rId15" Type="http://schemas.openxmlformats.org/officeDocument/2006/relationships/hyperlink" Target="https://www.consultant.ru/document/cons_doc_LAW_488652/a5c80e19bb214d1a4343f9554e9324b39a2ee060/" TargetMode="External"/><Relationship Id="rId10" Type="http://schemas.openxmlformats.org/officeDocument/2006/relationships/hyperlink" Target="https://www.consultant.ru/document/cons_doc_LAW_358750/f3f22f1b58e11e58ffedd386840aaf595ee1413c/" TargetMode="External"/><Relationship Id="rId4" Type="http://schemas.openxmlformats.org/officeDocument/2006/relationships/hyperlink" Target="https://www.consultant.ru/document/cons_doc_LAW_480240/3a9b857944c37aab223eeda4559836814b39733a/" TargetMode="External"/><Relationship Id="rId9" Type="http://schemas.openxmlformats.org/officeDocument/2006/relationships/hyperlink" Target="https://www.consultant.ru/document/cons_doc_LAW_480240/3a9b857944c37aab223eeda4559836814b39733a/" TargetMode="External"/><Relationship Id="rId14" Type="http://schemas.openxmlformats.org/officeDocument/2006/relationships/hyperlink" Target="https://www.consultant.ru/document/cons_doc_LAW_480240/a4f08bb538cccaa94e7ebc4aab3d6ac02c6fc3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2</cp:revision>
  <dcterms:created xsi:type="dcterms:W3CDTF">2024-11-27T12:24:00Z</dcterms:created>
  <dcterms:modified xsi:type="dcterms:W3CDTF">2024-11-27T12:51:00Z</dcterms:modified>
</cp:coreProperties>
</file>