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СУДЕБНЫЙ ДЕПАРТАМЕНТ ПРИ ВЕРХОВНОМ СУДЕ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РОССИЙСКОЙ ФЕДЕРАЦИИ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ПРИКАЗ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31 декабря 2015 г. N 406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 УТВЕРЖДЕНИИ ПОРЯДКА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ОБЕСПЕЧЕНИЯ УСЛОВИЙ ДОСТУПНОСТИ ДЛЯ ИНВАЛИДОВ ОБЪЕКТОВ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ФЕДЕРАЛЬНЫХ СУДОВ ОБЩЕЙ ЮРИСДИКЦИИ, ФЕДЕРАЛЬНЫХ АРБИТРАЖНЫХ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СУДОВ И ОРГАНОВ СУДЕБНОГО ДЕПАРТАМЕНТА ПРИ ВЕРХОВНОМ СУДЕ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РОССИЙСКОЙ ФЕДЕРАЦИИ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B13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87" w:rsidRDefault="00B13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87" w:rsidRDefault="00B13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3087" w:rsidRDefault="00B1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B13087" w:rsidRDefault="00B1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Судебного департамента при Верховном Суде РФ</w:t>
            </w:r>
          </w:p>
          <w:p w:rsidR="00B13087" w:rsidRDefault="00B1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28.09.2018 N 159)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87" w:rsidRDefault="00B1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статьей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24 ноября 1995 г. N 181-ФЗ "О социальной защите инвалидов в Российской Федерации" приказываю: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обеспечения условий доступности для инвалидов объектов федеральных судов общей юрисдикции, федеральных арбитражных судов и органов Судебного департамента при Верховном Суде Российской Федерации.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Финансирование мероприятий, связанных с реализацией настоящего приказа, осуществлять в пределах общих объемов бюджетных ассигнований, предусмотренных на соответствующий финансовый год.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приказ вступает в силу с 1 января 2016 года.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Генеральный директор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А.В.ГУСЕВ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Судебного департамента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Верховном Суде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 декабря 2015 г. N 406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33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ПОРЯДОК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ОБЕСПЕЧЕНИЯ УСЛОВИЙ ДОСТУПНОСТИ ДЛЯ ИНВАЛИДОВ ОБЪЕКТОВ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ФЕДЕРАЛЬНЫХ СУДОВ ОБЩЕЙ ЮРИСДИКЦИИ, ФЕДЕРАЛЬНЫХ АРБИТРАЖНЫХ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СУДОВ И ОРГАНОВ СУДЕБНОГО ДЕПАРТАМЕНТА ПРИ ВЕРХОВНОМ СУДЕ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РОССИЙСКОЙ ФЕДЕРАЦИИ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B13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87" w:rsidRDefault="00B13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87" w:rsidRDefault="00B13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3087" w:rsidRDefault="00B1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B13087" w:rsidRDefault="00B1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Судебного департамента при Верховном Суде РФ</w:t>
            </w:r>
          </w:p>
          <w:p w:rsidR="00B13087" w:rsidRDefault="00B1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28.09.2018 N 159)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087" w:rsidRDefault="00B13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I. Общие положения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Настоящий Порядок обеспечения условий доступности для инвалидов объектов федеральных судов общей юрисдикции, федеральных арбитражных судов и органов Судебного департамента при Верховном Суде Российской Федерации (далее - Порядок) определяет организацию обеспечения условий доступности для инвалидов зданий (помещений) федеральных судов общей юрисдикции, федеральных </w:t>
      </w:r>
      <w:r>
        <w:rPr>
          <w:rFonts w:ascii="Arial" w:hAnsi="Arial" w:cs="Arial"/>
          <w:sz w:val="20"/>
          <w:szCs w:val="20"/>
        </w:rPr>
        <w:lastRenderedPageBreak/>
        <w:t>арбитражных судов и органов Судебного департамента (далее - объекты), а также оказания инвалидам помощи в преодолении барьеров, мешающих использованию объектов наравне с другими лицами.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Организационные меры по обеспечению условий доступности для инвалидов объектов, используемых для размещения и деятельности районных, городских и межрайонных судов (далее также - районных судов), гарнизонных военных судов, осуществляют органы Судебного департамента совместно с соответствующим судом.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Федеральные суды общей юрисдикции, федеральные арбитражные суды и органы Судебного департамента, в отношении закрепленных за ними объектов, принимают меры по обеспечению условий доступности объектов для инвалидов (включая инвалидов, использующих кресла-коляски и собак-проводников), которые включают: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беспрепятственного доступа к объектам с соблюдением контрольно-пропускного режима;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возможность самостоятельного или с помощью сопровождающих их лиц передвижения по территории, на которой расположен объект, входа на объект и выхода из него;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надлежащее размещение оборудования и средств отображения информации, необходимых для получения инвалидами требуемой информации либо достижения места назначения с учетом ограничений жизнедеятельности;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Arial" w:hAnsi="Arial" w:cs="Arial"/>
          <w:sz w:val="20"/>
          <w:szCs w:val="20"/>
        </w:rPr>
        <w:t>сурдопереводчика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тифлосурдопереводчика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 на объекты собаки-проводника при наличии документа, подтверждающего ее специальное обучение;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разъяснения в доступной для инвалидов форме порядка посещения (нахождения, использования) и совершении ими других необходимых действий в соответствии с целями посещения объекта;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реализацию на электронных средствах (информационный киоск) отображения информации в режиме для слабовидящих пользователей.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Кассационные суды общей юрисдикции, апелляционные суды общей юрисдикции, кассационный военный суд, апелляционный военный суд, верховные суды республик, краевые и областные суды, суды городов федерального значения, суды автономной области и автономных округов, окружные (флотские) военные суды, федеральные арбитражные суды, органы Судебного департамента: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Судебного департамента при Верховном Суде РФ от 28.09.2018 N 159)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организуют инструктирование должностных лиц по вопросам, связанным с обеспечением доступности объектов для инвалидов с учетом имеющихся у них стойких расстройств функций организма и ограничений жизнедеятельности;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осуществляют с 01.07.2016 меры по обеспечению проектирования, строительства и приемки вновь вводимых в эксплуатацию, а также прошедших капитальный ремонт, реконструкцию, модернизацию объектов с соблюдением условий их доступности, установленных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статьей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24.11.1995 N 181-ФЗ "О социальной защите инвалидов в Российской Федерации", а также положений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пункта 41</w:t>
        </w:r>
      </w:hyperlink>
      <w:r>
        <w:rPr>
          <w:rFonts w:ascii="Arial" w:hAnsi="Arial" w:cs="Arial"/>
          <w:sz w:val="20"/>
          <w:szCs w:val="20"/>
        </w:rPr>
        <w:t xml:space="preserve"> "Перечня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26.12.2014 N 1521;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принимают согласованные с представителями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объектам, которые невозможно полностью приспособить к потребностям инвалидов (до их реконструкции или капитального ремонта).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II. Организация обследования зданий (помещений), а также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составления паспортов доступности объектов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 целях определения соответствия объекта государственным стандартам, сводам правил, строительным нормам и другим принятым в соответствии с законодательством Российской Федерации требованиям по обеспечению беспрепятственного доступа инвалидов к объекту проводится обследование объекта (далее - обследование и паспортизация), по результатам которого составляется паспорт доступности для инвалидов объекта (далее - Паспорт доступности).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Приказом председателя соответствующего федерального суда общей юрисдикции, федерального арбитражного суда, а для районного суда, гарнизонного военного суда, органа Судебного департамента - начальника управления Судебного департамента в субъекте Российской Федерации назначается комиссия по проведению обследования и паспортизации объекта (далее - Комиссия), утверждается ее состав, план-график проведения обследования и паспортизации, а также организуется работа Комиссии.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состав Комиссии рекомендуется включать (по согласованию) представителей общественных объединений инвалидов и территориальных органов социальной защиты населения соответствующего уровня.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суд размещается в арендуемом помещении, в состав Комиссии включается представитель собственника объекта.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По результатам обследования объекта Комиссией для включения в Паспорт доступности (с учетом положений об обеспечении "разумного приспособления"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Конвенции</w:t>
        </w:r>
      </w:hyperlink>
      <w:r>
        <w:rPr>
          <w:rFonts w:ascii="Arial" w:hAnsi="Arial" w:cs="Arial"/>
          <w:sz w:val="20"/>
          <w:szCs w:val="20"/>
        </w:rPr>
        <w:t xml:space="preserve"> о правах инвалидов от 13.12.2006) разрабатываются предложения по принятию управленческих решений, в том числе: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созданию (с учетом потребностей инвалидов) условий доступности объекта в соответствии с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24.11.1995 N 181-ФЗ "О социальной защите инвалидов в Российской Федерации" (в случае невозможности обеспечения условий полной доступности);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определению мероприятий, учитываемых в планах развития объекта, в сметах его капитального и текущего ремонтов, реконструкции, модернизации, в графиках переоснащения объекта и закупки нового оборудования в целях повышения уровня доступности объекта с учетом потребностей инвалидов;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включению необходимых мероприятий в технические задания на разработку проектно-сметной документации по проектированию и строительству, оснащению приспособлениями и оборудованием вновь вводимых в эксплуатацию объектов, обеспечивающих их полное соответствие требованиям доступности для инвалидов с 01.07.2016.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Паспорт доступности должен содержать следующие разделы: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краткая характеристика объекта;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управленческие решения по срокам и объемам работ, необходимых для приведения объекта в соответствие с требованиями законодательства Российской Федерации.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Оценка соответствия уровня доступности для инвалидов объектов осуществляется с использованием следующих показателей: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выделенные стоянки автотранспортных средств для инвалидов;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адаптированные лифты (при необходимости и технической возможности);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поручни;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пандусы, </w:t>
      </w:r>
      <w:proofErr w:type="spellStart"/>
      <w:r>
        <w:rPr>
          <w:rFonts w:ascii="Arial" w:hAnsi="Arial" w:cs="Arial"/>
          <w:sz w:val="20"/>
          <w:szCs w:val="20"/>
        </w:rPr>
        <w:t>роллопандусы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подъемные платформы (аппарели) (при необходимости и технической возможности);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мобильные лестничные подъемники гусеничного типа;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раздвижные двери;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доступные входные группы;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кнопка вызова;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доступные санитарно-гигиенические помещения;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достаточная ширина дверных проемов, лестничных маршей, площадок;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надлежащее размещение оборудования и носителей информации;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дублирование необходимой для инвалидов, имеющих стойкие расстройства функции зрения, зрительной информации звуковой информацией,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дублирование необходимой для инвалидов по слуху звуковой информации зрительной информацией;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на электронных средствах (информационный киоск) отображения информации в режиме для слабовидящих пользователей.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Паспорт доступности утверждается председателем соответствующего федерального суда общей юрисдикции, федерального арбитражного суда, а для районного суда, гарнизонного военного суда, органа Судебного департамента - начальником управления Судебного департамента в субъекте Российской Федерации.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Последующие обследование и паспортизация проводятся в течение месяца после завершения реконструкции, капитального ремонта объекта, но не реже одного раза в 5 лет.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III. Обобщение результатов обследования и разработка плана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мероприятий по повышению значений показателей доступности</w:t>
      </w:r>
    </w:p>
    <w:p w:rsidR="00B13087" w:rsidRDefault="00B13087" w:rsidP="00B1308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для инвалидов объекта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По результатам обследования и паспортизации Комиссией разрабатывается план мероприятий по поэтапному повышению значений показателей доступности для инвалидов объекта (далее - план мероприятий) и определяется перечень необходимых работ.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План мероприятий должен содержать: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объекте, на котором будут проводиться работы в целях повышения значений показателей их доступности для инвалидов (объемы, сроки и результаты проведения указанных работ);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мероприятиях (административно-правового, планово-бюджетного, информационного, методического характера), проводимых в целях обеспечения доступности объектов для инвалидов;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расчеты потребностей бюджетных средств, необходимых для приведения объектов в соответствие с потребностями инвалидов.</w:t>
      </w:r>
    </w:p>
    <w:p w:rsidR="00B13087" w:rsidRDefault="00B13087" w:rsidP="00B130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К разработке плана мероприятий могут привлекаться (по согласованию) представители общественных организаций инвалидов.</w:t>
      </w: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3087" w:rsidRDefault="00B13087" w:rsidP="00B130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6B99" w:rsidRDefault="00FA6B99"/>
    <w:sectPr w:rsidR="00FA6B99" w:rsidSect="00E81E0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3087"/>
    <w:rsid w:val="00B13087"/>
    <w:rsid w:val="00FA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86C4AA50A44AB9A9DD239A90F448D2E6FB1B50F8FAE49B82EE566604BFA11CFC529E0C280756775E3C2B1E3775B960A9AFE51D0CmEI7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86C4AA50A44AB9A9DD239A90F448D2E6F31F5BF3FBE49B82EE566604BFA11CFC529E0F2E055D230B732A427325AA60A9AFE71810E7F851m3I3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86C4AA50A44AB9A9DD239A90F448D2E6F31F5BF3FBE49B82EE566604BFA11CFC529E0F2E055D230B732A427325AA60A9AFE71810E7F851m3I3M" TargetMode="External"/><Relationship Id="rId11" Type="http://schemas.openxmlformats.org/officeDocument/2006/relationships/hyperlink" Target="consultantplus://offline/ref=0286C4AA50A44AB9A9DD239A90F448D2E6FB1B50F8FAE49B82EE566604BFA11CFC529E0C280156775E3C2B1E3775B960A9AFE51D0CmEI7M" TargetMode="External"/><Relationship Id="rId5" Type="http://schemas.openxmlformats.org/officeDocument/2006/relationships/hyperlink" Target="consultantplus://offline/ref=0286C4AA50A44AB9A9DD239A90F448D2E6FB1B50F8FAE49B82EE566604BFA11CFC529E0C280756775E3C2B1E3775B960A9AFE51D0CmEI7M" TargetMode="External"/><Relationship Id="rId10" Type="http://schemas.openxmlformats.org/officeDocument/2006/relationships/hyperlink" Target="consultantplus://offline/ref=0286C4AA50A44AB9A9DD269593F448D2E6F51A52FAF4B9918AB75A6403B0FE19FB439E0E2B1B5D26117A7E11m3I5M" TargetMode="External"/><Relationship Id="rId4" Type="http://schemas.openxmlformats.org/officeDocument/2006/relationships/hyperlink" Target="consultantplus://offline/ref=0286C4AA50A44AB9A9DD239A90F448D2E6F31F5BF3FBE49B82EE566604BFA11CFC529E0F2E055D230B732A427325AA60A9AFE71810E7F851m3I3M" TargetMode="External"/><Relationship Id="rId9" Type="http://schemas.openxmlformats.org/officeDocument/2006/relationships/hyperlink" Target="consultantplus://offline/ref=0286C4AA50A44AB9A9DD239A90F448D2E7F21756FEFFE49B82EE566604BFA11CFC529E0F2E055D2A06732A427325AA60A9AFE71810E7F851m3I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1826</Words>
  <Characters>10412</Characters>
  <Application>Microsoft Office Word</Application>
  <DocSecurity>0</DocSecurity>
  <Lines>86</Lines>
  <Paragraphs>24</Paragraphs>
  <ScaleCrop>false</ScaleCrop>
  <Company/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3</cp:revision>
  <dcterms:created xsi:type="dcterms:W3CDTF">2022-05-05T12:09:00Z</dcterms:created>
  <dcterms:modified xsi:type="dcterms:W3CDTF">2022-05-05T12:10:00Z</dcterms:modified>
</cp:coreProperties>
</file>