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0E" w:rsidRPr="00EC410E" w:rsidRDefault="00EC410E" w:rsidP="00EC410E">
      <w:pPr>
        <w:pStyle w:val="a3"/>
        <w:jc w:val="center"/>
        <w:rPr>
          <w:rFonts w:ascii="PT Astra Serif" w:hAnsi="PT Astra Serif"/>
          <w:b/>
          <w:sz w:val="36"/>
          <w:szCs w:val="36"/>
        </w:rPr>
      </w:pPr>
      <w:bookmarkStart w:id="0" w:name="_GoBack"/>
      <w:bookmarkEnd w:id="0"/>
      <w:r w:rsidRPr="00EC410E">
        <w:rPr>
          <w:rFonts w:ascii="PT Astra Serif" w:hAnsi="PT Astra Serif"/>
          <w:b/>
          <w:sz w:val="36"/>
          <w:szCs w:val="36"/>
        </w:rPr>
        <w:t>ТЕНЕВАЯ ЭКОНОМИКА</w:t>
      </w:r>
    </w:p>
    <w:p w:rsidR="006E1238" w:rsidRPr="00EC410E" w:rsidRDefault="00EC410E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Выделяются</w:t>
      </w:r>
      <w:r w:rsidR="006E1238" w:rsidRPr="00EC410E">
        <w:rPr>
          <w:rFonts w:ascii="PT Astra Serif" w:hAnsi="PT Astra Serif"/>
          <w:sz w:val="28"/>
          <w:szCs w:val="28"/>
        </w:rPr>
        <w:t xml:space="preserve"> три сектора теневой экономики: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– «вторая» («</w:t>
      </w:r>
      <w:proofErr w:type="spellStart"/>
      <w:r w:rsidRPr="00EC410E">
        <w:rPr>
          <w:rFonts w:ascii="PT Astra Serif" w:hAnsi="PT Astra Serif"/>
          <w:sz w:val="28"/>
          <w:szCs w:val="28"/>
        </w:rPr>
        <w:t>беловоротничковая</w:t>
      </w:r>
      <w:proofErr w:type="spellEnd"/>
      <w:r w:rsidRPr="00EC410E">
        <w:rPr>
          <w:rFonts w:ascii="PT Astra Serif" w:hAnsi="PT Astra Serif"/>
          <w:sz w:val="28"/>
          <w:szCs w:val="28"/>
        </w:rPr>
        <w:t>»);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– «серая» («неформальная»);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– «черная» («подпольная»).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Наиболее тесно с «белой» экономикой связана теневая (скрываемая) деятельность самого легального бизнеса.</w:t>
      </w:r>
    </w:p>
    <w:p w:rsid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b/>
          <w:i/>
          <w:sz w:val="28"/>
          <w:szCs w:val="28"/>
          <w:u w:val="single"/>
        </w:rPr>
        <w:t>«Вторая» теневая экономика</w:t>
      </w:r>
      <w:r w:rsidRPr="00EC410E">
        <w:rPr>
          <w:rFonts w:ascii="PT Astra Serif" w:hAnsi="PT Astra Serif"/>
          <w:sz w:val="28"/>
          <w:szCs w:val="28"/>
        </w:rPr>
        <w:t xml:space="preserve"> – это неофициальная (скрываемая, </w:t>
      </w:r>
      <w:r w:rsidR="00EC410E" w:rsidRPr="00EC410E">
        <w:rPr>
          <w:rFonts w:ascii="PT Astra Serif" w:hAnsi="PT Astra Serif"/>
          <w:sz w:val="28"/>
          <w:szCs w:val="28"/>
        </w:rPr>
        <w:t>не фиксируемая</w:t>
      </w:r>
      <w:r w:rsidRPr="00EC410E">
        <w:rPr>
          <w:rFonts w:ascii="PT Astra Serif" w:hAnsi="PT Astra Serif"/>
          <w:sz w:val="28"/>
          <w:szCs w:val="28"/>
        </w:rPr>
        <w:t xml:space="preserve">) экономическая деятельность работников «белой» экономики, прямо и непосредственно связанная с их официальной профессиональной деятельностью. Она не производит (с точки зрения общества в целом) никаких новых товаров и услуг, ведёт к скрытому перераспределению ранее созданного национального дохода. 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В рамках «второй» теневой экономики выделяют пять основных видов экономической преступности: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1) нарушение правил конкуренции – коммерческие взятки, нарушения антимонопольного законодательства, промышленный шпионаж;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2) нарушение прав потребителей – ложная реклама, выпуск недоброкачественных товаров;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3) нарушение прав наёмных работников – нарушения трудовых контрактов, норм техники безопасности;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4) нарушение прав кредиторов – злоупотребления заёмным капиталом;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5) нарушение прав государства – укрывательство доходов от налогов.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Многие из этих нарушений настолько обыденны, что перестают восприниматься как отклонение от нормы.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Важными разновидностями «второй» теневой экономики являются коррупция и уклонения от налогов.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b/>
          <w:sz w:val="28"/>
          <w:szCs w:val="28"/>
        </w:rPr>
        <w:t xml:space="preserve">Коррупция </w:t>
      </w:r>
      <w:r w:rsidRPr="00EC410E">
        <w:rPr>
          <w:rFonts w:ascii="PT Astra Serif" w:hAnsi="PT Astra Serif"/>
          <w:sz w:val="28"/>
          <w:szCs w:val="28"/>
        </w:rPr>
        <w:t>– это использование служебного положения в личных целях. Чаше всего под коррупцией подразумевают получение взяток, незаконных денежных доходов государственными бюрократами, которые получают их от граждан ради личного обогащения.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В современной экономической науке принято отмечать экономические, институциональные и социально-культурные причины коррупции.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i/>
          <w:sz w:val="28"/>
          <w:szCs w:val="28"/>
        </w:rPr>
        <w:t>Экономические причины коррупции</w:t>
      </w:r>
      <w:r w:rsidRPr="00EC410E">
        <w:rPr>
          <w:rFonts w:ascii="PT Astra Serif" w:hAnsi="PT Astra Serif"/>
          <w:sz w:val="28"/>
          <w:szCs w:val="28"/>
        </w:rPr>
        <w:t xml:space="preserve"> – это низкие заработные платы государственных служащих, а также их высокие полномочия влиять на деятельность фирм и граждан.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i/>
          <w:sz w:val="28"/>
          <w:szCs w:val="28"/>
        </w:rPr>
        <w:t>Институциональными</w:t>
      </w:r>
      <w:r w:rsidRPr="00EC410E">
        <w:rPr>
          <w:rFonts w:ascii="PT Astra Serif" w:hAnsi="PT Astra Serif"/>
          <w:sz w:val="28"/>
          <w:szCs w:val="28"/>
        </w:rPr>
        <w:t xml:space="preserve"> причинами коррупции считаются высокий уровень закрытости в работе государственных ведомств, громоздкая система отчётности, слабая кадровая политика государства.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i/>
          <w:sz w:val="28"/>
          <w:szCs w:val="28"/>
        </w:rPr>
        <w:t>Социально-культурными</w:t>
      </w:r>
      <w:r w:rsidRPr="00EC410E">
        <w:rPr>
          <w:rFonts w:ascii="PT Astra Serif" w:hAnsi="PT Astra Serif"/>
          <w:sz w:val="28"/>
          <w:szCs w:val="28"/>
        </w:rPr>
        <w:t xml:space="preserve"> причинами коррупции являются деморализация общества, недостаточная информированность и организованность граждан.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b/>
          <w:sz w:val="28"/>
          <w:szCs w:val="28"/>
        </w:rPr>
        <w:t>Уклонение от налогов</w:t>
      </w:r>
      <w:r w:rsidRPr="00EC410E">
        <w:rPr>
          <w:rFonts w:ascii="PT Astra Serif" w:hAnsi="PT Astra Serif"/>
          <w:sz w:val="28"/>
          <w:szCs w:val="28"/>
        </w:rPr>
        <w:t xml:space="preserve"> – это форма минимизации налоговых обязательств, при которой юридическое или физическое лицо посредством </w:t>
      </w:r>
      <w:r w:rsidRPr="00EC410E">
        <w:rPr>
          <w:rFonts w:ascii="PT Astra Serif" w:hAnsi="PT Astra Serif"/>
          <w:sz w:val="28"/>
          <w:szCs w:val="28"/>
        </w:rPr>
        <w:lastRenderedPageBreak/>
        <w:t>активных действий выводит себя из категории налогоплательщиков того или иного налога и, следовательно, не уплачивает налог.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Уклонение от уплаты налогов стало нормой поведения многих хозяйствующих субъектов. В результате нарушаются правила честной конкуренции, происходит получение выгод уклоняющимися от налогов, растёт коррупция, капиталы, полученные таким образом, уходят за рубеж.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В зависимости от законности действий предприятий и граждан, способы обхода налогов можно разделить на две группы: правомерные и неправомерные.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i/>
          <w:sz w:val="28"/>
          <w:szCs w:val="28"/>
        </w:rPr>
        <w:t>К правомерным действиям</w:t>
      </w:r>
      <w:r w:rsidRPr="00EC410E">
        <w:rPr>
          <w:rFonts w:ascii="PT Astra Serif" w:hAnsi="PT Astra Serif"/>
          <w:sz w:val="28"/>
          <w:szCs w:val="28"/>
        </w:rPr>
        <w:t xml:space="preserve"> относятся стратегии официального освобождения от налоговых платежей. </w:t>
      </w:r>
      <w:r w:rsidRPr="00EC410E">
        <w:rPr>
          <w:rFonts w:ascii="PT Astra Serif" w:hAnsi="PT Astra Serif"/>
          <w:i/>
          <w:sz w:val="28"/>
          <w:szCs w:val="28"/>
        </w:rPr>
        <w:t>К неправомерным</w:t>
      </w:r>
      <w:r w:rsidRPr="00EC410E">
        <w:rPr>
          <w:rFonts w:ascii="PT Astra Serif" w:hAnsi="PT Astra Serif"/>
          <w:sz w:val="28"/>
          <w:szCs w:val="28"/>
        </w:rPr>
        <w:t xml:space="preserve"> – нелегальная деятельность и сокрытие легальной деятельности.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Если вторая теневая экономика неразрывно связана с «белой» экономикой, паразитирует на ней, то серая теневая экономика функционирует более автономно.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b/>
          <w:i/>
          <w:sz w:val="28"/>
          <w:szCs w:val="28"/>
          <w:u w:val="single"/>
        </w:rPr>
        <w:t>«Серая» теневая экономика</w:t>
      </w:r>
      <w:r w:rsidRPr="00EC410E">
        <w:rPr>
          <w:rFonts w:ascii="PT Astra Serif" w:hAnsi="PT Astra Serif"/>
          <w:sz w:val="28"/>
          <w:szCs w:val="28"/>
        </w:rPr>
        <w:t xml:space="preserve"> – это разрешённая законом, но не регистрируемая экономическая деятельность по производству и реализации обычных товаров и услуг.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В этом секторе теневой экономики производятся в основном обычные товары и услуги, но производители уклоняются от официального учета, не желая нести расходов, связанных с получением лицензии, уплатой налогов и т.д.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«Серая» теневая экономика по своей природе имеет рыночный и конкурентный характер. Мелкие производители, скрывающиеся от надзора контролирующих организаций, могут ориентироваться только на платежеспособный спрос таких же обособленных друг от друга покупателей. «Неформальное» производство использует в основном не капитальные, а трудовые ресурсы. Уровень доходов несколько ниже, чем в формальном секторе.</w:t>
      </w:r>
    </w:p>
    <w:p w:rsidR="008267C6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8267C6">
        <w:rPr>
          <w:rFonts w:ascii="PT Astra Serif" w:hAnsi="PT Astra Serif"/>
          <w:b/>
          <w:sz w:val="28"/>
          <w:szCs w:val="28"/>
          <w:u w:val="single"/>
        </w:rPr>
        <w:t xml:space="preserve">Теневой бизнес </w:t>
      </w:r>
      <w:r w:rsidRPr="00EC410E">
        <w:rPr>
          <w:rFonts w:ascii="PT Astra Serif" w:hAnsi="PT Astra Serif"/>
          <w:sz w:val="28"/>
          <w:szCs w:val="28"/>
        </w:rPr>
        <w:t xml:space="preserve">представляет собой весьма разнородное и многообразное явление, проникающее во все сферы жизнедеятельности общества. От масштаба незаконной предпринимательской деятельности, её структуры и организации зависят способы борьбы с этим экономическим феноменом. 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Инициаторами борьбы с теневым бизнесом выступают, как правило, наиболее заинтересованные в его уменьшении институты – государство, легальный бизнес и общественные организации.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Style w:val="a4"/>
          <w:rFonts w:ascii="PT Astra Serif" w:hAnsi="PT Astra Serif"/>
          <w:sz w:val="28"/>
          <w:szCs w:val="28"/>
        </w:rPr>
        <w:t>Наибольший ущерб от функционирования незаконного предпринимательства несет государственная власть, население, предприниматели и предприятия, ведущие свой бизнес на законных основаниях.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Способы борьбы государства с теневым бизнесом сосредоточиваются на трёх основных направлениях: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C410E">
        <w:rPr>
          <w:rFonts w:ascii="PT Astra Serif" w:hAnsi="PT Astra Serif"/>
          <w:sz w:val="28"/>
          <w:szCs w:val="28"/>
        </w:rPr>
        <w:t>—  На</w:t>
      </w:r>
      <w:proofErr w:type="gramEnd"/>
      <w:r w:rsidRPr="00EC410E">
        <w:rPr>
          <w:rFonts w:ascii="PT Astra Serif" w:hAnsi="PT Astra Serif"/>
          <w:sz w:val="28"/>
          <w:szCs w:val="28"/>
        </w:rPr>
        <w:t xml:space="preserve"> предотвращении втягивания в теневой бизнес легальных предпринимателей и наемных работников;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C410E">
        <w:rPr>
          <w:rFonts w:ascii="PT Astra Serif" w:hAnsi="PT Astra Serif"/>
          <w:sz w:val="28"/>
          <w:szCs w:val="28"/>
        </w:rPr>
        <w:lastRenderedPageBreak/>
        <w:t>—  На</w:t>
      </w:r>
      <w:proofErr w:type="gramEnd"/>
      <w:r w:rsidRPr="00EC410E">
        <w:rPr>
          <w:rFonts w:ascii="PT Astra Serif" w:hAnsi="PT Astra Serif"/>
          <w:sz w:val="28"/>
          <w:szCs w:val="28"/>
        </w:rPr>
        <w:t xml:space="preserve"> мерах по сокращению численности контингента незаконных предпринимателей;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C410E">
        <w:rPr>
          <w:rFonts w:ascii="PT Astra Serif" w:hAnsi="PT Astra Serif"/>
          <w:sz w:val="28"/>
          <w:szCs w:val="28"/>
        </w:rPr>
        <w:t>—  На</w:t>
      </w:r>
      <w:proofErr w:type="gramEnd"/>
      <w:r w:rsidRPr="00EC410E">
        <w:rPr>
          <w:rFonts w:ascii="PT Astra Serif" w:hAnsi="PT Astra Serif"/>
          <w:sz w:val="28"/>
          <w:szCs w:val="28"/>
        </w:rPr>
        <w:t xml:space="preserve"> формировании благоприятных условий для функционирования легального предпринимательства.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Жителям необходимо помнить, что каждый раз, пользуясь услугами лиц, работающих без оформления, они лишают бюджет поступлений, а значит и возможности выделять бюджетные деньги на ремонт дорог, оборудование для больниц, строительство детских садов, пенсии, выплату заработной платы бюджетникам.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Используя «серые» схемы, работодатели оставляют своих работников без нормальных оплачиваемых в полном объеме больничных, обрекают их на маленькие пенсии, «потерю» стажа, а женщин – на нахождение в отпуске по уходу за ребенком без достойного содержания.</w:t>
      </w:r>
    </w:p>
    <w:p w:rsidR="006E1238" w:rsidRPr="00EC410E" w:rsidRDefault="006E1238" w:rsidP="00EC410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10E">
        <w:rPr>
          <w:rFonts w:ascii="PT Astra Serif" w:hAnsi="PT Astra Serif"/>
          <w:sz w:val="28"/>
          <w:szCs w:val="28"/>
        </w:rPr>
        <w:t> </w:t>
      </w:r>
    </w:p>
    <w:sectPr w:rsidR="006E1238" w:rsidRPr="00EC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38"/>
    <w:rsid w:val="006E1238"/>
    <w:rsid w:val="008267C6"/>
    <w:rsid w:val="00990191"/>
    <w:rsid w:val="00E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0944E-B31B-47AC-A3F4-64152961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238"/>
    <w:rPr>
      <w:b/>
      <w:bCs/>
    </w:rPr>
  </w:style>
  <w:style w:type="paragraph" w:styleId="a5">
    <w:name w:val="No Spacing"/>
    <w:uiPriority w:val="1"/>
    <w:qFormat/>
    <w:rsid w:val="00EC4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2</cp:revision>
  <dcterms:created xsi:type="dcterms:W3CDTF">2022-01-21T06:29:00Z</dcterms:created>
  <dcterms:modified xsi:type="dcterms:W3CDTF">2022-01-21T08:14:00Z</dcterms:modified>
</cp:coreProperties>
</file>