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86" w:rsidRPr="00B54989" w:rsidRDefault="00445186" w:rsidP="00445186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Извещение</w:t>
      </w:r>
    </w:p>
    <w:p w:rsidR="00B63509" w:rsidRPr="000E679A" w:rsidRDefault="00445186" w:rsidP="004451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о проведении открытого</w:t>
      </w:r>
      <w:r w:rsidRPr="00B54989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19A7">
        <w:rPr>
          <w:rFonts w:ascii="PT Astra Serif" w:eastAsia="Calibri" w:hAnsi="PT Astra Serif" w:cs="Times New Roman"/>
          <w:sz w:val="28"/>
          <w:szCs w:val="28"/>
        </w:rPr>
        <w:t>Открытый аукцион № 1-25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 на право заключения договоров на размещение нестационарных торговых и иных объектов на территории муниципального образования город Киреевск </w:t>
      </w:r>
      <w:r w:rsidR="004019A7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1-11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Организатор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Киреевский район.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pacing w:val="-2"/>
          <w:sz w:val="28"/>
          <w:szCs w:val="28"/>
          <w:highlight w:val="cyan"/>
          <w:lang w:eastAsia="ru-RU"/>
        </w:rPr>
      </w:pP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Адрес организатора:</w:t>
      </w:r>
      <w:r w:rsidRPr="000E679A"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 xml:space="preserve"> г. Киреевск, ул. Титова, дом 4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Интернет-сайт: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942186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</w:p>
    <w:p w:rsidR="000E679A" w:rsidRPr="000E679A" w:rsidRDefault="00771EC3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Телефон: 8(48754) 6-38-15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Контактное лицо: начальник отдела экономического развития администрации муниципального образования Киреевский район.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Аукционная документация размещается на официальном сайте муниципального образования Киреевский район: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hyperlink r:id="rId8" w:tgtFrame="_blank" w:history="1">
        <w:r w:rsidR="00B93FEB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Предмет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 заключения договоров 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на размещение нестационарных торговых и иных объектов на территории муниципального образования город Киреевск </w:t>
      </w:r>
      <w:r w:rsidR="004019A7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1-11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таблицей (приложение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 извещению).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Критерий определения победителя: наиболее высокая цена за право размещения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нестационарного торгового</w:t>
      </w:r>
      <w:r w:rsidR="00C53FC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иного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объекта. Начальной ценой является цена права на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нестационарного торгового и иного объекта на срок 5 лет.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 к аукционной документации.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заключения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размещение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нестационарного торгового и иного объекта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рабочих дней со дня подписания протокола о результатах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внесения итоговой цены предмета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аукциона: в соответствии с проектом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Шаг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1% от начальной цены </w:t>
      </w:r>
      <w:r w:rsidR="00F452DC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месте, дате, времени и порядке проведения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аукциона: </w:t>
      </w:r>
    </w:p>
    <w:p w:rsidR="000E679A" w:rsidRPr="000E679A" w:rsidRDefault="00C53FC4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 2025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в 11 час. 00 мин. по московскому времени (регистрация участников начинается в 10 час. 00 мин., завершается в 10 час. 30 мин. по московскому времени) по адресу: г. Киреевск, ул. Титова 4, зал заседаний (3 этаж).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проведения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открытого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аукциона входит в состав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10. Заявка на участие в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открытом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аукционе: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10.1. Форма заявки на участие в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открытом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аукционе: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2 к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10.2. Порядок приема заявки: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10.3. Начало приема заявок: </w:t>
      </w:r>
    </w:p>
    <w:p w:rsidR="000E679A" w:rsidRPr="000E679A" w:rsidRDefault="00C53FC4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10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10 часов 00 минут по московскому времени по адресу: г. Киреевск, </w:t>
      </w:r>
      <w:proofErr w:type="spellStart"/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ул.Титова</w:t>
      </w:r>
      <w:proofErr w:type="spellEnd"/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д.4, </w:t>
      </w:r>
      <w:r w:rsidR="00B93FEB">
        <w:rPr>
          <w:rFonts w:ascii="PT Astra Serif" w:eastAsia="Times New Roman" w:hAnsi="PT Astra Serif" w:cs="Times New Roman"/>
          <w:sz w:val="28"/>
          <w:szCs w:val="28"/>
          <w:lang w:eastAsia="ru-RU"/>
        </w:rPr>
        <w:t>каб.47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0.4. Окончание приема заявок: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 2025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16 часов 00 минут по московскому времени. 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Размер задатка для участия в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открытом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аукционе определен в размере 5 % от начальной цены </w:t>
      </w:r>
      <w:r w:rsidR="00C53FC4">
        <w:rPr>
          <w:rFonts w:ascii="PT Astra Serif" w:eastAsia="Times New Roman" w:hAnsi="PT Astra Serif" w:cs="Times New Roman"/>
          <w:sz w:val="28"/>
          <w:szCs w:val="28"/>
          <w:lang w:eastAsia="ru-RU"/>
        </w:rPr>
        <w:t>лота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0E679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12.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внесения и возврата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задатка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B93FEB" w:rsidRPr="005C7B26" w:rsidRDefault="000E679A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hAnsi="PT Astra Serif"/>
          <w:sz w:val="28"/>
          <w:szCs w:val="28"/>
          <w:lang w:eastAsia="ru-RU"/>
        </w:rPr>
        <w:t>13.</w:t>
      </w: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93FEB" w:rsidRPr="006134F3">
        <w:rPr>
          <w:rFonts w:ascii="PT Astra Serif" w:hAnsi="PT Astra Serif"/>
          <w:sz w:val="28"/>
          <w:szCs w:val="28"/>
        </w:rPr>
        <w:t>Реквизиты для перечисления задатка:</w:t>
      </w:r>
      <w:r w:rsidR="00B93FEB" w:rsidRPr="005C7B26">
        <w:rPr>
          <w:rFonts w:ascii="PT Astra Serif" w:hAnsi="PT Astra Serif"/>
          <w:sz w:val="28"/>
          <w:szCs w:val="28"/>
        </w:rPr>
        <w:t xml:space="preserve"> 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Получатель: Финансовое управление администрации муниципального образования Киреевский район (администрация муниципального образования Киреевский район л/с 05663001700)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ИНН:7128004812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КПП:712801001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ОГРГ:1027101678229 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Счет для перечисления суммы задатка за участие в открытом аукционе: 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Банк: ОТДЕЛЕНИЕ ТУЛА БАНКА РОССИИ//УФК по Тульской области г. Тула</w:t>
      </w:r>
    </w:p>
    <w:p w:rsidR="004019A7" w:rsidRPr="004019A7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 xml:space="preserve">БИК: 017003983 </w:t>
      </w:r>
    </w:p>
    <w:p w:rsidR="004019A7" w:rsidRPr="004019A7" w:rsidRDefault="00C53FC4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Единый Казначейский</w:t>
      </w:r>
      <w:r w:rsidR="004019A7" w:rsidRPr="004019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019A7" w:rsidRPr="004019A7">
        <w:rPr>
          <w:rFonts w:ascii="PT Astra Serif" w:hAnsi="PT Astra Serif"/>
          <w:sz w:val="28"/>
          <w:szCs w:val="28"/>
        </w:rPr>
        <w:t>сч</w:t>
      </w:r>
      <w:proofErr w:type="spellEnd"/>
      <w:r w:rsidR="004019A7" w:rsidRPr="004019A7">
        <w:rPr>
          <w:rFonts w:ascii="PT Astra Serif" w:hAnsi="PT Astra Serif"/>
          <w:sz w:val="28"/>
          <w:szCs w:val="28"/>
        </w:rPr>
        <w:t>.  40102810445370000059</w:t>
      </w:r>
    </w:p>
    <w:p w:rsidR="004019A7" w:rsidRPr="004019A7" w:rsidRDefault="00C53FC4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Казначейский</w:t>
      </w:r>
      <w:r w:rsidR="004019A7" w:rsidRPr="004019A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019A7" w:rsidRPr="004019A7">
        <w:rPr>
          <w:rFonts w:ascii="PT Astra Serif" w:hAnsi="PT Astra Serif"/>
          <w:sz w:val="28"/>
          <w:szCs w:val="28"/>
        </w:rPr>
        <w:t>сч</w:t>
      </w:r>
      <w:proofErr w:type="spellEnd"/>
      <w:r w:rsidR="004019A7" w:rsidRPr="004019A7">
        <w:rPr>
          <w:rFonts w:ascii="PT Astra Serif" w:hAnsi="PT Astra Serif"/>
          <w:sz w:val="28"/>
          <w:szCs w:val="28"/>
        </w:rPr>
        <w:t>.  03232643706280006600</w:t>
      </w:r>
    </w:p>
    <w:p w:rsidR="00B93FEB" w:rsidRDefault="004019A7" w:rsidP="004019A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019A7">
        <w:rPr>
          <w:rFonts w:ascii="PT Astra Serif" w:hAnsi="PT Astra Serif"/>
          <w:sz w:val="28"/>
          <w:szCs w:val="28"/>
        </w:rPr>
        <w:t>ОКТМО: 7062800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платежном поручении обязательно указывать назначение платежа «задаток за</w:t>
      </w:r>
      <w:r w:rsidR="004019A7">
        <w:rPr>
          <w:rFonts w:ascii="PT Astra Serif" w:hAnsi="PT Astra Serif"/>
          <w:sz w:val="28"/>
          <w:szCs w:val="28"/>
        </w:rPr>
        <w:t xml:space="preserve"> участие в открытом аукционе № 1-25</w:t>
      </w:r>
      <w:r>
        <w:rPr>
          <w:rFonts w:ascii="PT Astra Serif" w:hAnsi="PT Astra Serif"/>
          <w:sz w:val="28"/>
          <w:szCs w:val="28"/>
        </w:rPr>
        <w:t xml:space="preserve"> 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 размещение нестационарных торговых и иных объектов на территории муниципального образования город Киреевск Киреевского района (лот №__)</w:t>
      </w:r>
      <w:r>
        <w:rPr>
          <w:rFonts w:ascii="PT Astra Serif" w:hAnsi="PT Astra Serif"/>
          <w:sz w:val="28"/>
          <w:szCs w:val="28"/>
        </w:rPr>
        <w:t>.</w:t>
      </w:r>
    </w:p>
    <w:p w:rsidR="000E679A" w:rsidRPr="000E679A" w:rsidRDefault="000E679A" w:rsidP="00B93F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E679A" w:rsidRPr="000E679A" w:rsidSect="00F15CE8">
          <w:headerReference w:type="default" r:id="rId9"/>
          <w:pgSz w:w="11906" w:h="16838"/>
          <w:pgMar w:top="1134" w:right="851" w:bottom="993" w:left="1701" w:header="567" w:footer="567" w:gutter="0"/>
          <w:cols w:space="720"/>
          <w:titlePg/>
          <w:docGrid w:linePitch="299"/>
        </w:sect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Требования к содержанию и уборке территории: 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0E679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E679A" w:rsidRPr="000E679A" w:rsidRDefault="000E679A" w:rsidP="000E679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извещению </w:t>
      </w:r>
    </w:p>
    <w:p w:rsidR="000E679A" w:rsidRPr="000E679A" w:rsidRDefault="000E679A" w:rsidP="000E679A">
      <w:pPr>
        <w:tabs>
          <w:tab w:val="left" w:pos="1701"/>
        </w:tabs>
        <w:spacing w:after="200"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679A" w:rsidRPr="000E679A" w:rsidRDefault="000E679A" w:rsidP="000E679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</w:t>
      </w:r>
      <w:r w:rsidR="004019A7">
        <w:rPr>
          <w:rFonts w:ascii="PT Astra Serif" w:eastAsia="Times New Roman" w:hAnsi="PT Astra Serif" w:cs="Times New Roman"/>
          <w:sz w:val="28"/>
          <w:szCs w:val="28"/>
          <w:lang w:eastAsia="ru-RU"/>
        </w:rPr>
        <w:t>ица лотов открытого аукциона № 1-25</w:t>
      </w:r>
    </w:p>
    <w:p w:rsidR="00B93FEB" w:rsidRDefault="00B93FEB" w:rsidP="00B93FEB">
      <w:pPr>
        <w:jc w:val="center"/>
        <w:rPr>
          <w:rFonts w:ascii="PT Astra Serif" w:hAnsi="PT Astra Serif"/>
        </w:rPr>
      </w:pPr>
    </w:p>
    <w:tbl>
      <w:tblPr>
        <w:tblW w:w="151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2693"/>
        <w:gridCol w:w="1985"/>
        <w:gridCol w:w="1701"/>
        <w:gridCol w:w="1560"/>
        <w:gridCol w:w="1273"/>
        <w:gridCol w:w="1275"/>
      </w:tblGrid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Тип нестационарного торгового </w:t>
            </w:r>
            <w:r w:rsidR="00F452DC">
              <w:rPr>
                <w:rFonts w:ascii="PT Astra Serif" w:hAnsi="PT Astra Serif"/>
              </w:rPr>
              <w:t xml:space="preserve">и иного </w:t>
            </w:r>
            <w:r>
              <w:rPr>
                <w:rFonts w:ascii="PT Astra Serif" w:hAnsi="PT Astra Serif"/>
              </w:rPr>
              <w:t>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Специализация нестационарного торгового </w:t>
            </w:r>
            <w:r w:rsidR="00F452DC">
              <w:rPr>
                <w:rFonts w:ascii="PT Astra Serif" w:hAnsi="PT Astra Serif"/>
              </w:rPr>
              <w:t xml:space="preserve">и иного </w:t>
            </w:r>
            <w:r>
              <w:rPr>
                <w:rFonts w:ascii="PT Astra Serif" w:hAnsi="PT Astra Serif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Площадь участка под размещение нестационарного торгового </w:t>
            </w:r>
            <w:r w:rsidR="00F452DC">
              <w:rPr>
                <w:rFonts w:ascii="PT Astra Serif" w:hAnsi="PT Astra Serif"/>
              </w:rPr>
              <w:t xml:space="preserve">и иного </w:t>
            </w:r>
            <w:r>
              <w:rPr>
                <w:rFonts w:ascii="PT Astra Serif" w:hAnsi="PT Astra Serif"/>
              </w:rPr>
              <w:t>объекта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Начальная цена права на размещение объекта на 5-летний период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Шаг </w:t>
            </w:r>
            <w:r w:rsidR="00F452DC">
              <w:rPr>
                <w:rFonts w:ascii="PT Astra Serif" w:hAnsi="PT Astra Serif"/>
              </w:rPr>
              <w:t>лота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Размер задатка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</w:tr>
      <w:tr w:rsidR="004019A7" w:rsidTr="00B93FEB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CD6128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в районе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9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C5154F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C5154F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C5154F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9900</w:t>
            </w:r>
          </w:p>
        </w:tc>
      </w:tr>
      <w:tr w:rsidR="004019A7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Тесакова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в районе д.14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киоск -автомат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B164FB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продажа питьевой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4 м </w:t>
            </w:r>
            <w:r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DD5C5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DD5C5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F334A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3960</w:t>
            </w:r>
          </w:p>
        </w:tc>
      </w:tr>
      <w:tr w:rsidR="004019A7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Pr="00967D81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 у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B164FB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печатной продукцией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2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5280</w:t>
            </w:r>
          </w:p>
        </w:tc>
      </w:tr>
      <w:tr w:rsidR="004019A7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 у д.2 место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B164FB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хлебобулочными изделиями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12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11880</w:t>
            </w:r>
          </w:p>
        </w:tc>
      </w:tr>
      <w:tr w:rsidR="004019A7" w:rsidTr="00B93FEB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у д.16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B164FB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264000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13200</w:t>
            </w:r>
          </w:p>
        </w:tc>
      </w:tr>
      <w:tr w:rsidR="004019A7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п. Октябрьский, на пер. ул. Чапаева и ул. Стадионная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B164FB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Pr="00541530" w:rsidRDefault="004019A7" w:rsidP="004019A7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9A7" w:rsidRDefault="004019A7" w:rsidP="004019A7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10800</w:t>
            </w:r>
          </w:p>
        </w:tc>
      </w:tr>
      <w:tr w:rsidR="00A42B1A" w:rsidTr="00B93FEB">
        <w:trPr>
          <w:trHeight w:val="10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Киреевск, пер. Октябрьский, северо-восточнее д.7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A42B1A" w:rsidRPr="00541530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B164FB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9000</w:t>
            </w:r>
          </w:p>
        </w:tc>
      </w:tr>
      <w:tr w:rsidR="00A42B1A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8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Киреевск, ул. Чехова у д.10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B164FB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264000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13200</w:t>
            </w:r>
          </w:p>
        </w:tc>
      </w:tr>
      <w:tr w:rsidR="00A42B1A" w:rsidTr="00B93FEB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6128">
              <w:rPr>
                <w:rFonts w:ascii="PT Astra Serif" w:hAnsi="PT Astra Serif"/>
                <w:sz w:val="26"/>
                <w:szCs w:val="26"/>
              </w:rPr>
              <w:t>г. Киреевск</w:t>
            </w:r>
            <w:r>
              <w:rPr>
                <w:rFonts w:ascii="PT Astra Serif" w:hAnsi="PT Astra Serif"/>
                <w:sz w:val="26"/>
                <w:szCs w:val="26"/>
              </w:rPr>
              <w:t>, ул. Первомайская в районе д.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B164FB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11400</w:t>
            </w:r>
          </w:p>
        </w:tc>
      </w:tr>
      <w:tr w:rsidR="00A42B1A" w:rsidTr="00B93FEB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51C61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6128">
              <w:rPr>
                <w:rFonts w:ascii="PT Astra Serif" w:hAnsi="PT Astra Serif"/>
                <w:sz w:val="26"/>
                <w:szCs w:val="26"/>
              </w:rPr>
              <w:t>г. Киреевск</w:t>
            </w:r>
            <w:r>
              <w:rPr>
                <w:rFonts w:ascii="PT Astra Serif" w:hAnsi="PT Astra Serif"/>
                <w:sz w:val="26"/>
                <w:szCs w:val="26"/>
              </w:rPr>
              <w:t>, ул. Первомайская в районе д.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B164FB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12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11400</w:t>
            </w:r>
          </w:p>
        </w:tc>
      </w:tr>
      <w:tr w:rsidR="00A42B1A" w:rsidTr="00B93FEB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CD6128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Киреевск, ул. Л. Толстого напротив д.14а возле Центра занятости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продовольственными,</w:t>
            </w:r>
          </w:p>
          <w:p w:rsidR="00A42B1A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Pr="00541530" w:rsidRDefault="00A42B1A" w:rsidP="00A42B1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199999,8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B1A" w:rsidRDefault="00A42B1A" w:rsidP="00A42B1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9999,99</w:t>
            </w:r>
          </w:p>
        </w:tc>
      </w:tr>
    </w:tbl>
    <w:p w:rsidR="00C53FC4" w:rsidRDefault="00C53FC4" w:rsidP="00B93FEB">
      <w:pPr>
        <w:tabs>
          <w:tab w:val="left" w:pos="6540"/>
        </w:tabs>
        <w:rPr>
          <w:rFonts w:ascii="PT Astra Serif" w:hAnsi="PT Astra Serif"/>
        </w:rPr>
      </w:pPr>
    </w:p>
    <w:p w:rsidR="00B93FEB" w:rsidRPr="00C53FC4" w:rsidRDefault="00B93FEB" w:rsidP="00F452DC">
      <w:pPr>
        <w:tabs>
          <w:tab w:val="left" w:pos="2895"/>
        </w:tabs>
        <w:rPr>
          <w:rFonts w:ascii="PT Astra Serif" w:hAnsi="PT Astra Serif"/>
        </w:rPr>
        <w:sectPr w:rsidR="00B93FEB" w:rsidRPr="00C53FC4">
          <w:pgSz w:w="16838" w:h="11906" w:orient="landscape"/>
          <w:pgMar w:top="1134" w:right="1134" w:bottom="851" w:left="709" w:header="709" w:footer="709" w:gutter="0"/>
          <w:cols w:space="720"/>
        </w:sectPr>
      </w:pPr>
      <w:bookmarkStart w:id="0" w:name="_GoBack"/>
      <w:bookmarkEnd w:id="0"/>
    </w:p>
    <w:p w:rsidR="00B04B72" w:rsidRPr="00C53FC4" w:rsidRDefault="00B04B72" w:rsidP="00C53FC4">
      <w:pPr>
        <w:tabs>
          <w:tab w:val="left" w:pos="1545"/>
        </w:tabs>
      </w:pPr>
    </w:p>
    <w:sectPr w:rsidR="00B04B72" w:rsidRPr="00C53FC4" w:rsidSect="00B6350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72" w:rsidRDefault="00B74472">
      <w:pPr>
        <w:spacing w:after="0" w:line="240" w:lineRule="auto"/>
      </w:pPr>
      <w:r>
        <w:separator/>
      </w:r>
    </w:p>
  </w:endnote>
  <w:endnote w:type="continuationSeparator" w:id="0">
    <w:p w:rsidR="00B74472" w:rsidRDefault="00B7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72" w:rsidRDefault="00B74472">
      <w:pPr>
        <w:spacing w:after="0" w:line="240" w:lineRule="auto"/>
      </w:pPr>
      <w:r>
        <w:separator/>
      </w:r>
    </w:p>
  </w:footnote>
  <w:footnote w:type="continuationSeparator" w:id="0">
    <w:p w:rsidR="00B74472" w:rsidRDefault="00B7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60694"/>
      <w:docPartObj>
        <w:docPartGallery w:val="Page Numbers (Top of Page)"/>
        <w:docPartUnique/>
      </w:docPartObj>
    </w:sdtPr>
    <w:sdtEndPr/>
    <w:sdtContent>
      <w:p w:rsidR="00F15CE8" w:rsidRDefault="000E679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DC">
          <w:rPr>
            <w:noProof/>
          </w:rPr>
          <w:t>5</w:t>
        </w:r>
        <w:r>
          <w:fldChar w:fldCharType="end"/>
        </w:r>
      </w:p>
    </w:sdtContent>
  </w:sdt>
  <w:p w:rsidR="00A41D4F" w:rsidRDefault="00B74472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13DF"/>
    <w:multiLevelType w:val="hybridMultilevel"/>
    <w:tmpl w:val="83DCFA2C"/>
    <w:lvl w:ilvl="0" w:tplc="F310636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0"/>
    <w:rsid w:val="000E679A"/>
    <w:rsid w:val="004019A7"/>
    <w:rsid w:val="00445186"/>
    <w:rsid w:val="006D49DD"/>
    <w:rsid w:val="00771EC3"/>
    <w:rsid w:val="007A32C4"/>
    <w:rsid w:val="0091792C"/>
    <w:rsid w:val="00942186"/>
    <w:rsid w:val="00A42B1A"/>
    <w:rsid w:val="00A60281"/>
    <w:rsid w:val="00B04B72"/>
    <w:rsid w:val="00B63509"/>
    <w:rsid w:val="00B74472"/>
    <w:rsid w:val="00B93FEB"/>
    <w:rsid w:val="00C53FC4"/>
    <w:rsid w:val="00C767FB"/>
    <w:rsid w:val="00C91FAA"/>
    <w:rsid w:val="00DC6F50"/>
    <w:rsid w:val="00EA1B06"/>
    <w:rsid w:val="00ED63FC"/>
    <w:rsid w:val="00F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C2080"/>
  <w15:chartTrackingRefBased/>
  <w15:docId w15:val="{9BFF7700-C634-46CD-96A6-FDDAA25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E679A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0E679A"/>
  </w:style>
  <w:style w:type="paragraph" w:styleId="a3">
    <w:name w:val="header"/>
    <w:basedOn w:val="a"/>
    <w:link w:val="11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0E679A"/>
  </w:style>
  <w:style w:type="paragraph" w:styleId="a5">
    <w:name w:val="footer"/>
    <w:basedOn w:val="a"/>
    <w:link w:val="12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0E679A"/>
  </w:style>
  <w:style w:type="character" w:styleId="a7">
    <w:name w:val="Hyperlink"/>
    <w:basedOn w:val="a0"/>
    <w:uiPriority w:val="99"/>
    <w:semiHidden/>
    <w:unhideWhenUsed/>
    <w:rsid w:val="00942186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B93FE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8"/>
    <w:uiPriority w:val="1"/>
    <w:qFormat/>
    <w:rsid w:val="00B9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Екатерина Юрьевна Рязанцева</cp:lastModifiedBy>
  <cp:revision>4</cp:revision>
  <dcterms:created xsi:type="dcterms:W3CDTF">2025-01-30T07:21:00Z</dcterms:created>
  <dcterms:modified xsi:type="dcterms:W3CDTF">2025-02-07T07:36:00Z</dcterms:modified>
</cp:coreProperties>
</file>