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9E" w:rsidRPr="00B54989" w:rsidRDefault="0055659E" w:rsidP="0055659E">
      <w:pPr>
        <w:pStyle w:val="a5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54989">
        <w:rPr>
          <w:rFonts w:ascii="PT Astra Serif" w:eastAsia="Calibri" w:hAnsi="PT Astra Serif"/>
          <w:b/>
          <w:sz w:val="28"/>
          <w:szCs w:val="28"/>
          <w:lang w:eastAsia="en-US"/>
        </w:rPr>
        <w:t>Извещение</w:t>
      </w:r>
    </w:p>
    <w:p w:rsidR="0055659E" w:rsidRPr="00B54989" w:rsidRDefault="0055659E" w:rsidP="0055659E">
      <w:pPr>
        <w:pStyle w:val="a5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B54989">
        <w:rPr>
          <w:rFonts w:ascii="PT Astra Serif" w:eastAsia="Calibri" w:hAnsi="PT Astra Serif"/>
          <w:b/>
          <w:sz w:val="28"/>
          <w:szCs w:val="28"/>
          <w:lang w:eastAsia="en-US"/>
        </w:rPr>
        <w:t>о проведении открытого</w:t>
      </w:r>
      <w:r w:rsidRPr="00B54989">
        <w:rPr>
          <w:rFonts w:ascii="PT Astra Serif" w:hAnsi="PT Astra Serif"/>
          <w:b/>
          <w:sz w:val="28"/>
          <w:szCs w:val="28"/>
        </w:rPr>
        <w:t xml:space="preserve"> аукциона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аукциона</w:t>
      </w:r>
      <w:r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Открытый аукцион № </w:t>
      </w:r>
      <w:r w:rsidR="00A21A5E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>-2</w:t>
      </w:r>
      <w:r w:rsidR="00A21A5E">
        <w:rPr>
          <w:rFonts w:ascii="PT Astra Serif" w:eastAsia="Calibri" w:hAnsi="PT Astra Serif"/>
          <w:sz w:val="28"/>
          <w:szCs w:val="28"/>
          <w:lang w:eastAsia="en-US"/>
        </w:rPr>
        <w:t>4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 право заключения договоров на размещение нестационарных торговых и иных объектов на территории муниципального образования город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Киреевск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 (лоты №№ 1-</w:t>
      </w:r>
      <w:r w:rsidR="00A21A5E">
        <w:rPr>
          <w:rFonts w:ascii="PT Astra Serif" w:eastAsia="Calibri" w:hAnsi="PT Astra Serif"/>
          <w:sz w:val="28"/>
          <w:szCs w:val="28"/>
          <w:lang w:eastAsia="en-US"/>
        </w:rPr>
        <w:t>11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Организатор аукциона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Cs/>
          <w:spacing w:val="-2"/>
          <w:sz w:val="28"/>
          <w:szCs w:val="28"/>
          <w:highlight w:val="cyan"/>
        </w:rPr>
      </w:pPr>
      <w:r>
        <w:rPr>
          <w:rFonts w:ascii="PT Astra Serif" w:hAnsi="PT Astra Serif"/>
          <w:bCs/>
          <w:sz w:val="28"/>
          <w:szCs w:val="28"/>
        </w:rPr>
        <w:t>Адрес организатора:</w:t>
      </w:r>
      <w:r>
        <w:rPr>
          <w:rFonts w:ascii="PT Astra Serif" w:hAnsi="PT Astra Serif"/>
          <w:bCs/>
          <w:spacing w:val="-2"/>
          <w:sz w:val="28"/>
          <w:szCs w:val="28"/>
        </w:rPr>
        <w:t xml:space="preserve"> г. </w:t>
      </w:r>
      <w:proofErr w:type="spellStart"/>
      <w:r>
        <w:rPr>
          <w:rFonts w:ascii="PT Astra Serif" w:hAnsi="PT Astra Serif"/>
          <w:bCs/>
          <w:spacing w:val="-2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bCs/>
          <w:spacing w:val="-2"/>
          <w:sz w:val="28"/>
          <w:szCs w:val="28"/>
        </w:rPr>
        <w:t>, ул.</w:t>
      </w:r>
      <w:r w:rsidR="00CC4948">
        <w:rPr>
          <w:rFonts w:ascii="PT Astra Serif" w:hAnsi="PT Astra Serif"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Cs/>
          <w:spacing w:val="-2"/>
          <w:sz w:val="28"/>
          <w:szCs w:val="28"/>
        </w:rPr>
        <w:t>Титова, дом 4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Официальный </w:t>
      </w:r>
      <w:r>
        <w:rPr>
          <w:rFonts w:ascii="PT Astra Serif" w:hAnsi="PT Astra Serif"/>
          <w:bCs/>
          <w:sz w:val="28"/>
          <w:szCs w:val="28"/>
        </w:rPr>
        <w:t>Интернет-сайт: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kireevsk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tularegion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eastAsia="Calibri" w:hAnsi="PT Astra Serif" w:cs="Arial CYR"/>
          <w:sz w:val="28"/>
          <w:szCs w:val="28"/>
        </w:rPr>
        <w:t>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Телефон: 8(48754) 6-21-38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лицо: начальник отдела экономического </w:t>
      </w:r>
      <w:r w:rsidR="00CC4948">
        <w:rPr>
          <w:rFonts w:ascii="PT Astra Serif" w:hAnsi="PT Astra Serif"/>
          <w:sz w:val="28"/>
          <w:szCs w:val="28"/>
        </w:rPr>
        <w:t>развития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Аукционная документация размещается на официальном сайте муниципального образования Киреевский район: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8" w:history="1"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kireevsk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tularegion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eastAsia="Calibri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 аукциона</w:t>
      </w:r>
      <w:r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Право заключения договоров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на размещение нестационарных торговых и иных объектов на территории муниципального образования город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Киреевск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 (лоты №№ 1-</w:t>
      </w:r>
      <w:r w:rsidR="00A21A5E">
        <w:rPr>
          <w:rFonts w:ascii="PT Astra Serif" w:eastAsia="Calibri" w:hAnsi="PT Astra Serif"/>
          <w:sz w:val="28"/>
          <w:szCs w:val="28"/>
          <w:lang w:eastAsia="en-US"/>
        </w:rPr>
        <w:t>11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 xml:space="preserve"> в соответствии с таблицей (приложение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извещению).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Критерий определения победителя: наиболее высокая цена за право размещения </w:t>
      </w:r>
      <w:r>
        <w:rPr>
          <w:rFonts w:ascii="PT Astra Serif" w:hAnsi="PT Astra Serif"/>
          <w:bCs/>
          <w:sz w:val="28"/>
          <w:szCs w:val="28"/>
        </w:rPr>
        <w:t xml:space="preserve">нестационарного торгового объекта. Начальной ценой является цена права на </w:t>
      </w:r>
      <w:r>
        <w:rPr>
          <w:rFonts w:ascii="PT Astra Serif" w:hAnsi="PT Astra Serif"/>
          <w:sz w:val="28"/>
          <w:szCs w:val="28"/>
        </w:rPr>
        <w:t>размещение нестационарного торгового и иного объекта на срок 5 лет.</w:t>
      </w:r>
    </w:p>
    <w:p w:rsidR="0055659E" w:rsidRDefault="0055659E" w:rsidP="0055659E">
      <w:pPr>
        <w:pStyle w:val="a5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договора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приложение</w:t>
      </w:r>
      <w:r w:rsidR="00BE145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1 к аукционной документации.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заключения договора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размещение </w:t>
      </w:r>
      <w:r>
        <w:rPr>
          <w:rFonts w:ascii="PT Astra Serif" w:hAnsi="PT Astra Serif"/>
          <w:bCs/>
          <w:sz w:val="28"/>
          <w:szCs w:val="28"/>
        </w:rPr>
        <w:t>нестационарного торгового и иного объекта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5 рабочих дней со дня подписания протокола о результатах аукциона.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и сроки внесения итоговой цены предмета аукциона: в соответствии с проектом договора</w:t>
      </w:r>
      <w:r>
        <w:rPr>
          <w:rFonts w:ascii="PT Astra Serif" w:hAnsi="PT Astra Serif"/>
          <w:b/>
          <w:sz w:val="28"/>
          <w:szCs w:val="28"/>
        </w:rPr>
        <w:t>.</w:t>
      </w:r>
    </w:p>
    <w:p w:rsidR="0055659E" w:rsidRDefault="0055659E" w:rsidP="0055659E">
      <w:pPr>
        <w:pStyle w:val="a5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Шаг аукциона</w:t>
      </w:r>
      <w:r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составляет 1% от начальной цены аукциона.</w:t>
      </w:r>
    </w:p>
    <w:p w:rsidR="0055659E" w:rsidRDefault="0055659E" w:rsidP="0055659E">
      <w:pPr>
        <w:pStyle w:val="a5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A21A5E" w:rsidRPr="00A21A5E" w:rsidRDefault="00A21A5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b/>
          <w:sz w:val="28"/>
          <w:szCs w:val="28"/>
        </w:rPr>
        <w:t xml:space="preserve">16 мая 2024 года, </w:t>
      </w:r>
      <w:r w:rsidRPr="00A21A5E">
        <w:rPr>
          <w:rFonts w:ascii="PT Astra Serif" w:hAnsi="PT Astra Serif"/>
          <w:sz w:val="28"/>
          <w:szCs w:val="28"/>
        </w:rPr>
        <w:t xml:space="preserve">в 11 час. 00 мин. по московскому времени (регистрация участников начинается в 10 час. 00 мин., завершается в 10 час. 30 мин. по московскому времени) по адресу: г. </w:t>
      </w:r>
      <w:proofErr w:type="spellStart"/>
      <w:r w:rsidRPr="00A21A5E">
        <w:rPr>
          <w:rFonts w:ascii="PT Astra Serif" w:hAnsi="PT Astra Serif"/>
          <w:sz w:val="28"/>
          <w:szCs w:val="28"/>
        </w:rPr>
        <w:t>Киреевск</w:t>
      </w:r>
      <w:proofErr w:type="spellEnd"/>
      <w:r w:rsidRPr="00A21A5E">
        <w:rPr>
          <w:rFonts w:ascii="PT Astra Serif" w:hAnsi="PT Astra Serif"/>
          <w:sz w:val="28"/>
          <w:szCs w:val="28"/>
        </w:rPr>
        <w:t>, ул. Титова 4, зал заседаний (3 этаж).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проведения аукциона входит в состав 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 Заявка на участие в аукционе: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 Форма заявки на участие в аукционе: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</w:t>
      </w:r>
      <w:r w:rsidR="00BE145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 к 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10.2. Порядок приема заявки: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частью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10.3. Начало приема заявок: 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21A5E">
        <w:rPr>
          <w:rFonts w:ascii="PT Astra Serif" w:hAnsi="PT Astra Serif"/>
          <w:b/>
          <w:sz w:val="28"/>
          <w:szCs w:val="28"/>
        </w:rPr>
        <w:t xml:space="preserve">15 апреля 2024 года </w:t>
      </w:r>
      <w:r w:rsidRPr="00A21A5E">
        <w:rPr>
          <w:rFonts w:ascii="PT Astra Serif" w:hAnsi="PT Astra Serif"/>
          <w:sz w:val="28"/>
          <w:szCs w:val="28"/>
        </w:rPr>
        <w:t xml:space="preserve">в 10 часов 00 минут по московскому времени по адресу: г. </w:t>
      </w:r>
      <w:proofErr w:type="spellStart"/>
      <w:r w:rsidRPr="00A21A5E">
        <w:rPr>
          <w:rFonts w:ascii="PT Astra Serif" w:hAnsi="PT Astra Serif"/>
          <w:sz w:val="28"/>
          <w:szCs w:val="28"/>
        </w:rPr>
        <w:t>Киреевск</w:t>
      </w:r>
      <w:proofErr w:type="spellEnd"/>
      <w:r w:rsidRPr="00A21A5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21A5E">
        <w:rPr>
          <w:rFonts w:ascii="PT Astra Serif" w:hAnsi="PT Astra Serif"/>
          <w:sz w:val="28"/>
          <w:szCs w:val="28"/>
        </w:rPr>
        <w:t>ул.Титова</w:t>
      </w:r>
      <w:proofErr w:type="spellEnd"/>
      <w:r w:rsidRPr="00A21A5E">
        <w:rPr>
          <w:rFonts w:ascii="PT Astra Serif" w:hAnsi="PT Astra Serif"/>
          <w:sz w:val="28"/>
          <w:szCs w:val="28"/>
        </w:rPr>
        <w:t>, д.4, каб.47.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lastRenderedPageBreak/>
        <w:t>с понедельника по пятницу с 10:00 часов до 16:00 часов по московскому времени с перерывом на обед с 13:00 часов до 13:48 часов ежедневно.</w:t>
      </w:r>
    </w:p>
    <w:p w:rsid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>10.4. Окончание приема заявок:</w:t>
      </w:r>
      <w:r w:rsidRPr="00A21A5E">
        <w:rPr>
          <w:rFonts w:ascii="PT Astra Serif" w:hAnsi="PT Astra Serif"/>
          <w:b/>
          <w:sz w:val="28"/>
          <w:szCs w:val="28"/>
        </w:rPr>
        <w:t xml:space="preserve"> 14 мая 2024 года </w:t>
      </w:r>
      <w:r w:rsidRPr="00A21A5E">
        <w:rPr>
          <w:rFonts w:ascii="PT Astra Serif" w:hAnsi="PT Astra Serif"/>
          <w:sz w:val="28"/>
          <w:szCs w:val="28"/>
        </w:rPr>
        <w:t xml:space="preserve">в 16 часов 00 минут по московскому времени. </w:t>
      </w:r>
    </w:p>
    <w:p w:rsidR="0055659E" w:rsidRDefault="0055659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Размер задатка для участия в аукционе определен в размере 5 % от начальной цены аукциона.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Порядок внесения и возврата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задатка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в соответствии с частью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5565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Реквизиты для перечисления задатка: 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>Получатель: УФК по Тульской области (администрация муниципального образования Киреевский район л/с 04663001700)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>ИНН:7128004812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 xml:space="preserve">КПП:712801001 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 xml:space="preserve">Счет для перечисления суммы задатка за участие в открытом аукционе: 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>Банк: ОТДЕЛЕНИЕ ТУЛА БАНКА РОССИИ//УФК по Тульской области г. Тула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 xml:space="preserve">БИК: 017003983 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 xml:space="preserve">Единый Казначейский. </w:t>
      </w:r>
      <w:proofErr w:type="spellStart"/>
      <w:r w:rsidRPr="00A21A5E">
        <w:rPr>
          <w:rFonts w:ascii="PT Astra Serif" w:hAnsi="PT Astra Serif"/>
          <w:sz w:val="28"/>
          <w:szCs w:val="28"/>
        </w:rPr>
        <w:t>сч</w:t>
      </w:r>
      <w:proofErr w:type="spellEnd"/>
      <w:r w:rsidRPr="00A21A5E">
        <w:rPr>
          <w:rFonts w:ascii="PT Astra Serif" w:hAnsi="PT Astra Serif"/>
          <w:sz w:val="28"/>
          <w:szCs w:val="28"/>
        </w:rPr>
        <w:t>.  40102810445370000059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 xml:space="preserve">Казначейский. </w:t>
      </w:r>
      <w:proofErr w:type="spellStart"/>
      <w:r w:rsidRPr="00A21A5E">
        <w:rPr>
          <w:rFonts w:ascii="PT Astra Serif" w:hAnsi="PT Astra Serif"/>
          <w:sz w:val="28"/>
          <w:szCs w:val="28"/>
        </w:rPr>
        <w:t>сч</w:t>
      </w:r>
      <w:proofErr w:type="spellEnd"/>
      <w:r w:rsidRPr="00A21A5E">
        <w:rPr>
          <w:rFonts w:ascii="PT Astra Serif" w:hAnsi="PT Astra Serif"/>
          <w:sz w:val="28"/>
          <w:szCs w:val="28"/>
        </w:rPr>
        <w:t>.  03100643000000016600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>ОКТМО: 70628101</w:t>
      </w:r>
    </w:p>
    <w:p w:rsidR="00A21A5E" w:rsidRP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>Код бюджетной классификации: 851 1 11 09080 13 0000 120</w:t>
      </w:r>
    </w:p>
    <w:p w:rsidR="00A21A5E" w:rsidRDefault="00A21A5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A21A5E">
        <w:rPr>
          <w:rFonts w:ascii="PT Astra Serif" w:hAnsi="PT Astra Serif"/>
          <w:sz w:val="28"/>
          <w:szCs w:val="28"/>
        </w:rPr>
        <w:t xml:space="preserve">В платежном поручении обязательно указывать назначение платежа «задаток за участие в открытом аукционе № 1-24 на право заключения договора на размещение нестационарных торговых и иных объектов на территории муниципального образования город </w:t>
      </w:r>
      <w:proofErr w:type="spellStart"/>
      <w:r w:rsidRPr="00A21A5E">
        <w:rPr>
          <w:rFonts w:ascii="PT Astra Serif" w:hAnsi="PT Astra Serif"/>
          <w:sz w:val="28"/>
          <w:szCs w:val="28"/>
        </w:rPr>
        <w:t>Киреевск</w:t>
      </w:r>
      <w:proofErr w:type="spellEnd"/>
      <w:r w:rsidRPr="00A21A5E">
        <w:rPr>
          <w:rFonts w:ascii="PT Astra Serif" w:hAnsi="PT Astra Serif"/>
          <w:sz w:val="28"/>
          <w:szCs w:val="28"/>
        </w:rPr>
        <w:t xml:space="preserve"> Киреевского района (лот №__).</w:t>
      </w:r>
    </w:p>
    <w:p w:rsidR="0055659E" w:rsidRDefault="0055659E" w:rsidP="00A21A5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Требования к содержанию и уборке территории: в соответствии с частью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аукционной документации.</w:t>
      </w:r>
    </w:p>
    <w:p w:rsidR="0055659E" w:rsidRDefault="0055659E" w:rsidP="0055659E">
      <w:pPr>
        <w:spacing w:after="0"/>
        <w:rPr>
          <w:rFonts w:ascii="PT Astra Serif" w:hAnsi="PT Astra Serif"/>
          <w:sz w:val="28"/>
          <w:szCs w:val="28"/>
        </w:rPr>
        <w:sectPr w:rsidR="0055659E" w:rsidSect="00F15C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993" w:left="1701" w:header="567" w:footer="567" w:gutter="0"/>
          <w:cols w:space="720"/>
          <w:titlePg/>
          <w:docGrid w:linePitch="299"/>
        </w:sectPr>
      </w:pPr>
    </w:p>
    <w:p w:rsidR="0055659E" w:rsidRDefault="0055659E" w:rsidP="0055659E">
      <w:pPr>
        <w:pStyle w:val="a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55659E" w:rsidRPr="00247415" w:rsidRDefault="0055659E" w:rsidP="00247415">
      <w:pPr>
        <w:pStyle w:val="a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извещению </w:t>
      </w:r>
    </w:p>
    <w:p w:rsidR="0055659E" w:rsidRDefault="0055659E" w:rsidP="0055659E">
      <w:pPr>
        <w:pStyle w:val="a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Таблица лотов открытого аукциона № </w:t>
      </w:r>
      <w:r w:rsidR="00A21A5E">
        <w:rPr>
          <w:rFonts w:ascii="PT Astra Serif" w:hAnsi="PT Astra Serif"/>
          <w:sz w:val="28"/>
          <w:szCs w:val="28"/>
        </w:rPr>
        <w:t>1-24</w:t>
      </w:r>
    </w:p>
    <w:p w:rsidR="00A21A5E" w:rsidRDefault="00A21A5E" w:rsidP="0055659E">
      <w:pPr>
        <w:pStyle w:val="a5"/>
        <w:jc w:val="center"/>
        <w:rPr>
          <w:rFonts w:ascii="PT Astra Serif" w:hAnsi="PT Astra Serif"/>
          <w:sz w:val="28"/>
          <w:szCs w:val="28"/>
        </w:rPr>
      </w:pPr>
    </w:p>
    <w:tbl>
      <w:tblPr>
        <w:tblW w:w="140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27"/>
        <w:gridCol w:w="1559"/>
        <w:gridCol w:w="2126"/>
        <w:gridCol w:w="1701"/>
        <w:gridCol w:w="1843"/>
        <w:gridCol w:w="1559"/>
        <w:gridCol w:w="1276"/>
        <w:gridCol w:w="1134"/>
      </w:tblGrid>
      <w:tr w:rsidR="00A21A5E" w:rsidTr="00A21A5E">
        <w:trPr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A21A5E">
              <w:rPr>
                <w:sz w:val="24"/>
                <w:szCs w:val="24"/>
              </w:rPr>
              <w:t>нестациона</w:t>
            </w:r>
            <w:r>
              <w:rPr>
                <w:sz w:val="24"/>
                <w:szCs w:val="24"/>
              </w:rPr>
              <w:t>-</w:t>
            </w:r>
            <w:r w:rsidRPr="00A21A5E">
              <w:rPr>
                <w:sz w:val="24"/>
                <w:szCs w:val="24"/>
              </w:rPr>
              <w:t>рного</w:t>
            </w:r>
            <w:proofErr w:type="spellEnd"/>
            <w:proofErr w:type="gramEnd"/>
            <w:r w:rsidRPr="00A21A5E">
              <w:rPr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Специализация нестацио</w:t>
            </w:r>
            <w:bookmarkStart w:id="0" w:name="_GoBack"/>
            <w:bookmarkEnd w:id="0"/>
            <w:r w:rsidRPr="00A21A5E">
              <w:rPr>
                <w:sz w:val="24"/>
                <w:szCs w:val="24"/>
              </w:rPr>
              <w:t>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Период размещения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Площадь участка под размещение нестационарного торгового объекта</w:t>
            </w:r>
          </w:p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(</w:t>
            </w:r>
            <w:proofErr w:type="spellStart"/>
            <w:r w:rsidRPr="00A21A5E">
              <w:rPr>
                <w:sz w:val="24"/>
                <w:szCs w:val="24"/>
              </w:rPr>
              <w:t>кв.м</w:t>
            </w:r>
            <w:proofErr w:type="spellEnd"/>
            <w:r w:rsidRPr="00A21A5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Начальная цена права на размещение объекта на 5-летний период</w:t>
            </w:r>
          </w:p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(рублей)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Шаг аукциона</w:t>
            </w:r>
          </w:p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Размер задатка</w:t>
            </w:r>
          </w:p>
          <w:p w:rsidR="00A21A5E" w:rsidRPr="00A21A5E" w:rsidRDefault="00A21A5E" w:rsidP="002F2A6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(рублей)</w:t>
            </w:r>
          </w:p>
        </w:tc>
      </w:tr>
      <w:tr w:rsidR="00A21A5E" w:rsidRPr="00DD5C50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E" w:rsidRPr="00A21A5E" w:rsidRDefault="00A21A5E" w:rsidP="00A21A5E">
            <w:pPr>
              <w:pStyle w:val="a5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 xml:space="preserve">, ул. </w:t>
            </w:r>
            <w:proofErr w:type="spellStart"/>
            <w:r w:rsidRPr="00A21A5E">
              <w:rPr>
                <w:sz w:val="24"/>
                <w:szCs w:val="24"/>
              </w:rPr>
              <w:t>Тесакова</w:t>
            </w:r>
            <w:proofErr w:type="spellEnd"/>
            <w:r w:rsidRPr="00A21A5E">
              <w:rPr>
                <w:sz w:val="24"/>
                <w:szCs w:val="24"/>
              </w:rPr>
              <w:t>, в районе д.10</w:t>
            </w:r>
            <w:r>
              <w:rPr>
                <w:sz w:val="24"/>
                <w:szCs w:val="24"/>
              </w:rPr>
              <w:t xml:space="preserve"> </w:t>
            </w:r>
            <w:r w:rsidRPr="00A21A5E">
              <w:rPr>
                <w:sz w:val="24"/>
                <w:szCs w:val="24"/>
              </w:rPr>
              <w:t>(напротив магазина «Пятерочка»)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киоск -автомат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Продажа питьевой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4м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95040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950,4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4752</w:t>
            </w:r>
          </w:p>
        </w:tc>
      </w:tr>
      <w:tr w:rsidR="00A21A5E" w:rsidRPr="0077778B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>, ул. Горняков, около д.38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киоск -автомат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Продажа питьевой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A21A5E">
              <w:rPr>
                <w:sz w:val="24"/>
                <w:szCs w:val="24"/>
              </w:rPr>
              <w:t xml:space="preserve">4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86400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4320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 xml:space="preserve">, </w:t>
            </w:r>
            <w:proofErr w:type="spellStart"/>
            <w:r w:rsidRPr="00A21A5E">
              <w:rPr>
                <w:sz w:val="24"/>
                <w:szCs w:val="24"/>
              </w:rPr>
              <w:t>мкр</w:t>
            </w:r>
            <w:proofErr w:type="spellEnd"/>
            <w:r w:rsidRPr="00A21A5E">
              <w:rPr>
                <w:sz w:val="24"/>
                <w:szCs w:val="24"/>
              </w:rPr>
              <w:t xml:space="preserve">. </w:t>
            </w:r>
            <w:proofErr w:type="spellStart"/>
            <w:r w:rsidRPr="00A21A5E">
              <w:rPr>
                <w:sz w:val="24"/>
                <w:szCs w:val="24"/>
              </w:rPr>
              <w:t>Брусяновский</w:t>
            </w:r>
            <w:proofErr w:type="spellEnd"/>
            <w:r w:rsidRPr="00A21A5E">
              <w:rPr>
                <w:sz w:val="24"/>
                <w:szCs w:val="24"/>
              </w:rPr>
              <w:t xml:space="preserve"> у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палатка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12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105600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1056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5280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 xml:space="preserve">, </w:t>
            </w:r>
            <w:proofErr w:type="spellStart"/>
            <w:r w:rsidRPr="00A21A5E">
              <w:rPr>
                <w:sz w:val="24"/>
                <w:szCs w:val="24"/>
              </w:rPr>
              <w:t>мкр</w:t>
            </w:r>
            <w:proofErr w:type="spellEnd"/>
            <w:r w:rsidRPr="00A21A5E">
              <w:rPr>
                <w:sz w:val="24"/>
                <w:szCs w:val="24"/>
              </w:rPr>
              <w:t xml:space="preserve">. </w:t>
            </w:r>
            <w:proofErr w:type="spellStart"/>
            <w:r w:rsidRPr="00A21A5E">
              <w:rPr>
                <w:sz w:val="24"/>
                <w:szCs w:val="24"/>
              </w:rPr>
              <w:t>Брусяновский</w:t>
            </w:r>
            <w:proofErr w:type="spellEnd"/>
            <w:r w:rsidRPr="00A21A5E">
              <w:rPr>
                <w:sz w:val="24"/>
                <w:szCs w:val="24"/>
              </w:rPr>
              <w:t xml:space="preserve"> у д.2 место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палатка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12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237600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11880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 xml:space="preserve">, территория городского парка </w:t>
            </w:r>
            <w:r w:rsidRPr="00A21A5E">
              <w:rPr>
                <w:sz w:val="24"/>
                <w:szCs w:val="24"/>
              </w:rPr>
              <w:lastRenderedPageBreak/>
              <w:t>с левой стороны аллеи в 35метрах от центрального входа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lastRenderedPageBreak/>
              <w:t>павильон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7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5E"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5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5E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п. Октябрьский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(</w:t>
            </w:r>
            <w:proofErr w:type="spellStart"/>
            <w:r w:rsidRPr="00A21A5E">
              <w:rPr>
                <w:sz w:val="24"/>
                <w:szCs w:val="24"/>
              </w:rPr>
              <w:t>пересеч</w:t>
            </w:r>
            <w:proofErr w:type="spellEnd"/>
            <w:r w:rsidRPr="00A21A5E">
              <w:rPr>
                <w:sz w:val="24"/>
                <w:szCs w:val="24"/>
              </w:rPr>
              <w:t>. ул. Ленина и ул. Комсомольской)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бахчевой развал,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май - 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9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76950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769,50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3847,50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п. Октябрьский, на пер. ул. Чапаева и ул. Стадионная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палатка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12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216000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10800</w:t>
            </w:r>
          </w:p>
        </w:tc>
      </w:tr>
      <w:tr w:rsidR="00A21A5E" w:rsidTr="00A21A5E">
        <w:trPr>
          <w:trHeight w:val="19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>,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ул. Дорожников на против д.28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21A5E">
              <w:rPr>
                <w:sz w:val="24"/>
                <w:szCs w:val="24"/>
              </w:rPr>
              <w:t>тонар</w:t>
            </w:r>
            <w:proofErr w:type="spellEnd"/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продукцией общественного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12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228000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11400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>, ул. Октябрьская на 20м северо-западнее д. 55а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A21A5E">
              <w:rPr>
                <w:sz w:val="24"/>
                <w:szCs w:val="24"/>
              </w:rPr>
              <w:t>иной нестационарный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рассадой, саженцами, декоративными растениями, цветами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апрель -октябрь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24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77000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3850</w:t>
            </w:r>
          </w:p>
        </w:tc>
      </w:tr>
      <w:tr w:rsidR="00A21A5E" w:rsidTr="00A21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  <w:lang w:val="en-US"/>
              </w:rPr>
            </w:pPr>
            <w:r w:rsidRPr="00A21A5E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>, пер. Октябрьский напротив входа в ТЦ «Триумф»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бахчевой развал</w:t>
            </w:r>
          </w:p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май - 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9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81000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4050</w:t>
            </w:r>
          </w:p>
        </w:tc>
      </w:tr>
      <w:tr w:rsidR="00A21A5E" w:rsidTr="00A21A5E">
        <w:trPr>
          <w:trHeight w:val="9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E" w:rsidRPr="00A21A5E" w:rsidRDefault="00A21A5E" w:rsidP="00A21A5E">
            <w:pPr>
              <w:pStyle w:val="a5"/>
              <w:jc w:val="both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г. </w:t>
            </w:r>
            <w:proofErr w:type="spellStart"/>
            <w:r w:rsidRPr="00A21A5E">
              <w:rPr>
                <w:sz w:val="24"/>
                <w:szCs w:val="24"/>
              </w:rPr>
              <w:t>Киреевск</w:t>
            </w:r>
            <w:proofErr w:type="spellEnd"/>
            <w:r w:rsidRPr="00A21A5E">
              <w:rPr>
                <w:sz w:val="24"/>
                <w:szCs w:val="24"/>
              </w:rPr>
              <w:t>, ул. Октябрьская у д. 53-а (возле бывшего Сбербанка)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палатка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иная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круглый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 xml:space="preserve">15 м </w:t>
            </w:r>
            <w:r w:rsidRPr="00A21A5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285000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2850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5E" w:rsidRPr="00A21A5E" w:rsidRDefault="00A21A5E" w:rsidP="00A21A5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21A5E">
              <w:rPr>
                <w:sz w:val="24"/>
                <w:szCs w:val="24"/>
              </w:rPr>
              <w:t>14250</w:t>
            </w:r>
          </w:p>
        </w:tc>
      </w:tr>
    </w:tbl>
    <w:p w:rsidR="0055659E" w:rsidRDefault="0055659E" w:rsidP="00A21A5E">
      <w:pPr>
        <w:jc w:val="center"/>
        <w:rPr>
          <w:rFonts w:ascii="PT Astra Serif" w:hAnsi="PT Astra Serif"/>
        </w:rPr>
      </w:pPr>
    </w:p>
    <w:sectPr w:rsidR="0055659E" w:rsidSect="00A21A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992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B5" w:rsidRDefault="008D0BB5" w:rsidP="00D079B2">
      <w:pPr>
        <w:spacing w:after="0" w:line="240" w:lineRule="auto"/>
      </w:pPr>
      <w:r>
        <w:separator/>
      </w:r>
    </w:p>
  </w:endnote>
  <w:endnote w:type="continuationSeparator" w:id="0">
    <w:p w:rsidR="008D0BB5" w:rsidRDefault="008D0BB5" w:rsidP="00D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B5" w:rsidRDefault="008D0BB5" w:rsidP="00D079B2">
      <w:pPr>
        <w:spacing w:after="0" w:line="240" w:lineRule="auto"/>
      </w:pPr>
      <w:r>
        <w:separator/>
      </w:r>
    </w:p>
  </w:footnote>
  <w:footnote w:type="continuationSeparator" w:id="0">
    <w:p w:rsidR="008D0BB5" w:rsidRDefault="008D0BB5" w:rsidP="00D0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760694"/>
      <w:docPartObj>
        <w:docPartGallery w:val="Page Numbers (Top of Page)"/>
        <w:docPartUnique/>
      </w:docPartObj>
    </w:sdtPr>
    <w:sdtEndPr/>
    <w:sdtContent>
      <w:p w:rsidR="00247415" w:rsidRDefault="002474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5E">
          <w:rPr>
            <w:noProof/>
          </w:rPr>
          <w:t>2</w:t>
        </w:r>
        <w:r>
          <w:fldChar w:fldCharType="end"/>
        </w:r>
      </w:p>
    </w:sdtContent>
  </w:sdt>
  <w:p w:rsidR="00247415" w:rsidRDefault="0024741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433632"/>
      <w:docPartObj>
        <w:docPartGallery w:val="Page Numbers (Top of Page)"/>
        <w:docPartUnique/>
      </w:docPartObj>
    </w:sdtPr>
    <w:sdtEndPr/>
    <w:sdtContent>
      <w:p w:rsidR="00247415" w:rsidRDefault="002474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5E">
          <w:rPr>
            <w:noProof/>
          </w:rPr>
          <w:t>5</w:t>
        </w:r>
        <w:r>
          <w:fldChar w:fldCharType="end"/>
        </w:r>
      </w:p>
    </w:sdtContent>
  </w:sdt>
  <w:p w:rsidR="00247415" w:rsidRDefault="00247415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15" w:rsidRDefault="002474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113DF"/>
    <w:multiLevelType w:val="hybridMultilevel"/>
    <w:tmpl w:val="83DCFA2C"/>
    <w:lvl w:ilvl="0" w:tplc="F310636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B2"/>
    <w:rsid w:val="00000BC6"/>
    <w:rsid w:val="000316F5"/>
    <w:rsid w:val="00076BE1"/>
    <w:rsid w:val="000B68F3"/>
    <w:rsid w:val="000F59EA"/>
    <w:rsid w:val="001203D9"/>
    <w:rsid w:val="00157E80"/>
    <w:rsid w:val="001675C0"/>
    <w:rsid w:val="00175F11"/>
    <w:rsid w:val="001A57F4"/>
    <w:rsid w:val="001B40EB"/>
    <w:rsid w:val="001C7DC8"/>
    <w:rsid w:val="001D78A6"/>
    <w:rsid w:val="001F0CF5"/>
    <w:rsid w:val="001F7C9A"/>
    <w:rsid w:val="00204087"/>
    <w:rsid w:val="002239CC"/>
    <w:rsid w:val="00240D05"/>
    <w:rsid w:val="00247415"/>
    <w:rsid w:val="00256082"/>
    <w:rsid w:val="00282E76"/>
    <w:rsid w:val="002A07A1"/>
    <w:rsid w:val="002F684E"/>
    <w:rsid w:val="00317A30"/>
    <w:rsid w:val="0033630B"/>
    <w:rsid w:val="0037433F"/>
    <w:rsid w:val="00382DFD"/>
    <w:rsid w:val="003B4080"/>
    <w:rsid w:val="003E26F8"/>
    <w:rsid w:val="004046F2"/>
    <w:rsid w:val="004101AC"/>
    <w:rsid w:val="004173AD"/>
    <w:rsid w:val="00425562"/>
    <w:rsid w:val="004519B3"/>
    <w:rsid w:val="004B36D8"/>
    <w:rsid w:val="004C6308"/>
    <w:rsid w:val="004D5B3F"/>
    <w:rsid w:val="004D64AE"/>
    <w:rsid w:val="00541530"/>
    <w:rsid w:val="0055659E"/>
    <w:rsid w:val="00557B74"/>
    <w:rsid w:val="00573E73"/>
    <w:rsid w:val="005916DA"/>
    <w:rsid w:val="005B6AB6"/>
    <w:rsid w:val="00600109"/>
    <w:rsid w:val="00610273"/>
    <w:rsid w:val="00612289"/>
    <w:rsid w:val="00636BA5"/>
    <w:rsid w:val="00680338"/>
    <w:rsid w:val="00697652"/>
    <w:rsid w:val="006B2750"/>
    <w:rsid w:val="006D7948"/>
    <w:rsid w:val="00705E7F"/>
    <w:rsid w:val="007305DE"/>
    <w:rsid w:val="00755316"/>
    <w:rsid w:val="0076724F"/>
    <w:rsid w:val="00783D29"/>
    <w:rsid w:val="007B76F4"/>
    <w:rsid w:val="007C17F0"/>
    <w:rsid w:val="0081028F"/>
    <w:rsid w:val="00877A59"/>
    <w:rsid w:val="00885A0C"/>
    <w:rsid w:val="008B48BA"/>
    <w:rsid w:val="008D0BB5"/>
    <w:rsid w:val="008D58E6"/>
    <w:rsid w:val="008F4C8D"/>
    <w:rsid w:val="00947614"/>
    <w:rsid w:val="009635EF"/>
    <w:rsid w:val="00987173"/>
    <w:rsid w:val="00A00537"/>
    <w:rsid w:val="00A21A5E"/>
    <w:rsid w:val="00A41D4F"/>
    <w:rsid w:val="00A51A52"/>
    <w:rsid w:val="00A76CDA"/>
    <w:rsid w:val="00A775CD"/>
    <w:rsid w:val="00A8425C"/>
    <w:rsid w:val="00AE388B"/>
    <w:rsid w:val="00AF5634"/>
    <w:rsid w:val="00AF5835"/>
    <w:rsid w:val="00B12532"/>
    <w:rsid w:val="00B136F4"/>
    <w:rsid w:val="00B164FB"/>
    <w:rsid w:val="00B200C7"/>
    <w:rsid w:val="00B46071"/>
    <w:rsid w:val="00B54989"/>
    <w:rsid w:val="00B65AA4"/>
    <w:rsid w:val="00BE1452"/>
    <w:rsid w:val="00BE382A"/>
    <w:rsid w:val="00C01CEA"/>
    <w:rsid w:val="00C429C1"/>
    <w:rsid w:val="00C46EF9"/>
    <w:rsid w:val="00C613B9"/>
    <w:rsid w:val="00C635D8"/>
    <w:rsid w:val="00C662DB"/>
    <w:rsid w:val="00C7078B"/>
    <w:rsid w:val="00C71FC7"/>
    <w:rsid w:val="00C806B7"/>
    <w:rsid w:val="00CA375E"/>
    <w:rsid w:val="00CC4948"/>
    <w:rsid w:val="00CD6128"/>
    <w:rsid w:val="00CE3FA0"/>
    <w:rsid w:val="00D079B2"/>
    <w:rsid w:val="00D246D4"/>
    <w:rsid w:val="00DA4993"/>
    <w:rsid w:val="00DB33FD"/>
    <w:rsid w:val="00DD48EE"/>
    <w:rsid w:val="00E03D84"/>
    <w:rsid w:val="00E302E9"/>
    <w:rsid w:val="00E56145"/>
    <w:rsid w:val="00E9507C"/>
    <w:rsid w:val="00EE7752"/>
    <w:rsid w:val="00F15CE8"/>
    <w:rsid w:val="00F7116B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87AE5-15AB-4601-9287-FA38977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9B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079B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D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07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9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79B2"/>
  </w:style>
  <w:style w:type="paragraph" w:styleId="aa">
    <w:name w:val="footer"/>
    <w:basedOn w:val="a"/>
    <w:link w:val="ab"/>
    <w:uiPriority w:val="99"/>
    <w:unhideWhenUsed/>
    <w:rsid w:val="00D0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ireevsk.tularegion.ru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Хлопова</dc:creator>
  <cp:keywords/>
  <dc:description/>
  <cp:lastModifiedBy>Ольга Владимировна Боброва</cp:lastModifiedBy>
  <cp:revision>2</cp:revision>
  <cp:lastPrinted>2023-07-31T08:05:00Z</cp:lastPrinted>
  <dcterms:created xsi:type="dcterms:W3CDTF">2024-04-24T09:54:00Z</dcterms:created>
  <dcterms:modified xsi:type="dcterms:W3CDTF">2024-04-24T09:54:00Z</dcterms:modified>
</cp:coreProperties>
</file>