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2F" w:rsidRPr="00C8542F" w:rsidRDefault="00C8542F" w:rsidP="00C8542F">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C8542F">
        <w:rPr>
          <w:rFonts w:ascii="Times New Roman" w:eastAsia="Times New Roman" w:hAnsi="Times New Roman" w:cs="Times New Roman"/>
          <w:b/>
          <w:bCs/>
          <w:color w:val="3D3D3D"/>
          <w:kern w:val="36"/>
          <w:sz w:val="34"/>
          <w:szCs w:val="34"/>
          <w:lang w:eastAsia="ru-RU"/>
        </w:rPr>
        <w:t>Районный материнский (семейный) капитал на 2013 – 2017 годы</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Pr>
          <w:rFonts w:ascii="Times New Roman" w:eastAsia="Times New Roman" w:hAnsi="Times New Roman" w:cs="Times New Roman"/>
          <w:noProof/>
          <w:color w:val="052635"/>
          <w:lang w:eastAsia="ru-RU"/>
        </w:rPr>
        <mc:AlternateContent>
          <mc:Choice Requires="wps">
            <w:drawing>
              <wp:inline distT="0" distB="0" distL="0" distR="0">
                <wp:extent cx="914400" cy="914400"/>
                <wp:effectExtent l="0" t="0" r="0" b="0"/>
                <wp:docPr id="1" name="Прямоугольник 1" descr="C:\Users\Volkov\AppData\Local\Temp\msohtmlclip1\01\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" filled="f" stroked="f">
                <o:lock v:ext="edit" aspectratio="t"/>
                <w10:anchorlock/>
              </v:rect>
            </w:pict>
          </mc:Fallback>
        </mc:AlternateConten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b/>
          <w:bCs/>
          <w:color w:val="052635"/>
          <w:lang w:eastAsia="ru-RU"/>
        </w:rPr>
        <w:t>ПОСТАНОВЛЕНИЕ</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АДМИНИСТРАЦИИ</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МУНИЦИПАЛЬНОГО ОБРАЗОВАНИЯ КИРЕЕВСКИЙ РАЙОН</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от 26 ноября 2012 г. №1255</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b/>
          <w:bCs/>
          <w:color w:val="052635"/>
          <w:lang w:eastAsia="ru-RU"/>
        </w:rPr>
        <w:t>Об утверждении долгосрочной целевой программы</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b/>
          <w:bCs/>
          <w:color w:val="052635"/>
          <w:lang w:eastAsia="ru-RU"/>
        </w:rPr>
        <w:t>«Районный материнский (семейный) капитал на 2013 – 2017 годы»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70"/>
      </w:tblGrid>
      <w:tr w:rsidR="00C8542F" w:rsidRPr="00C8542F" w:rsidTr="00C8542F">
        <w:trPr>
          <w:tblCellSpacing w:w="0" w:type="dxa"/>
        </w:trPr>
        <w:tc>
          <w:tcPr>
            <w:tcW w:w="4470" w:type="dxa"/>
            <w:shd w:val="clear" w:color="auto" w:fill="FFFFFF"/>
            <w:hideMark/>
          </w:tcPr>
          <w:p w:rsidR="00C8542F" w:rsidRPr="00C8542F" w:rsidRDefault="00C8542F" w:rsidP="00C8542F">
            <w:pPr>
              <w:spacing w:after="0" w:line="240" w:lineRule="auto"/>
              <w:rPr>
                <w:rFonts w:ascii="Times New Roman" w:eastAsia="Times New Roman" w:hAnsi="Times New Roman" w:cs="Times New Roman"/>
                <w:color w:val="052635"/>
                <w:lang w:eastAsia="ru-RU"/>
              </w:rPr>
            </w:pPr>
          </w:p>
        </w:tc>
      </w:tr>
    </w:tbl>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В соответствии с постановлением администрации муниципального образования Киреевский район от 20.11.2012 г. № 1209 «О разработке долгосрочной целевой программы «Районный материнский (семейный) капитал на 2013 – 2017 годы», на основании п.1 ст. 39 Устава муниципального образования Киреевский район администрация муниципального образования Киреевский район ПОСТАНОВЛЯЕТ:</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1.Утвердить долгосрочную целевую программу «Районный материнский (семейный) капитал на 2013 – 2017 годы» (приложение).</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2.Опубликовать данное постановление в средствах массовой информации и разместить на официальном сайте муниципального образования Киреевский район.</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3.</w:t>
      </w:r>
      <w:proofErr w:type="gramStart"/>
      <w:r w:rsidRPr="00C8542F">
        <w:rPr>
          <w:rFonts w:ascii="Times New Roman" w:eastAsia="Times New Roman" w:hAnsi="Times New Roman" w:cs="Times New Roman"/>
          <w:color w:val="052635"/>
          <w:lang w:eastAsia="ru-RU"/>
        </w:rPr>
        <w:t>Контроль за</w:t>
      </w:r>
      <w:proofErr w:type="gramEnd"/>
      <w:r w:rsidRPr="00C8542F">
        <w:rPr>
          <w:rFonts w:ascii="Times New Roman" w:eastAsia="Times New Roman" w:hAnsi="Times New Roman" w:cs="Times New Roman"/>
          <w:color w:val="052635"/>
          <w:lang w:eastAsia="ru-RU"/>
        </w:rPr>
        <w:t xml:space="preserve"> исполнением настоящего постановления возложить на заместителя главы администрации муниципального образования Киреевский район </w:t>
      </w:r>
      <w:proofErr w:type="spellStart"/>
      <w:r w:rsidRPr="00C8542F">
        <w:rPr>
          <w:rFonts w:ascii="Times New Roman" w:eastAsia="Times New Roman" w:hAnsi="Times New Roman" w:cs="Times New Roman"/>
          <w:color w:val="052635"/>
          <w:lang w:eastAsia="ru-RU"/>
        </w:rPr>
        <w:t>И.А.Величко</w:t>
      </w:r>
      <w:proofErr w:type="spellEnd"/>
      <w:r w:rsidRPr="00C8542F">
        <w:rPr>
          <w:rFonts w:ascii="Times New Roman" w:eastAsia="Times New Roman" w:hAnsi="Times New Roman" w:cs="Times New Roman"/>
          <w:color w:val="052635"/>
          <w:lang w:eastAsia="ru-RU"/>
        </w:rPr>
        <w:t>.</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4.Постановление вступает в силу с 1 января 2013 г. </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b/>
          <w:bCs/>
          <w:color w:val="052635"/>
          <w:lang w:eastAsia="ru-RU"/>
        </w:rPr>
        <w:t>Глава администрации</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b/>
          <w:bCs/>
          <w:color w:val="052635"/>
          <w:lang w:eastAsia="ru-RU"/>
        </w:rPr>
        <w:t>муниципального образования</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b/>
          <w:bCs/>
          <w:color w:val="052635"/>
          <w:lang w:eastAsia="ru-RU"/>
        </w:rPr>
        <w:t xml:space="preserve">Киреевский район </w:t>
      </w:r>
      <w:proofErr w:type="spellStart"/>
      <w:r w:rsidRPr="00C8542F">
        <w:rPr>
          <w:rFonts w:ascii="Times New Roman" w:eastAsia="Times New Roman" w:hAnsi="Times New Roman" w:cs="Times New Roman"/>
          <w:b/>
          <w:bCs/>
          <w:color w:val="052635"/>
          <w:lang w:eastAsia="ru-RU"/>
        </w:rPr>
        <w:t>А.И.Лепёхин</w:t>
      </w:r>
      <w:proofErr w:type="spellEnd"/>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
    <w:p w:rsidR="00C8542F" w:rsidRPr="00C8542F" w:rsidRDefault="00C8542F" w:rsidP="00C8542F">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Приложение</w:t>
      </w:r>
    </w:p>
    <w:p w:rsidR="00C8542F" w:rsidRPr="00C8542F" w:rsidRDefault="00C8542F" w:rsidP="00C8542F">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к постановлению администрации</w:t>
      </w:r>
    </w:p>
    <w:p w:rsidR="00C8542F" w:rsidRPr="00C8542F" w:rsidRDefault="00C8542F" w:rsidP="00C8542F">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муниципального образования</w:t>
      </w:r>
    </w:p>
    <w:p w:rsidR="00C8542F" w:rsidRPr="00C8542F" w:rsidRDefault="00C8542F" w:rsidP="00C8542F">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lastRenderedPageBreak/>
        <w:t>Киреевский район</w:t>
      </w:r>
    </w:p>
    <w:p w:rsidR="00C8542F" w:rsidRPr="00C8542F" w:rsidRDefault="00C8542F" w:rsidP="00C8542F">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от26.11.2012 г. № 1255</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b/>
          <w:bCs/>
          <w:color w:val="052635"/>
          <w:lang w:eastAsia="ru-RU"/>
        </w:rPr>
        <w:t>Долгосрочная целевая программа</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b/>
          <w:bCs/>
          <w:color w:val="052635"/>
          <w:lang w:eastAsia="ru-RU"/>
        </w:rPr>
        <w:t>«Районный материнский (семейный) капитал</w:t>
      </w:r>
      <w:r w:rsidRPr="00C8542F">
        <w:rPr>
          <w:rFonts w:ascii="Times New Roman" w:eastAsia="Times New Roman" w:hAnsi="Times New Roman" w:cs="Times New Roman"/>
          <w:color w:val="052635"/>
          <w:lang w:eastAsia="ru-RU"/>
        </w:rPr>
        <w:t> </w:t>
      </w:r>
      <w:r w:rsidRPr="00C8542F">
        <w:rPr>
          <w:rFonts w:ascii="Times New Roman" w:eastAsia="Times New Roman" w:hAnsi="Times New Roman" w:cs="Times New Roman"/>
          <w:b/>
          <w:bCs/>
          <w:color w:val="052635"/>
          <w:lang w:eastAsia="ru-RU"/>
        </w:rPr>
        <w:t>на 2013 – 2017 годы»</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b/>
          <w:bCs/>
          <w:color w:val="052635"/>
          <w:lang w:eastAsia="ru-RU"/>
        </w:rPr>
        <w:t>Паспорт</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b/>
          <w:bCs/>
          <w:color w:val="052635"/>
          <w:lang w:eastAsia="ru-RU"/>
        </w:rPr>
        <w:t>долгосрочной целевой программы</w:t>
      </w:r>
    </w:p>
    <w:tbl>
      <w:tblPr>
        <w:tblW w:w="90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35"/>
        <w:gridCol w:w="5640"/>
      </w:tblGrid>
      <w:tr w:rsidR="00C8542F" w:rsidRPr="00C8542F" w:rsidTr="00C8542F">
        <w:trPr>
          <w:tblCellSpacing w:w="0" w:type="dxa"/>
        </w:trPr>
        <w:tc>
          <w:tcPr>
            <w:tcW w:w="343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Наименование Программы</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Долгосрочная целевая программа «Районный материнский (семейный) капитал на 2013 – 2017 годы» (далее - Программа)</w:t>
            </w:r>
          </w:p>
        </w:tc>
      </w:tr>
      <w:tr w:rsidR="00C8542F" w:rsidRPr="00C8542F" w:rsidTr="00C8542F">
        <w:trPr>
          <w:tblCellSpacing w:w="0" w:type="dxa"/>
        </w:trPr>
        <w:tc>
          <w:tcPr>
            <w:tcW w:w="343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Заказчик Программы</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администрация муниципального образования Киреевский район</w:t>
            </w:r>
          </w:p>
        </w:tc>
      </w:tr>
      <w:tr w:rsidR="00C8542F" w:rsidRPr="00C8542F" w:rsidTr="00C8542F">
        <w:trPr>
          <w:tblCellSpacing w:w="0" w:type="dxa"/>
        </w:trPr>
        <w:tc>
          <w:tcPr>
            <w:tcW w:w="343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Разработчик Программы</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администрация муниципального образования Киреевский район</w:t>
            </w:r>
          </w:p>
        </w:tc>
      </w:tr>
      <w:tr w:rsidR="00C8542F" w:rsidRPr="00C8542F" w:rsidTr="00C8542F">
        <w:trPr>
          <w:tblCellSpacing w:w="0" w:type="dxa"/>
        </w:trPr>
        <w:tc>
          <w:tcPr>
            <w:tcW w:w="343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Цели Программы</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улучшение демографической ситуации и поддержка семей, воспитывающих 2-х и более детей, зарегистрированных на территории муниципального образования Киреевский район</w:t>
            </w:r>
          </w:p>
        </w:tc>
      </w:tr>
      <w:tr w:rsidR="00C8542F" w:rsidRPr="00C8542F" w:rsidTr="00C8542F">
        <w:trPr>
          <w:tblCellSpacing w:w="0" w:type="dxa"/>
        </w:trPr>
        <w:tc>
          <w:tcPr>
            <w:tcW w:w="343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Задачи Программы</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поддержка семей, воспитывающих детей, </w:t>
            </w:r>
            <w:r w:rsidRPr="00C8542F">
              <w:rPr>
                <w:rFonts w:ascii="Times New Roman" w:eastAsia="Times New Roman" w:hAnsi="Times New Roman" w:cs="Times New Roman"/>
                <w:color w:val="052635"/>
                <w:lang w:eastAsia="ru-RU"/>
              </w:rPr>
              <w:br/>
              <w:t>повышение рождаемости</w:t>
            </w:r>
          </w:p>
        </w:tc>
      </w:tr>
      <w:tr w:rsidR="00C8542F" w:rsidRPr="00C8542F" w:rsidTr="00C8542F">
        <w:trPr>
          <w:tblCellSpacing w:w="0" w:type="dxa"/>
        </w:trPr>
        <w:tc>
          <w:tcPr>
            <w:tcW w:w="343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Важнейшие целевые показатели</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240"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Темп убыли населения. </w:t>
            </w:r>
            <w:r w:rsidRPr="00C8542F">
              <w:rPr>
                <w:rFonts w:ascii="Times New Roman" w:eastAsia="Times New Roman" w:hAnsi="Times New Roman" w:cs="Times New Roman"/>
                <w:color w:val="052635"/>
                <w:lang w:eastAsia="ru-RU"/>
              </w:rPr>
              <w:br/>
              <w:t>Число родившихся в расчете на 1000 человек населения. </w:t>
            </w:r>
          </w:p>
        </w:tc>
      </w:tr>
      <w:tr w:rsidR="00C8542F" w:rsidRPr="00C8542F" w:rsidTr="00C8542F">
        <w:trPr>
          <w:tblCellSpacing w:w="0" w:type="dxa"/>
        </w:trPr>
        <w:tc>
          <w:tcPr>
            <w:tcW w:w="343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Сроки и этапы реализации долгосрочной целевой программы</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2013-2017 годы и реализуется в один этап</w:t>
            </w:r>
          </w:p>
        </w:tc>
      </w:tr>
      <w:tr w:rsidR="00C8542F" w:rsidRPr="00C8542F" w:rsidTr="00C8542F">
        <w:trPr>
          <w:tblCellSpacing w:w="0" w:type="dxa"/>
        </w:trPr>
        <w:tc>
          <w:tcPr>
            <w:tcW w:w="343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Основные мероприятия Программы</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Реализация права на получение районного материнского (семейного) капитала</w:t>
            </w:r>
          </w:p>
        </w:tc>
      </w:tr>
      <w:tr w:rsidR="00C8542F" w:rsidRPr="00C8542F" w:rsidTr="00C8542F">
        <w:trPr>
          <w:tblCellSpacing w:w="0" w:type="dxa"/>
        </w:trPr>
        <w:tc>
          <w:tcPr>
            <w:tcW w:w="343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Объемы и источники финансирования, в том числе по годам</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Бюджет муниципального образования Киреевский район –17500,0 тыс. рублей,</w:t>
            </w:r>
          </w:p>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в том числе 2013 год – 3500,0 тыс. рублей, 2014 год – 3500,0 тыс. рублей.</w:t>
            </w:r>
          </w:p>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2015 год – 3500,0 тыс. рублей</w:t>
            </w:r>
          </w:p>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2016 год – 3500,0 тыс. рублей</w:t>
            </w:r>
          </w:p>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2017 год - 3500,0 тыс. рублей</w:t>
            </w:r>
          </w:p>
        </w:tc>
      </w:tr>
      <w:tr w:rsidR="00C8542F" w:rsidRPr="00C8542F" w:rsidTr="00C8542F">
        <w:trPr>
          <w:tblCellSpacing w:w="0" w:type="dxa"/>
        </w:trPr>
        <w:tc>
          <w:tcPr>
            <w:tcW w:w="343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 xml:space="preserve">Ожидаемые конечные результаты реализации долгосрочной целевой программы и показатели социально </w:t>
            </w:r>
            <w:r w:rsidRPr="00C8542F">
              <w:rPr>
                <w:rFonts w:ascii="Times New Roman" w:eastAsia="Times New Roman" w:hAnsi="Times New Roman" w:cs="Times New Roman"/>
                <w:color w:val="052635"/>
                <w:lang w:eastAsia="ru-RU"/>
              </w:rPr>
              <w:noBreakHyphen/>
              <w:t xml:space="preserve"> экономической эффективности</w:t>
            </w:r>
          </w:p>
        </w:tc>
        <w:tc>
          <w:tcPr>
            <w:tcW w:w="564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стабилизация числа родившихся в расчете на </w:t>
            </w:r>
            <w:r w:rsidRPr="00C8542F">
              <w:rPr>
                <w:rFonts w:ascii="Times New Roman" w:eastAsia="Times New Roman" w:hAnsi="Times New Roman" w:cs="Times New Roman"/>
                <w:color w:val="052635"/>
                <w:lang w:eastAsia="ru-RU"/>
              </w:rPr>
              <w:br/>
              <w:t>1000 человек населения на уровне 11,3</w:t>
            </w:r>
          </w:p>
        </w:tc>
      </w:tr>
    </w:tbl>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1. Содержание проблемы и обоснование ее решения</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программно-целевым методом</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lastRenderedPageBreak/>
        <w:t>По данным Всероссийской переписи населения 2010 года на 1 января 2011 года в муниципальном образовании Киреевский район проживали 75082 человека, на 1 января 2012 года - 74759 человек.</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За 2011 год число населения в муниципальном образовании уменьшилось на 520 человек.</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Плотность населения района – 80,6 человек на 1 кв. км (по Тульской области - 60 человек на 1 кв. км.). Киреевский район относится к субъектам с высоким уровнем урбанизации населения: 73,0% населения района – это городские жители, что соответствует уровню 2010 года.</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По состоянию на 01.01.2012 г. 55,3% населения муниципального образования - женщины. Особенно высоко преобладание женщин старших возрастов.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75"/>
        <w:gridCol w:w="6210"/>
      </w:tblGrid>
      <w:tr w:rsidR="00C8542F" w:rsidRPr="00C8542F" w:rsidTr="00C8542F">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Возраст (лет)</w:t>
            </w:r>
          </w:p>
        </w:tc>
        <w:tc>
          <w:tcPr>
            <w:tcW w:w="637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Женщины в общей численности населения, процентов</w:t>
            </w:r>
          </w:p>
        </w:tc>
      </w:tr>
      <w:tr w:rsidR="00C8542F" w:rsidRPr="00C8542F" w:rsidTr="00C8542F">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50-54</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54,7</w:t>
            </w:r>
          </w:p>
        </w:tc>
      </w:tr>
      <w:tr w:rsidR="00C8542F" w:rsidRPr="00C8542F" w:rsidTr="00C8542F">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55-59</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56,8</w:t>
            </w:r>
          </w:p>
        </w:tc>
      </w:tr>
      <w:tr w:rsidR="00C8542F" w:rsidRPr="00C8542F" w:rsidTr="00C8542F">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60-64</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61,0</w:t>
            </w:r>
          </w:p>
        </w:tc>
      </w:tr>
      <w:tr w:rsidR="00C8542F" w:rsidRPr="00C8542F" w:rsidTr="00C8542F">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65-69</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66,9</w:t>
            </w:r>
          </w:p>
        </w:tc>
      </w:tr>
      <w:tr w:rsidR="00C8542F" w:rsidRPr="00C8542F" w:rsidTr="00C8542F">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70-74</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71,8</w:t>
            </w:r>
          </w:p>
        </w:tc>
      </w:tr>
      <w:tr w:rsidR="00C8542F" w:rsidRPr="00C8542F" w:rsidTr="00C8542F">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75-79</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72,8</w:t>
            </w:r>
          </w:p>
        </w:tc>
      </w:tr>
      <w:tr w:rsidR="00C8542F" w:rsidRPr="00C8542F" w:rsidTr="00C8542F">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80-84</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75,6</w:t>
            </w:r>
          </w:p>
        </w:tc>
      </w:tr>
      <w:tr w:rsidR="00C8542F" w:rsidRPr="00C8542F" w:rsidTr="00C8542F">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85-89</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82,4</w:t>
            </w:r>
          </w:p>
        </w:tc>
      </w:tr>
      <w:tr w:rsidR="00C8542F" w:rsidRPr="00C8542F" w:rsidTr="00C8542F">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90-94</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83,4</w:t>
            </w:r>
          </w:p>
        </w:tc>
      </w:tr>
      <w:tr w:rsidR="00C8542F" w:rsidRPr="00C8542F" w:rsidTr="00C8542F">
        <w:trPr>
          <w:tblCellSpacing w:w="0" w:type="dxa"/>
        </w:trPr>
        <w:tc>
          <w:tcPr>
            <w:tcW w:w="325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95-99</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95,8</w:t>
            </w:r>
          </w:p>
        </w:tc>
      </w:tr>
    </w:tbl>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В молодом возрасте численность мужчин и женщин практически одинакова.</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Численность населения в трудоспособном возрасте на 01.01.2012 г. составляет 58,3% от общей численности, моложе трудоспособного возраста –13,9%, старше трудоспособного возраста – 27,8%. Коэффициент демографической нагрузки на трудоспособное население на 1 января 2012 года составил 0,7 человек нетрудоспособного возраста на 1 человека трудоспособного возраста.</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Определяющим фактором снижения численности населения остается процесс депопуляции, т.е. превышение числа смертей над рождениями, который носит долговременный характер. За 2011 год численность населения района сократилась за счет естественной убыли на 625 человек, за 2010 год – на 743 человека, за предыдущие годы естественная убыль была еще выше.</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 xml:space="preserve">Величина ежегодной естественной убыли в решающей степени определяется уровнем смертности. Несмотря на отмечаемые в последние годы определенные позитивные сдвиги, положение со смертностью населения в районе остается крайне неблагоприятным. Число </w:t>
      </w:r>
      <w:proofErr w:type="gramStart"/>
      <w:r w:rsidRPr="00C8542F">
        <w:rPr>
          <w:rFonts w:ascii="Times New Roman" w:eastAsia="Times New Roman" w:hAnsi="Times New Roman" w:cs="Times New Roman"/>
          <w:color w:val="052635"/>
          <w:lang w:eastAsia="ru-RU"/>
        </w:rPr>
        <w:t>умерших</w:t>
      </w:r>
      <w:proofErr w:type="gramEnd"/>
      <w:r w:rsidRPr="00C8542F">
        <w:rPr>
          <w:rFonts w:ascii="Times New Roman" w:eastAsia="Times New Roman" w:hAnsi="Times New Roman" w:cs="Times New Roman"/>
          <w:color w:val="052635"/>
          <w:lang w:eastAsia="ru-RU"/>
        </w:rPr>
        <w:t xml:space="preserve"> в 2011 году превысило число родившихся в 1,7 раза (в 2010 г. – в 1,9 раза).</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 xml:space="preserve">Уровень </w:t>
      </w:r>
      <w:proofErr w:type="spellStart"/>
      <w:r w:rsidRPr="00C8542F">
        <w:rPr>
          <w:rFonts w:ascii="Times New Roman" w:eastAsia="Times New Roman" w:hAnsi="Times New Roman" w:cs="Times New Roman"/>
          <w:color w:val="052635"/>
          <w:lang w:eastAsia="ru-RU"/>
        </w:rPr>
        <w:t>смертностив</w:t>
      </w:r>
      <w:proofErr w:type="spellEnd"/>
      <w:r w:rsidRPr="00C8542F">
        <w:rPr>
          <w:rFonts w:ascii="Times New Roman" w:eastAsia="Times New Roman" w:hAnsi="Times New Roman" w:cs="Times New Roman"/>
          <w:color w:val="052635"/>
          <w:lang w:eastAsia="ru-RU"/>
        </w:rPr>
        <w:t xml:space="preserve"> 2011 году несколько сократился и составил 19,6 умерших на 1000 человек населения (в 2010 году – 20,5).</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 xml:space="preserve">Для Киреевского района характерно не только сокращение численности населения, но и большое </w:t>
      </w:r>
      <w:proofErr w:type="spellStart"/>
      <w:r w:rsidRPr="00C8542F">
        <w:rPr>
          <w:rFonts w:ascii="Times New Roman" w:eastAsia="Times New Roman" w:hAnsi="Times New Roman" w:cs="Times New Roman"/>
          <w:color w:val="052635"/>
          <w:lang w:eastAsia="ru-RU"/>
        </w:rPr>
        <w:t>количествопожилого</w:t>
      </w:r>
      <w:proofErr w:type="spellEnd"/>
      <w:r w:rsidRPr="00C8542F">
        <w:rPr>
          <w:rFonts w:ascii="Times New Roman" w:eastAsia="Times New Roman" w:hAnsi="Times New Roman" w:cs="Times New Roman"/>
          <w:color w:val="052635"/>
          <w:lang w:eastAsia="ru-RU"/>
        </w:rPr>
        <w:t xml:space="preserve"> населения. В настоящее время 18,6% жителей района, то есть каждый четвертый, находится в возрасте 65 лет и более (по ТО -17,2%, РФ – 12,9%, ЦФО – 15,0%). Это во многом определяет высокий уровень смертности населения.</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Динамика показателей демографического развития</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муниципального образования Киреевский район</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01"/>
        <w:gridCol w:w="1428"/>
        <w:gridCol w:w="1428"/>
        <w:gridCol w:w="1428"/>
      </w:tblGrid>
      <w:tr w:rsidR="00C8542F" w:rsidRPr="00C8542F" w:rsidTr="00C8542F">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lastRenderedPageBreak/>
              <w:t>Демографические</w:t>
            </w:r>
          </w:p>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показатели</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2009 год</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2010 год</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2011 год</w:t>
            </w:r>
          </w:p>
        </w:tc>
      </w:tr>
      <w:tr w:rsidR="00C8542F" w:rsidRPr="00C8542F" w:rsidTr="00C8542F">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Средний (медианный возраст населения, лет)</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42,4</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42,4</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42,4</w:t>
            </w:r>
          </w:p>
        </w:tc>
      </w:tr>
      <w:tr w:rsidR="00C8542F" w:rsidRPr="00C8542F" w:rsidTr="00C8542F">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Доля лиц моложе трудоспособного возраста, % (на конец года)</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13,6</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13,9</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13,9</w:t>
            </w:r>
          </w:p>
        </w:tc>
      </w:tr>
      <w:tr w:rsidR="00C8542F" w:rsidRPr="00C8542F" w:rsidTr="00C8542F">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Доля лиц трудоспособного возраста, %</w:t>
            </w:r>
          </w:p>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(на конец года)</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58,1</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58,2</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58,3</w:t>
            </w:r>
          </w:p>
        </w:tc>
      </w:tr>
      <w:tr w:rsidR="00C8542F" w:rsidRPr="00C8542F" w:rsidTr="00C8542F">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Доля лиц старше трудоспособного возраста, % (на конец года)</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28,3</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27,9</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27,8</w:t>
            </w:r>
          </w:p>
        </w:tc>
      </w:tr>
      <w:tr w:rsidR="00C8542F" w:rsidRPr="00C8542F" w:rsidTr="00C8542F">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Общий коэффициент рождаемости (число родившихся на 1000 человек населения)</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10,2</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10,3</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11,3</w:t>
            </w:r>
          </w:p>
        </w:tc>
      </w:tr>
      <w:tr w:rsidR="00C8542F" w:rsidRPr="00C8542F" w:rsidTr="00C8542F">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Общий коэффициент смертности (число умерших на 1000 человек населения)</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20,7</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20,5</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19,6</w:t>
            </w:r>
          </w:p>
        </w:tc>
      </w:tr>
      <w:tr w:rsidR="00C8542F" w:rsidRPr="00C8542F" w:rsidTr="00C8542F">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Коэффициент младенческой смертности (число умерших в возрасте до 1 года на 1000 человек родившихся живыми)</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6,5</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6,3</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3,6</w:t>
            </w:r>
          </w:p>
        </w:tc>
      </w:tr>
      <w:tr w:rsidR="00C8542F" w:rsidRPr="00C8542F" w:rsidTr="00C8542F">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Коэффициент естественной убыли населения на 1000 человек населения</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-10,5</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-9,9</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-8,3</w:t>
            </w:r>
          </w:p>
        </w:tc>
      </w:tr>
      <w:tr w:rsidR="00C8542F" w:rsidRPr="00C8542F" w:rsidTr="00C8542F">
        <w:trPr>
          <w:tblCellSpacing w:w="0" w:type="dxa"/>
        </w:trPr>
        <w:tc>
          <w:tcPr>
            <w:tcW w:w="53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Коэффициент демографической нагрузки на трудоспособное население (на 1000 человек трудоспособного населения приходится детей в возрасте 0-15 лет и лиц старше трудоспособного возраста) (на начало года)</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721</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718</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715</w:t>
            </w:r>
          </w:p>
        </w:tc>
      </w:tr>
    </w:tbl>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Реализация мер, направленных на стабилизацию и улучшение демографической ситуации в Киреевском районе, способствовала улучшению некоторых важнейших демографических показателей.</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За 2011 год в Киреевском районе зарегистрировано 844 рождений и 1469 смертей. По сравнению с прошлым годом число родившихся увеличилось на 45 человек, число умерших снизилось на 73 человека. Естественная убыль населения составила 625 человек.</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Наметившаяся стабилизация числа родившихся не означает перелома сложившихся тенденций. Репродуктивные планы семей в настоящее время ориентированы на рождение одного, реже двух детей.</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Мероприятия, направленные на повышение рождаемости в Киреевском районе, способствуют повышение статуса и ценности семьи в обществе, роли материнства.</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 Цели и задачи Программы</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1. Цель Программы:</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 улучшение демографической ситуации и поддержка </w:t>
      </w:r>
      <w:r w:rsidRPr="00C8542F">
        <w:rPr>
          <w:rFonts w:ascii="Times New Roman" w:eastAsia="Times New Roman" w:hAnsi="Times New Roman" w:cs="Times New Roman"/>
          <w:color w:val="052635"/>
          <w:lang w:eastAsia="ru-RU"/>
        </w:rPr>
        <w:br/>
        <w:t>семей, воспитывающих детей, в Киреевском районе.</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 Для достижения поставленной цели необходимо решение следующей задачи:</w:t>
      </w:r>
    </w:p>
    <w:p w:rsidR="00C8542F" w:rsidRPr="00C8542F" w:rsidRDefault="00C8542F" w:rsidP="00C8542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 оказание меры социальной поддержки женщинам, родившим второго и последующих детей.</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3. Перечень мероприятий по реализации Программы,</w:t>
      </w:r>
    </w:p>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lastRenderedPageBreak/>
        <w:t>в том числе ресурсное обеспечение</w:t>
      </w:r>
    </w:p>
    <w:tbl>
      <w:tblPr>
        <w:tblW w:w="96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27"/>
        <w:gridCol w:w="1267"/>
        <w:gridCol w:w="987"/>
        <w:gridCol w:w="852"/>
        <w:gridCol w:w="852"/>
        <w:gridCol w:w="852"/>
        <w:gridCol w:w="852"/>
        <w:gridCol w:w="852"/>
        <w:gridCol w:w="1559"/>
      </w:tblGrid>
      <w:tr w:rsidR="00C8542F" w:rsidRPr="00C8542F" w:rsidTr="00C8542F">
        <w:trPr>
          <w:tblCellSpacing w:w="0" w:type="dxa"/>
        </w:trPr>
        <w:tc>
          <w:tcPr>
            <w:tcW w:w="153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proofErr w:type="spellStart"/>
            <w:proofErr w:type="gramStart"/>
            <w:r w:rsidRPr="00C8542F">
              <w:rPr>
                <w:rFonts w:ascii="Times New Roman" w:eastAsia="Times New Roman" w:hAnsi="Times New Roman" w:cs="Times New Roman"/>
                <w:color w:val="052635"/>
                <w:lang w:eastAsia="ru-RU"/>
              </w:rPr>
              <w:t>Наимено-вание</w:t>
            </w:r>
            <w:proofErr w:type="spellEnd"/>
            <w:proofErr w:type="gramEnd"/>
            <w:r w:rsidRPr="00C8542F">
              <w:rPr>
                <w:rFonts w:ascii="Times New Roman" w:eastAsia="Times New Roman" w:hAnsi="Times New Roman" w:cs="Times New Roman"/>
                <w:color w:val="052635"/>
                <w:lang w:eastAsia="ru-RU"/>
              </w:rPr>
              <w:t xml:space="preserve"> </w:t>
            </w:r>
            <w:proofErr w:type="spellStart"/>
            <w:r w:rsidRPr="00C8542F">
              <w:rPr>
                <w:rFonts w:ascii="Times New Roman" w:eastAsia="Times New Roman" w:hAnsi="Times New Roman" w:cs="Times New Roman"/>
                <w:color w:val="052635"/>
                <w:lang w:eastAsia="ru-RU"/>
              </w:rPr>
              <w:t>мероприя-тия</w:t>
            </w:r>
            <w:proofErr w:type="spellEnd"/>
          </w:p>
        </w:tc>
        <w:tc>
          <w:tcPr>
            <w:tcW w:w="127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 xml:space="preserve">Срок </w:t>
            </w:r>
            <w:proofErr w:type="spellStart"/>
            <w:r w:rsidRPr="00C8542F">
              <w:rPr>
                <w:rFonts w:ascii="Times New Roman" w:eastAsia="Times New Roman" w:hAnsi="Times New Roman" w:cs="Times New Roman"/>
                <w:color w:val="052635"/>
                <w:lang w:eastAsia="ru-RU"/>
              </w:rPr>
              <w:t>испол-не</w:t>
            </w:r>
            <w:proofErr w:type="spellEnd"/>
            <w:r w:rsidRPr="00C8542F">
              <w:rPr>
                <w:rFonts w:ascii="Times New Roman" w:eastAsia="Times New Roman" w:hAnsi="Times New Roman" w:cs="Times New Roman"/>
                <w:color w:val="052635"/>
                <w:lang w:eastAsia="ru-RU"/>
              </w:rPr>
              <w:t>-</w:t>
            </w:r>
          </w:p>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proofErr w:type="spellStart"/>
            <w:r w:rsidRPr="00C8542F">
              <w:rPr>
                <w:rFonts w:ascii="Times New Roman" w:eastAsia="Times New Roman" w:hAnsi="Times New Roman" w:cs="Times New Roman"/>
                <w:color w:val="052635"/>
                <w:lang w:eastAsia="ru-RU"/>
              </w:rPr>
              <w:t>ния</w:t>
            </w:r>
            <w:proofErr w:type="spellEnd"/>
          </w:p>
        </w:tc>
        <w:tc>
          <w:tcPr>
            <w:tcW w:w="525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Объем финансирования (тыс. руб.)</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 xml:space="preserve">Ответственные за </w:t>
            </w:r>
            <w:proofErr w:type="spellStart"/>
            <w:proofErr w:type="gramStart"/>
            <w:r w:rsidRPr="00C8542F">
              <w:rPr>
                <w:rFonts w:ascii="Times New Roman" w:eastAsia="Times New Roman" w:hAnsi="Times New Roman" w:cs="Times New Roman"/>
                <w:color w:val="052635"/>
                <w:lang w:eastAsia="ru-RU"/>
              </w:rPr>
              <w:t>выполне-ние</w:t>
            </w:r>
            <w:proofErr w:type="spellEnd"/>
            <w:proofErr w:type="gramEnd"/>
            <w:r w:rsidRPr="00C8542F">
              <w:rPr>
                <w:rFonts w:ascii="Times New Roman" w:eastAsia="Times New Roman" w:hAnsi="Times New Roman" w:cs="Times New Roman"/>
                <w:color w:val="052635"/>
                <w:lang w:eastAsia="ru-RU"/>
              </w:rPr>
              <w:t xml:space="preserve"> </w:t>
            </w:r>
            <w:proofErr w:type="spellStart"/>
            <w:r w:rsidRPr="00C8542F">
              <w:rPr>
                <w:rFonts w:ascii="Times New Roman" w:eastAsia="Times New Roman" w:hAnsi="Times New Roman" w:cs="Times New Roman"/>
                <w:color w:val="052635"/>
                <w:lang w:eastAsia="ru-RU"/>
              </w:rPr>
              <w:t>мероприя-тий</w:t>
            </w:r>
            <w:proofErr w:type="spellEnd"/>
          </w:p>
        </w:tc>
      </w:tr>
      <w:tr w:rsidR="00C8542F" w:rsidRPr="00C8542F" w:rsidTr="00C854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after="0" w:line="240" w:lineRule="auto"/>
              <w:rPr>
                <w:rFonts w:ascii="Times New Roman" w:eastAsia="Times New Roman" w:hAnsi="Times New Roman" w:cs="Times New Roman"/>
                <w:color w:val="052635"/>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after="0" w:line="240" w:lineRule="auto"/>
              <w:rPr>
                <w:rFonts w:ascii="Times New Roman" w:eastAsia="Times New Roman" w:hAnsi="Times New Roman" w:cs="Times New Roman"/>
                <w:color w:val="052635"/>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всего</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2013</w:t>
            </w:r>
          </w:p>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proofErr w:type="gramStart"/>
            <w:r w:rsidRPr="00C8542F">
              <w:rPr>
                <w:rFonts w:ascii="Times New Roman" w:eastAsia="Times New Roman" w:hAnsi="Times New Roman" w:cs="Times New Roman"/>
                <w:color w:val="052635"/>
                <w:lang w:eastAsia="ru-RU"/>
              </w:rPr>
              <w:t>г</w:t>
            </w:r>
            <w:proofErr w:type="gramEnd"/>
            <w:r w:rsidRPr="00C8542F">
              <w:rPr>
                <w:rFonts w:ascii="Times New Roman" w:eastAsia="Times New Roman" w:hAnsi="Times New Roman" w:cs="Times New Roman"/>
                <w:color w:val="052635"/>
                <w:lang w:eastAsia="ru-RU"/>
              </w:rPr>
              <w:t>.</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2014г.</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2015г.</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2016 г.</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2017 г.</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after="0" w:line="240" w:lineRule="auto"/>
              <w:rPr>
                <w:rFonts w:ascii="Times New Roman" w:eastAsia="Times New Roman" w:hAnsi="Times New Roman" w:cs="Times New Roman"/>
                <w:color w:val="052635"/>
                <w:lang w:eastAsia="ru-RU"/>
              </w:rPr>
            </w:pPr>
          </w:p>
        </w:tc>
      </w:tr>
      <w:tr w:rsidR="00C8542F" w:rsidRPr="00C8542F" w:rsidTr="00C8542F">
        <w:trPr>
          <w:tblCellSpacing w:w="0" w:type="dxa"/>
        </w:trPr>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Реализация права на получение районного материнского (</w:t>
            </w:r>
            <w:proofErr w:type="gramStart"/>
            <w:r w:rsidRPr="00C8542F">
              <w:rPr>
                <w:rFonts w:ascii="Times New Roman" w:eastAsia="Times New Roman" w:hAnsi="Times New Roman" w:cs="Times New Roman"/>
                <w:color w:val="052635"/>
                <w:lang w:eastAsia="ru-RU"/>
              </w:rPr>
              <w:t>семейно-</w:t>
            </w:r>
            <w:proofErr w:type="spellStart"/>
            <w:r w:rsidRPr="00C8542F">
              <w:rPr>
                <w:rFonts w:ascii="Times New Roman" w:eastAsia="Times New Roman" w:hAnsi="Times New Roman" w:cs="Times New Roman"/>
                <w:color w:val="052635"/>
                <w:lang w:eastAsia="ru-RU"/>
              </w:rPr>
              <w:t>го</w:t>
            </w:r>
            <w:proofErr w:type="spellEnd"/>
            <w:proofErr w:type="gramEnd"/>
            <w:r w:rsidRPr="00C8542F">
              <w:rPr>
                <w:rFonts w:ascii="Times New Roman" w:eastAsia="Times New Roman" w:hAnsi="Times New Roman" w:cs="Times New Roman"/>
                <w:color w:val="052635"/>
                <w:lang w:eastAsia="ru-RU"/>
              </w:rPr>
              <w:t>) капитала</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2013-2017 гг.</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17500,0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3500,0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3500,0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3500,0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3500,0</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3500,0</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proofErr w:type="spellStart"/>
            <w:proofErr w:type="gramStart"/>
            <w:r w:rsidRPr="00C8542F">
              <w:rPr>
                <w:rFonts w:ascii="Times New Roman" w:eastAsia="Times New Roman" w:hAnsi="Times New Roman" w:cs="Times New Roman"/>
                <w:color w:val="052635"/>
                <w:lang w:eastAsia="ru-RU"/>
              </w:rPr>
              <w:t>админис-трация</w:t>
            </w:r>
            <w:proofErr w:type="spellEnd"/>
            <w:proofErr w:type="gramEnd"/>
            <w:r w:rsidRPr="00C8542F">
              <w:rPr>
                <w:rFonts w:ascii="Times New Roman" w:eastAsia="Times New Roman" w:hAnsi="Times New Roman" w:cs="Times New Roman"/>
                <w:color w:val="052635"/>
                <w:lang w:eastAsia="ru-RU"/>
              </w:rPr>
              <w:t xml:space="preserve"> </w:t>
            </w:r>
            <w:proofErr w:type="spellStart"/>
            <w:r w:rsidRPr="00C8542F">
              <w:rPr>
                <w:rFonts w:ascii="Times New Roman" w:eastAsia="Times New Roman" w:hAnsi="Times New Roman" w:cs="Times New Roman"/>
                <w:color w:val="052635"/>
                <w:lang w:eastAsia="ru-RU"/>
              </w:rPr>
              <w:t>муници-пального</w:t>
            </w:r>
            <w:proofErr w:type="spellEnd"/>
            <w:r w:rsidRPr="00C8542F">
              <w:rPr>
                <w:rFonts w:ascii="Times New Roman" w:eastAsia="Times New Roman" w:hAnsi="Times New Roman" w:cs="Times New Roman"/>
                <w:color w:val="052635"/>
                <w:lang w:eastAsia="ru-RU"/>
              </w:rPr>
              <w:t xml:space="preserve"> </w:t>
            </w:r>
            <w:proofErr w:type="spellStart"/>
            <w:r w:rsidRPr="00C8542F">
              <w:rPr>
                <w:rFonts w:ascii="Times New Roman" w:eastAsia="Times New Roman" w:hAnsi="Times New Roman" w:cs="Times New Roman"/>
                <w:color w:val="052635"/>
                <w:lang w:eastAsia="ru-RU"/>
              </w:rPr>
              <w:t>образова-ния</w:t>
            </w:r>
            <w:proofErr w:type="spellEnd"/>
            <w:r w:rsidRPr="00C8542F">
              <w:rPr>
                <w:rFonts w:ascii="Times New Roman" w:eastAsia="Times New Roman" w:hAnsi="Times New Roman" w:cs="Times New Roman"/>
                <w:color w:val="052635"/>
                <w:lang w:eastAsia="ru-RU"/>
              </w:rPr>
              <w:t xml:space="preserve"> </w:t>
            </w:r>
            <w:proofErr w:type="spellStart"/>
            <w:r w:rsidRPr="00C8542F">
              <w:rPr>
                <w:rFonts w:ascii="Times New Roman" w:eastAsia="Times New Roman" w:hAnsi="Times New Roman" w:cs="Times New Roman"/>
                <w:color w:val="052635"/>
                <w:lang w:eastAsia="ru-RU"/>
              </w:rPr>
              <w:t>Киреевс</w:t>
            </w:r>
            <w:proofErr w:type="spellEnd"/>
            <w:r w:rsidRPr="00C8542F">
              <w:rPr>
                <w:rFonts w:ascii="Times New Roman" w:eastAsia="Times New Roman" w:hAnsi="Times New Roman" w:cs="Times New Roman"/>
                <w:color w:val="052635"/>
                <w:lang w:eastAsia="ru-RU"/>
              </w:rPr>
              <w:t>-кий район</w:t>
            </w:r>
          </w:p>
        </w:tc>
      </w:tr>
    </w:tbl>
    <w:p w:rsidR="00C8542F" w:rsidRPr="00C8542F" w:rsidRDefault="00C8542F" w:rsidP="00C8542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4. Перечень показателей результативности и эффективности реализации программы</w:t>
      </w:r>
    </w:p>
    <w:tbl>
      <w:tblPr>
        <w:tblW w:w="96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5"/>
        <w:gridCol w:w="2010"/>
        <w:gridCol w:w="990"/>
        <w:gridCol w:w="990"/>
        <w:gridCol w:w="990"/>
        <w:gridCol w:w="990"/>
        <w:gridCol w:w="990"/>
        <w:gridCol w:w="990"/>
        <w:gridCol w:w="1005"/>
      </w:tblGrid>
      <w:tr w:rsidR="00C8542F" w:rsidRPr="00C8542F" w:rsidTr="00C8542F">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 xml:space="preserve">№ </w:t>
            </w:r>
            <w:proofErr w:type="gramStart"/>
            <w:r w:rsidRPr="00C8542F">
              <w:rPr>
                <w:rFonts w:ascii="Times New Roman" w:eastAsia="Times New Roman" w:hAnsi="Times New Roman" w:cs="Times New Roman"/>
                <w:color w:val="052635"/>
                <w:lang w:eastAsia="ru-RU"/>
              </w:rPr>
              <w:t>п</w:t>
            </w:r>
            <w:proofErr w:type="gramEnd"/>
            <w:r w:rsidRPr="00C8542F">
              <w:rPr>
                <w:rFonts w:ascii="Times New Roman" w:eastAsia="Times New Roman" w:hAnsi="Times New Roman" w:cs="Times New Roman"/>
                <w:color w:val="052635"/>
                <w:lang w:eastAsia="ru-RU"/>
              </w:rPr>
              <w:t>/п</w:t>
            </w:r>
          </w:p>
        </w:tc>
        <w:tc>
          <w:tcPr>
            <w:tcW w:w="20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Наименование показателя</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proofErr w:type="spellStart"/>
            <w:r w:rsidRPr="00C8542F">
              <w:rPr>
                <w:rFonts w:ascii="Times New Roman" w:eastAsia="Times New Roman" w:hAnsi="Times New Roman" w:cs="Times New Roman"/>
                <w:color w:val="052635"/>
                <w:lang w:eastAsia="ru-RU"/>
              </w:rPr>
              <w:t>Еди</w:t>
            </w:r>
            <w:proofErr w:type="spellEnd"/>
            <w:r w:rsidRPr="00C8542F">
              <w:rPr>
                <w:rFonts w:ascii="Times New Roman" w:eastAsia="Times New Roman" w:hAnsi="Times New Roman" w:cs="Times New Roman"/>
                <w:color w:val="052635"/>
                <w:lang w:eastAsia="ru-RU"/>
              </w:rPr>
              <w:t>-</w:t>
            </w:r>
          </w:p>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proofErr w:type="spellStart"/>
            <w:r w:rsidRPr="00C8542F">
              <w:rPr>
                <w:rFonts w:ascii="Times New Roman" w:eastAsia="Times New Roman" w:hAnsi="Times New Roman" w:cs="Times New Roman"/>
                <w:color w:val="052635"/>
                <w:lang w:eastAsia="ru-RU"/>
              </w:rPr>
              <w:t>ница</w:t>
            </w:r>
            <w:proofErr w:type="spellEnd"/>
          </w:p>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proofErr w:type="spellStart"/>
            <w:r w:rsidRPr="00C8542F">
              <w:rPr>
                <w:rFonts w:ascii="Times New Roman" w:eastAsia="Times New Roman" w:hAnsi="Times New Roman" w:cs="Times New Roman"/>
                <w:color w:val="052635"/>
                <w:lang w:eastAsia="ru-RU"/>
              </w:rPr>
              <w:t>изме</w:t>
            </w:r>
            <w:proofErr w:type="spellEnd"/>
            <w:r w:rsidRPr="00C8542F">
              <w:rPr>
                <w:rFonts w:ascii="Times New Roman" w:eastAsia="Times New Roman" w:hAnsi="Times New Roman" w:cs="Times New Roman"/>
                <w:color w:val="052635"/>
                <w:lang w:eastAsia="ru-RU"/>
              </w:rPr>
              <w:t>-</w:t>
            </w:r>
          </w:p>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рения</w:t>
            </w:r>
          </w:p>
        </w:tc>
        <w:tc>
          <w:tcPr>
            <w:tcW w:w="9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Пока-</w:t>
            </w:r>
          </w:p>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proofErr w:type="spellStart"/>
            <w:r w:rsidRPr="00C8542F">
              <w:rPr>
                <w:rFonts w:ascii="Times New Roman" w:eastAsia="Times New Roman" w:hAnsi="Times New Roman" w:cs="Times New Roman"/>
                <w:color w:val="052635"/>
                <w:lang w:eastAsia="ru-RU"/>
              </w:rPr>
              <w:t>затель</w:t>
            </w:r>
            <w:proofErr w:type="spellEnd"/>
          </w:p>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на</w:t>
            </w:r>
          </w:p>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2012г. (оценка)</w:t>
            </w:r>
          </w:p>
        </w:tc>
        <w:tc>
          <w:tcPr>
            <w:tcW w:w="496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Планируемые значения</w:t>
            </w:r>
          </w:p>
        </w:tc>
      </w:tr>
      <w:tr w:rsidR="00C8542F" w:rsidRPr="00C8542F" w:rsidTr="00C8542F">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after="0" w:line="240" w:lineRule="auto"/>
              <w:rPr>
                <w:rFonts w:ascii="Times New Roman" w:eastAsia="Times New Roman" w:hAnsi="Times New Roman" w:cs="Times New Roman"/>
                <w:color w:val="052635"/>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after="0" w:line="240" w:lineRule="auto"/>
              <w:rPr>
                <w:rFonts w:ascii="Times New Roman" w:eastAsia="Times New Roman" w:hAnsi="Times New Roman" w:cs="Times New Roman"/>
                <w:color w:val="052635"/>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after="0" w:line="240" w:lineRule="auto"/>
              <w:rPr>
                <w:rFonts w:ascii="Times New Roman" w:eastAsia="Times New Roman" w:hAnsi="Times New Roman" w:cs="Times New Roman"/>
                <w:color w:val="052635"/>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after="0" w:line="240" w:lineRule="auto"/>
              <w:rPr>
                <w:rFonts w:ascii="Times New Roman" w:eastAsia="Times New Roman" w:hAnsi="Times New Roman" w:cs="Times New Roman"/>
                <w:color w:val="052635"/>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2013 г.</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2014 г.</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2015 г.</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2016 г.</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2017 г.</w:t>
            </w:r>
          </w:p>
        </w:tc>
      </w:tr>
      <w:tr w:rsidR="00C8542F" w:rsidRPr="00C8542F" w:rsidTr="00C8542F">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1</w:t>
            </w:r>
          </w:p>
        </w:tc>
        <w:tc>
          <w:tcPr>
            <w:tcW w:w="20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Численность родившихся вторых и последующих детей</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коли-</w:t>
            </w:r>
            <w:proofErr w:type="spellStart"/>
            <w:r w:rsidRPr="00C8542F">
              <w:rPr>
                <w:rFonts w:ascii="Times New Roman" w:eastAsia="Times New Roman" w:hAnsi="Times New Roman" w:cs="Times New Roman"/>
                <w:color w:val="052635"/>
                <w:lang w:eastAsia="ru-RU"/>
              </w:rPr>
              <w:t>чест</w:t>
            </w:r>
            <w:proofErr w:type="spellEnd"/>
            <w:r w:rsidRPr="00C8542F">
              <w:rPr>
                <w:rFonts w:ascii="Times New Roman" w:eastAsia="Times New Roman" w:hAnsi="Times New Roman" w:cs="Times New Roman"/>
                <w:color w:val="052635"/>
                <w:lang w:eastAsia="ru-RU"/>
              </w:rPr>
              <w:t xml:space="preserve">-во </w:t>
            </w:r>
            <w:proofErr w:type="gramStart"/>
            <w:r w:rsidRPr="00C8542F">
              <w:rPr>
                <w:rFonts w:ascii="Times New Roman" w:eastAsia="Times New Roman" w:hAnsi="Times New Roman" w:cs="Times New Roman"/>
                <w:color w:val="052635"/>
                <w:lang w:eastAsia="ru-RU"/>
              </w:rPr>
              <w:t>чело-век</w:t>
            </w:r>
            <w:proofErr w:type="gramEnd"/>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344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350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356</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362</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368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542F" w:rsidRPr="00C8542F" w:rsidRDefault="00C8542F" w:rsidP="00C8542F">
            <w:pPr>
              <w:spacing w:before="100" w:beforeAutospacing="1" w:after="100" w:afterAutospacing="1" w:line="240" w:lineRule="auto"/>
              <w:jc w:val="center"/>
              <w:rPr>
                <w:rFonts w:ascii="Times New Roman" w:eastAsia="Times New Roman" w:hAnsi="Times New Roman" w:cs="Times New Roman"/>
                <w:color w:val="052635"/>
                <w:lang w:eastAsia="ru-RU"/>
              </w:rPr>
            </w:pPr>
            <w:r w:rsidRPr="00C8542F">
              <w:rPr>
                <w:rFonts w:ascii="Times New Roman" w:eastAsia="Times New Roman" w:hAnsi="Times New Roman" w:cs="Times New Roman"/>
                <w:color w:val="052635"/>
                <w:lang w:eastAsia="ru-RU"/>
              </w:rPr>
              <w:t>374</w:t>
            </w:r>
          </w:p>
        </w:tc>
      </w:tr>
    </w:tbl>
    <w:p w:rsidR="00A92D8E" w:rsidRDefault="00A92D8E">
      <w:bookmarkStart w:id="0" w:name="_GoBack"/>
      <w:bookmarkEnd w:id="0"/>
    </w:p>
    <w:sectPr w:rsidR="00A92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287"/>
    <w:rsid w:val="00A92D8E"/>
    <w:rsid w:val="00C8542F"/>
    <w:rsid w:val="00D50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42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85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5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42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85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5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Коворкинг 8</dc:creator>
  <cp:keywords/>
  <dc:description/>
  <cp:lastModifiedBy>Коворкинг 8</cp:lastModifiedBy>
  <cp:revision>2</cp:revision>
  <dcterms:created xsi:type="dcterms:W3CDTF">2016-11-17T08:03:00Z</dcterms:created>
  <dcterms:modified xsi:type="dcterms:W3CDTF">2016-11-17T08:03:00Z</dcterms:modified>
</cp:coreProperties>
</file>