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59" w:rsidRPr="00B50A59" w:rsidRDefault="00B50A59" w:rsidP="00B50A5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Региональная адресная программа по переселению граждан из аварийного жилищного фонда в Тульской области на 2010-2011 годы.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АДМИНИСТРАЦИЯ ТУЛЬСКОЙ ОБЛАСТИ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ПОСТАНОВЛЕНИЕ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11.11.2010 №1083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региональной адресной программы по переселению граждан из аварийного жилищного фонда в Тульской области на 2010-2011 годы (часть 2)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В целях реализации Федерального закона от 21 июля 2007 года № 185-ФЗ «О Фонде содействия реформированию жилищно-коммунального хозяйства», на основании статьи 34 Устава (Основного Закона) Тульской области администрация Тульской области ПОСТАНОВЛЯЕТ: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1. Утвердить региональную адресную программу по переселению граждан из аварийного жилищного фонда в Тульской области на 2010-2011 годы (часть 2) (приложение).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2. Управлению пресс-службы администрации Тульской области опубликовать постановление в средствах массовой информации.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3. Постановление вступает в силу со дня опубликования.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Губернатор Тульской области В.Д. Дудка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к постановлению администрации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Тульской области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от 11.11.2010 № 1083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РЕГИОНАЛЬНАЯ АДРЕСНАЯ ПРОГРАММА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 переселению граждан из аварийного жилищного фонда в Тульской области на 2010-2011 годы (часть 2)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Паспорт региональной адресной программы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4214"/>
      </w:tblGrid>
      <w:tr w:rsidR="00B50A59" w:rsidRPr="00B50A59" w:rsidTr="00B50A59">
        <w:trPr>
          <w:trHeight w:val="1070"/>
          <w:tblCellSpacing w:w="0" w:type="dxa"/>
          <w:jc w:val="center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региональной адресной программы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Региональная адресная программа по переселению граждан из аварийного жилищного фонда в Тульской области на 2010-2011 годы (часть 2) (далее - Программа)</w:t>
            </w:r>
          </w:p>
        </w:tc>
      </w:tr>
      <w:tr w:rsidR="00B50A59" w:rsidRPr="00B50A59" w:rsidTr="00B50A59">
        <w:trPr>
          <w:trHeight w:val="595"/>
          <w:tblCellSpacing w:w="0" w:type="dxa"/>
          <w:jc w:val="center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2010-2011 годы</w:t>
            </w:r>
          </w:p>
        </w:tc>
      </w:tr>
      <w:tr w:rsidR="00B50A59" w:rsidRPr="00B50A59" w:rsidTr="00B50A59">
        <w:trPr>
          <w:trHeight w:val="365"/>
          <w:tblCellSpacing w:w="0" w:type="dxa"/>
          <w:jc w:val="center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заказчик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Тульской области</w:t>
            </w:r>
          </w:p>
        </w:tc>
      </w:tr>
      <w:tr w:rsidR="00B50A59" w:rsidRPr="00B50A59" w:rsidTr="00B50A59">
        <w:trPr>
          <w:trHeight w:val="470"/>
          <w:tblCellSpacing w:w="0" w:type="dxa"/>
          <w:jc w:val="center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строительства и жилищн</w:t>
            </w:r>
            <w:proofErr w:type="gramStart"/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коммунального хозяйства Тульской области</w:t>
            </w:r>
          </w:p>
        </w:tc>
      </w:tr>
      <w:tr w:rsidR="00B50A59" w:rsidRPr="00B50A59" w:rsidTr="00B50A59">
        <w:trPr>
          <w:trHeight w:val="998"/>
          <w:tblCellSpacing w:w="0" w:type="dxa"/>
          <w:jc w:val="center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 строительства и жилищн</w:t>
            </w:r>
            <w:proofErr w:type="gramStart"/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коммунального хозяйства Тульской области, органы местного самоуправления Тульской области (по согласованию)</w:t>
            </w:r>
          </w:p>
        </w:tc>
      </w:tr>
      <w:tr w:rsidR="00B50A59" w:rsidRPr="00B50A59" w:rsidTr="00B50A59">
        <w:trPr>
          <w:trHeight w:val="3936"/>
          <w:tblCellSpacing w:w="0" w:type="dxa"/>
          <w:jc w:val="center"/>
        </w:trPr>
        <w:tc>
          <w:tcPr>
            <w:tcW w:w="26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Программы:</w:t>
            </w:r>
          </w:p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аварийных жилых помещениях, непригодных для постоянного проживания и подлежащих сносу, признанных таковыми на 1 января 2007 года, и являющихся для них единственным местом проживания, в благоустроенные жилые помещения в 2011 году</w:t>
            </w:r>
          </w:p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задачи Программы: ликвидация в течение 2011 года включительно аварийного жилищного фонда, признанного таковым на 1 января 2007 года, вошедшего в перечень многоквартирных домов, в отношении которых планируется предоставление финансовой поддержки в рамках Программы (приложение № 1)</w:t>
            </w:r>
          </w:p>
        </w:tc>
      </w:tr>
    </w:tbl>
    <w:p w:rsidR="00B50A59" w:rsidRPr="00B50A59" w:rsidRDefault="00B50A59" w:rsidP="00B50A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52635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98"/>
        <w:gridCol w:w="4152"/>
      </w:tblGrid>
      <w:tr w:rsidR="00B50A59" w:rsidRPr="00B50A59" w:rsidTr="00B50A59">
        <w:trPr>
          <w:trHeight w:val="2314"/>
          <w:tblCellSpacing w:w="0" w:type="dxa"/>
          <w:jc w:val="center"/>
        </w:trPr>
        <w:tc>
          <w:tcPr>
            <w:tcW w:w="26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Важнейшие целевые показатели</w:t>
            </w:r>
          </w:p>
        </w:tc>
        <w:tc>
          <w:tcPr>
            <w:tcW w:w="4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граждан, переселенных в результате реализации Программы;</w:t>
            </w:r>
          </w:p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признанных аварийными многоквартирных домов, подлежащих сносу, жители которых переселены в рамках выполнения Программы;</w:t>
            </w:r>
          </w:p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площадь расселенных помещений в рамках реализации Программы (приложение № 2)</w:t>
            </w:r>
          </w:p>
        </w:tc>
      </w:tr>
      <w:tr w:rsidR="00B50A59" w:rsidRPr="00B50A59" w:rsidTr="00B50A59">
        <w:trPr>
          <w:trHeight w:val="926"/>
          <w:tblCellSpacing w:w="0" w:type="dxa"/>
          <w:jc w:val="center"/>
        </w:trPr>
        <w:tc>
          <w:tcPr>
            <w:tcW w:w="260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Поэтапное переселение жителей и снос жилищного фонда, непригодного для проживания</w:t>
            </w:r>
          </w:p>
        </w:tc>
      </w:tr>
      <w:tr w:rsidR="00B50A59" w:rsidRPr="00B50A59" w:rsidTr="00B50A59">
        <w:trPr>
          <w:trHeight w:val="2525"/>
          <w:tblCellSpacing w:w="0" w:type="dxa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финансирования, в том числе по годам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40315980,0 рублей, в том числе в 2010 году - 40315980,0 рублей. Из общего объема финансирования средства Фонда содействия реформированию жилищно-коммунального хозяйства составляют 36949609,0 рублей, в том числе в 2010 году - 36949609,0 рублей. Средства местных бюджетов - 3366371,0 рублей, в </w:t>
            </w:r>
            <w:proofErr w:type="spellStart"/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2010 году - 3366371,0 рублей</w:t>
            </w:r>
          </w:p>
        </w:tc>
      </w:tr>
      <w:tr w:rsidR="00B50A59" w:rsidRPr="00B50A59" w:rsidTr="00B50A59">
        <w:trPr>
          <w:trHeight w:val="1838"/>
          <w:tblCellSpacing w:w="0" w:type="dxa"/>
          <w:jc w:val="center"/>
        </w:trPr>
        <w:tc>
          <w:tcPr>
            <w:tcW w:w="23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в благоустроенное жилье 85 человек.</w:t>
            </w:r>
          </w:p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(приобретение) благоустроенного жилья для переселения граждан из аварийного жилищного фонда в объеме 1458,5 кв. метров.</w:t>
            </w:r>
          </w:p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1677,0 кв. метров аварийного жилищного фонда</w:t>
            </w:r>
          </w:p>
        </w:tc>
      </w:tr>
    </w:tbl>
    <w:p w:rsidR="00B50A59" w:rsidRPr="00B50A59" w:rsidRDefault="00B50A59" w:rsidP="00B50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br/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1. Содержание проблемы и обоснование ее решения программно-целевым методом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Основная цель Программы - переселение граждан, проживающих в аварийных жилых помещениях, непригодных для постоянного проживания и подлежащих сносу, признанных таковыми на 1 января 2007 года, и являющихся для них единственным местом проживания, в благоустроенные жилые помещения в 2011 году.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По состоянию на 1 января 2007 года аварийный жилищный фонд Тульской области составлял 339,9 тыс. кв. метров общей площади или 0,9 процента от общей площади жилищного фонда области.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Наибольшую долю аварийного жилья занимает жилищный фонд шахтерских городов и поселков.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В основном это щитовые дома, построенные для временного проживания, срок эксплуатации которых превышен более чем в два раза.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Большинство проживающих в аварийном жилищном фонде граждан относятся к 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малоимущим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 и не в состоянии самостоятельно приобрести жилье удовлетворительного качества.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Аварийный жилищный фонд ухудшает внешний облик городов, сдерживает развитие городской инфраструктуры, 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понижает инвестиционную привлекательность населенных пунктов^ создает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 социальную напряженность.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В 2008-2009 годах в рамках реализации Федерального закона от 21 июля 2007 года № 185-ФЗ «О Фонде содействия реформированию жилищно-коммунального хозяйства» в Тульской области было построено более 18 тыс. квадратных метров жилья под переселение граждан из аварийного жилищного фонда.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В 2010 году за счет финансовой поддержки Фонда содействия реформированию жилищно-коммунального хозяйства, направленной на мероприятия по переселению граждан из аварийного жилищного фонда в 2010 году, при </w:t>
      </w:r>
      <w:proofErr w:type="spell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софинансировании</w:t>
      </w:r>
      <w:proofErr w:type="spell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 мероприятий бюджетом Тульской области планируется построить 35,0 тыс. квадратных метров жилья.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В реализации Программы в 2010-2011 годах примут участие два муниципальных образования: муниципальное образование рабочий поселок Бородинский Киреевского района и муниципальное образование город Новомосковск.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Программа составлена на основе муниципальной адресной программы по переселению граждан из аварийного жилищного фонда в рабочем поселке Бородинский Киреевского района Тульской области на 2010-2011 годы и муниципальной адресной программы «Переселение граждан из аварийного жилищного фонда в муниципальном образовании город Новомосковск на 2010-2011 годы» (часть 2) 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 Цели и задачи региональной адресной программы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Основными целями Программы являются: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переселение граждан, проживающих в аварийных жилых помещениях, непригодных для постоянного проживания и подлежащих сносу, признанных таковыми на 1 января 2007 года, и являющихся для них единственным местом проживания, в благоустроенные жилые помещения в 2011 году.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Основные задачи: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ликвидация в течение 2011 года включительно аварийного жилищного фонда, признанного таковым на 1 января 2007 года, вошедшего в перечень многоквартирных домов, в отношении которых планируется предоставление финансовой поддержки в рамках Программы (приложение № 1).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 Организационно-</w:t>
      </w:r>
      <w:proofErr w:type="gramStart"/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экономический и финансовый механизм</w:t>
      </w:r>
      <w:proofErr w:type="gramEnd"/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управления региональной адресной программой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Общий 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Программы осуществляет департамент строительства; и жилищно-коммунального хозяйства Тульской области, который заслушивает доклад о ходе выполнения мероприятий, предусмотренных Программой, на своих совещаниях, запрашивает у исполнителей информацию! о ходе выполнения мероприятий и о состоянии финансового обеспечения реализации Программы.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 Ресурсное обеспечение региональной адресной программы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Программа реализуется за счет средств Фонда содействия реформированию жилищно-коммунального хозяйства и средств местных бюджетов.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В Программе предусмотрено переселение граждан из жилых помещений, признанных аварийными и подлежащими сносу, за счет строительства и приобретения жилых помещений.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Строительство многоквартирного дома будет осуществлено в поселке Бородинский.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Стоимость строительства 1 квадратного метра общей площади жилья, принятая в Программе для расчета потребности в финансовых средствах, составляет 27800,0 рублей в соответствии со средней рыночной стоимостью 1 квадратного метра общей площади жилья, установленной Министерством регионального развития Российской Федерации для Тульской области на 3 квартал 2010 года (приказ от 30.06.2010 № 313).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Расчет потребности в финансовых ресурсах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Стоимость строительства: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27800 руб. х 1170,6 м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vertAlign w:val="superscript"/>
          <w:lang w:eastAsia="ru-RU"/>
        </w:rPr>
        <w:t>2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 = 32542680 руб.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Средства Фонда содействия реформированию жилищн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о-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 коммунального хозяйства: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27800,0 руб. х 1170,6 м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vertAlign w:val="superscript"/>
          <w:lang w:eastAsia="ru-RU"/>
        </w:rPr>
        <w:t>2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 х 0,9236 = 30056419 руб., где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27800,0 руб. - стоимость 1 квадратного метра, принятая в расчете;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1170,6 м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vertAlign w:val="superscript"/>
          <w:lang w:eastAsia="ru-RU"/>
        </w:rPr>
        <w:t>2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 - площадь переселяемых помещений;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92,36% - доля </w:t>
      </w:r>
      <w:proofErr w:type="spell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софинансирования</w:t>
      </w:r>
      <w:proofErr w:type="spell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 Фонда содействия реформированию жилищно-коммунального хозяйства.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Средства бюджета муниципального образования Киреевский район: 27800,0 руб. х 1170,6 м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vertAlign w:val="superscript"/>
          <w:lang w:eastAsia="ru-RU"/>
        </w:rPr>
        <w:t>2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 х 0,0764 = 2486261 руб., где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7,64% - минимальная доля долевого </w:t>
      </w:r>
      <w:proofErr w:type="spell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софинансирования</w:t>
      </w:r>
      <w:proofErr w:type="spell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, установленная Фондом содействия реформированию жилищно-коммунального хозяйства для Тульской области.</w:t>
      </w:r>
      <w:proofErr w:type="gramEnd"/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Приобретение жилья планируется в г. Новомосковске в жилых домах, строящихся по ул. Орджоникидзе.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Стоимость приобретения 1 квадратного метра общей площади жилья, принятая в Программе для расчета потребности в финансовых средствах, составляет 27000,0 рублей.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Стоимость приобретения жилья: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Средства Фонда содействия реформированию жилищн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о-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 коммунального хозяйства: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36949609,0 руб. - 30056419 руб. = 6893190,0 руб., где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36949609,0 рублей - складывается из увеличения лимитов Тульской области на переселение граждан из аварийного жилищного фонда в сумме 36949408 рублей (решение правления Фонда содействия реформированию жилищно-коммунального хозяйства от 21 апреля 2010 года, протокол № 153) и остатка неиспользованного лимита средств Фонда содействия реформированию жилищно-коммунального хозяйства в сумме 201,0 рубля (письмо Фонда от 27 апреля 2010 года № ЦК 07/693);</w:t>
      </w:r>
      <w:proofErr w:type="gramEnd"/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30056419 руб. - средства Фонда содействия реформированию жилищно-коммунального хозяйства, направляемые на строительство.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Средства бюджета муниципального образования город Новомосковск, необходимые для обеспечения минимальной доли долевого </w:t>
      </w:r>
      <w:proofErr w:type="spell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софинансирования</w:t>
      </w:r>
      <w:proofErr w:type="spell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6893190,0 руб. х 7,64 = 570203,0 руб., где 92,36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92,36% - доля </w:t>
      </w:r>
      <w:proofErr w:type="spell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софинансирования</w:t>
      </w:r>
      <w:proofErr w:type="spell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 Фонда содействия реформированию жилищно-коммунального хозяйства;</w:t>
      </w:r>
    </w:p>
    <w:p w:rsidR="00B50A59" w:rsidRPr="00B50A59" w:rsidRDefault="00B50A59" w:rsidP="00B50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7,64% - минимальная доля долевого </w:t>
      </w:r>
      <w:proofErr w:type="spell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софинансирования</w:t>
      </w:r>
      <w:proofErr w:type="spell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, установленная Фондом содействия реформированию жилищно-коммунального хозяйства для Тульской области.</w:t>
      </w:r>
      <w:proofErr w:type="gramEnd"/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Итого средств с учетом минимальной доли 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долевого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 xml:space="preserve"> </w:t>
      </w:r>
      <w:proofErr w:type="spell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софинансирования</w:t>
      </w:r>
      <w:proofErr w:type="spell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6893190,0 руб. + 570203,0 руб. = 7463393,0 руб.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Средства, необходимые для переселения граждан по Программе: 27000,0 руб. х 287,9 м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vertAlign w:val="superscript"/>
          <w:lang w:eastAsia="ru-RU"/>
        </w:rPr>
        <w:t>2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 = 7773300 руб., где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27000,0 руб. - стоимость 1 квадратного метра, принятая в расчете;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287,9 м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vertAlign w:val="superscript"/>
          <w:lang w:eastAsia="ru-RU"/>
        </w:rPr>
        <w:t>2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 - площадь расселяемых помещений.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Недостаток сре</w:t>
      </w:r>
      <w:proofErr w:type="gramStart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дств дл</w:t>
      </w:r>
      <w:proofErr w:type="gramEnd"/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я полного переселения граждан: *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7773300 руб. - 7463393,0 руб. = 309907,0 руб. будет выделен из бюджета муниципального образования город Новомосковск.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Итого доля муниципального образования город Новомосковск составит: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570203,0 руб. + 309907,0 руб. = 880110,0 руб.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Общая потребность в ресурсах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144"/>
        <w:gridCol w:w="1275"/>
        <w:gridCol w:w="1140"/>
        <w:gridCol w:w="1603"/>
        <w:gridCol w:w="1745"/>
      </w:tblGrid>
      <w:tr w:rsidR="00B50A59" w:rsidRPr="00B50A59" w:rsidTr="00B50A59">
        <w:trPr>
          <w:trHeight w:val="610"/>
          <w:tblCellSpacing w:w="0" w:type="dxa"/>
          <w:jc w:val="center"/>
        </w:trPr>
        <w:tc>
          <w:tcPr>
            <w:tcW w:w="2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ресурсов</w:t>
            </w:r>
          </w:p>
        </w:tc>
        <w:tc>
          <w:tcPr>
            <w:tcW w:w="1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муниципальным образованиям</w:t>
            </w:r>
          </w:p>
        </w:tc>
      </w:tr>
      <w:tr w:rsidR="00B50A59" w:rsidRPr="00B50A59" w:rsidTr="00B50A59">
        <w:trPr>
          <w:trHeight w:val="442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B50A59" w:rsidRPr="00B50A59" w:rsidRDefault="00B50A59" w:rsidP="00B50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A59" w:rsidRPr="00B50A59" w:rsidRDefault="00B50A59" w:rsidP="00B50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A59" w:rsidRPr="00B50A59" w:rsidRDefault="00B50A59" w:rsidP="00B50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A59" w:rsidRPr="00B50A59" w:rsidRDefault="00B50A59" w:rsidP="00B50A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Бородинский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Новомосковск</w:t>
            </w:r>
          </w:p>
        </w:tc>
      </w:tr>
      <w:tr w:rsidR="00B50A59" w:rsidRPr="00B50A59" w:rsidTr="00B50A59">
        <w:trPr>
          <w:trHeight w:val="1027"/>
          <w:tblCellSpacing w:w="0" w:type="dxa"/>
          <w:jc w:val="center"/>
        </w:trPr>
        <w:tc>
          <w:tcPr>
            <w:tcW w:w="28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Финансовые ресурсы по статьям расходов:</w:t>
            </w:r>
          </w:p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финансирование мероприятий по переселению граждан из аварийного жилищного фонда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40315980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32542680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7773300</w:t>
            </w:r>
          </w:p>
        </w:tc>
      </w:tr>
      <w:tr w:rsidR="00B50A59" w:rsidRPr="00B50A59" w:rsidTr="00B50A59">
        <w:trPr>
          <w:trHeight w:val="600"/>
          <w:tblCellSpacing w:w="0" w:type="dxa"/>
          <w:jc w:val="center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36949609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30056419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6893190</w:t>
            </w:r>
          </w:p>
        </w:tc>
      </w:tr>
      <w:tr w:rsidR="00B50A59" w:rsidRPr="00B50A59" w:rsidTr="00B50A59">
        <w:trPr>
          <w:trHeight w:val="226"/>
          <w:tblCellSpacing w:w="0" w:type="dxa"/>
          <w:jc w:val="center"/>
        </w:trPr>
        <w:tc>
          <w:tcPr>
            <w:tcW w:w="26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местных бюджетов</w:t>
            </w: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3366371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2486261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50A59" w:rsidRPr="00B50A59" w:rsidRDefault="00B50A59" w:rsidP="00B5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0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880110</w:t>
            </w:r>
          </w:p>
        </w:tc>
      </w:tr>
    </w:tbl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Социально-экономическая эффективность региональной адресной программы</w:t>
      </w: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Успешная реализация Программы позволит обеспечить: выполнение обязательств государства и органов исполнительной власти перед гражданами, проживающими в непригодных для постоянного проживания условиях;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создание благоприятных условий на территории области для ежегодного наращивания объемов нового жилищного строительства; снижение социальной напряженности в обществе; улучшение состояния здоровья населения. В результате реализации Программы будет: переселено в благоустроенное жилье 85 человек;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построено благоустроенного жилья для переселения граждан из аварийного жилищного фонда 1458,5 кв. метров;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t>ликвидировано 1677,0 кв. метров аварийного жилищного фонда.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6. Возможные риски в ходе реализации региональной адресной программы</w:t>
      </w:r>
    </w:p>
    <w:p w:rsidR="00B50A59" w:rsidRPr="00B50A59" w:rsidRDefault="00B50A59" w:rsidP="00B50A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На результаты реализации Программы может повлиять финансирование из местных бюджетов и Фонда содействия реформированию жилищно-коммунального хозяйства. Недостаточное финансирование может привести к срыву выполнения задач Программы.</w:t>
      </w:r>
    </w:p>
    <w:p w:rsidR="00B50A59" w:rsidRPr="00B50A59" w:rsidRDefault="00B50A59" w:rsidP="00B50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br/>
      </w:r>
      <w:r w:rsidRPr="00B50A59">
        <w:rPr>
          <w:rFonts w:ascii="Times New Roman" w:eastAsia="Times New Roman" w:hAnsi="Times New Roman" w:cs="Times New Roman"/>
          <w:color w:val="052635"/>
          <w:lang w:eastAsia="ru-RU"/>
        </w:rPr>
        <w:br/>
      </w:r>
      <w:hyperlink r:id="rId5" w:history="1">
        <w:r w:rsidRPr="00B50A59">
          <w:rPr>
            <w:rFonts w:ascii="Times New Roman" w:eastAsia="Times New Roman" w:hAnsi="Times New Roman" w:cs="Times New Roman"/>
            <w:color w:val="1759B4"/>
            <w:u w:val="single"/>
            <w:shd w:val="clear" w:color="auto" w:fill="FFFFFF"/>
            <w:lang w:eastAsia="ru-RU"/>
          </w:rPr>
          <w:t>Приложение №1 и №2 к постановлению администрации Тульской области от 11.11.2010 № 1083</w:t>
        </w:r>
      </w:hyperlink>
    </w:p>
    <w:p w:rsidR="003815A8" w:rsidRDefault="003815A8">
      <w:bookmarkStart w:id="0" w:name="_GoBack"/>
      <w:bookmarkEnd w:id="0"/>
    </w:p>
    <w:sectPr w:rsidR="0038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A9"/>
    <w:rsid w:val="00186DA9"/>
    <w:rsid w:val="003815A8"/>
    <w:rsid w:val="00B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A59"/>
  </w:style>
  <w:style w:type="character" w:customStyle="1" w:styleId="410pt">
    <w:name w:val="410pt"/>
    <w:basedOn w:val="a0"/>
    <w:rsid w:val="00B50A59"/>
  </w:style>
  <w:style w:type="character" w:styleId="a4">
    <w:name w:val="Hyperlink"/>
    <w:basedOn w:val="a0"/>
    <w:uiPriority w:val="99"/>
    <w:semiHidden/>
    <w:unhideWhenUsed/>
    <w:rsid w:val="00B50A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50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A59"/>
  </w:style>
  <w:style w:type="character" w:customStyle="1" w:styleId="410pt">
    <w:name w:val="410pt"/>
    <w:basedOn w:val="a0"/>
    <w:rsid w:val="00B50A59"/>
  </w:style>
  <w:style w:type="character" w:styleId="a4">
    <w:name w:val="Hyperlink"/>
    <w:basedOn w:val="a0"/>
    <w:uiPriority w:val="99"/>
    <w:semiHidden/>
    <w:unhideWhenUsed/>
    <w:rsid w:val="00B50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programs/region_adres_programm/1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2016-11-17T08:16:00Z</dcterms:created>
  <dcterms:modified xsi:type="dcterms:W3CDTF">2016-11-17T08:16:00Z</dcterms:modified>
</cp:coreProperties>
</file>