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0C" w:rsidRPr="008A64AC" w:rsidRDefault="0021050C" w:rsidP="008A64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21050C" w:rsidRPr="008A64AC" w:rsidRDefault="0021050C" w:rsidP="00B23D92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64AC">
        <w:rPr>
          <w:rFonts w:ascii="PT Astra Serif" w:hAnsi="PT Astra Serif" w:cs="Times New Roman"/>
          <w:b/>
          <w:sz w:val="28"/>
          <w:szCs w:val="28"/>
        </w:rPr>
        <w:t>МУНИЦИПАЛЬНАЯ ПРОГРАММА КИРЕЕВСКОГО РАЙОНА</w:t>
      </w:r>
      <w:r w:rsidRPr="008A64AC">
        <w:rPr>
          <w:rFonts w:ascii="PT Astra Serif" w:hAnsi="PT Astra Serif" w:cs="Times New Roman"/>
          <w:b/>
          <w:sz w:val="28"/>
          <w:szCs w:val="28"/>
        </w:rPr>
        <w:br/>
        <w:t>«</w:t>
      </w:r>
      <w:r w:rsidR="00C65FD7" w:rsidRPr="008A64AC">
        <w:rPr>
          <w:rFonts w:ascii="PT Astra Serif" w:hAnsi="PT Astra Serif" w:cs="Times New Roman"/>
          <w:b/>
          <w:sz w:val="28"/>
          <w:szCs w:val="28"/>
        </w:rPr>
        <w:t xml:space="preserve">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</w:t>
      </w:r>
      <w:r w:rsidRPr="008A64AC">
        <w:rPr>
          <w:rFonts w:ascii="PT Astra Serif" w:hAnsi="PT Astra Serif" w:cs="Times New Roman"/>
          <w:b/>
          <w:sz w:val="28"/>
          <w:szCs w:val="28"/>
        </w:rPr>
        <w:t>Киреевско</w:t>
      </w:r>
      <w:r w:rsidR="00C65FD7" w:rsidRPr="008A64AC">
        <w:rPr>
          <w:rFonts w:ascii="PT Astra Serif" w:hAnsi="PT Astra Serif" w:cs="Times New Roman"/>
          <w:b/>
          <w:sz w:val="28"/>
          <w:szCs w:val="28"/>
        </w:rPr>
        <w:t>м</w:t>
      </w:r>
      <w:r w:rsidRPr="008A64AC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="00C65FD7" w:rsidRPr="008A64AC">
        <w:rPr>
          <w:rFonts w:ascii="PT Astra Serif" w:hAnsi="PT Astra Serif" w:cs="Times New Roman"/>
          <w:b/>
          <w:sz w:val="28"/>
          <w:szCs w:val="28"/>
        </w:rPr>
        <w:t>е</w:t>
      </w:r>
      <w:r w:rsidRPr="008A64AC">
        <w:rPr>
          <w:rFonts w:ascii="PT Astra Serif" w:hAnsi="PT Astra Serif" w:cs="Times New Roman"/>
          <w:b/>
          <w:sz w:val="28"/>
          <w:szCs w:val="28"/>
        </w:rPr>
        <w:t>»</w:t>
      </w:r>
    </w:p>
    <w:p w:rsidR="0021050C" w:rsidRPr="008A64AC" w:rsidRDefault="0021050C" w:rsidP="008A64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21050C" w:rsidRPr="008A64AC" w:rsidRDefault="0021050C" w:rsidP="00B23D92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64AC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21050C" w:rsidRPr="008A64AC" w:rsidRDefault="0021050C" w:rsidP="00B23D92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64AC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21050C" w:rsidRPr="008A64AC" w:rsidRDefault="0021050C" w:rsidP="008A64AC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5162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4"/>
        <w:gridCol w:w="1210"/>
        <w:gridCol w:w="935"/>
        <w:gridCol w:w="975"/>
        <w:gridCol w:w="1087"/>
        <w:gridCol w:w="1169"/>
        <w:gridCol w:w="922"/>
        <w:gridCol w:w="933"/>
      </w:tblGrid>
      <w:tr w:rsidR="0021050C" w:rsidRPr="008A64AC" w:rsidTr="00B23D92">
        <w:trPr>
          <w:trHeight w:val="686"/>
        </w:trPr>
        <w:tc>
          <w:tcPr>
            <w:tcW w:w="2064" w:type="dxa"/>
            <w:shd w:val="clear" w:color="auto" w:fill="auto"/>
          </w:tcPr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31" w:type="dxa"/>
            <w:gridSpan w:val="7"/>
            <w:shd w:val="clear" w:color="auto" w:fill="auto"/>
          </w:tcPr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Киреевский район</w:t>
            </w:r>
          </w:p>
        </w:tc>
      </w:tr>
      <w:tr w:rsidR="0021050C" w:rsidRPr="008A64AC" w:rsidTr="00B23D92">
        <w:tc>
          <w:tcPr>
            <w:tcW w:w="2064" w:type="dxa"/>
            <w:shd w:val="clear" w:color="auto" w:fill="auto"/>
          </w:tcPr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31" w:type="dxa"/>
            <w:gridSpan w:val="7"/>
            <w:shd w:val="clear" w:color="auto" w:fill="auto"/>
          </w:tcPr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1050C" w:rsidRPr="008A64AC" w:rsidTr="00B23D92">
        <w:tc>
          <w:tcPr>
            <w:tcW w:w="2064" w:type="dxa"/>
            <w:shd w:val="clear" w:color="auto" w:fill="auto"/>
          </w:tcPr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231" w:type="dxa"/>
            <w:gridSpan w:val="7"/>
            <w:shd w:val="clear" w:color="auto" w:fill="auto"/>
          </w:tcPr>
          <w:p w:rsidR="0021050C" w:rsidRPr="008A64AC" w:rsidRDefault="00C65FD7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 xml:space="preserve">Повышение качества и условий жизни многодетных семей на территории Киреевского района </w:t>
            </w:r>
          </w:p>
        </w:tc>
      </w:tr>
      <w:tr w:rsidR="0021050C" w:rsidRPr="008A64AC" w:rsidTr="00B23D92">
        <w:tc>
          <w:tcPr>
            <w:tcW w:w="2064" w:type="dxa"/>
            <w:shd w:val="clear" w:color="auto" w:fill="auto"/>
          </w:tcPr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31" w:type="dxa"/>
            <w:gridSpan w:val="7"/>
            <w:shd w:val="clear" w:color="auto" w:fill="auto"/>
          </w:tcPr>
          <w:p w:rsidR="0021050C" w:rsidRPr="008A64AC" w:rsidRDefault="00C65FD7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>Обеспечение инженерной и дорожной инфраструктуры земельных участков, предназначенных для бесплатного предоставления  в  собственность   многодетным семьям, проживающим на территории Киреевского района, для целей индивидуального жилищного строительства</w:t>
            </w:r>
            <w:r w:rsidR="0021050C" w:rsidRPr="008A64AC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21050C" w:rsidRPr="008A64AC" w:rsidTr="00B23D92">
        <w:tc>
          <w:tcPr>
            <w:tcW w:w="2064" w:type="dxa"/>
            <w:shd w:val="clear" w:color="auto" w:fill="auto"/>
          </w:tcPr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7231" w:type="dxa"/>
            <w:gridSpan w:val="7"/>
            <w:shd w:val="clear" w:color="auto" w:fill="auto"/>
          </w:tcPr>
          <w:p w:rsidR="0021050C" w:rsidRPr="008A64AC" w:rsidRDefault="00CD4D77" w:rsidP="008A64AC">
            <w:pPr>
              <w:pStyle w:val="ConsPlusNormal"/>
              <w:tabs>
                <w:tab w:val="left" w:pos="346"/>
                <w:tab w:val="left" w:pos="475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>Доля земельных участков, обеспеченных инженерной и дорожной  инфраструктурой  для предоставления многодетным</w:t>
            </w:r>
          </w:p>
        </w:tc>
      </w:tr>
      <w:tr w:rsidR="0021050C" w:rsidRPr="008A64AC" w:rsidTr="00B23D92">
        <w:tc>
          <w:tcPr>
            <w:tcW w:w="2064" w:type="dxa"/>
            <w:shd w:val="clear" w:color="auto" w:fill="auto"/>
          </w:tcPr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231" w:type="dxa"/>
            <w:gridSpan w:val="7"/>
            <w:shd w:val="clear" w:color="auto" w:fill="auto"/>
          </w:tcPr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реализуется в один этап </w:t>
            </w:r>
            <w:r w:rsidR="00CD4D77" w:rsidRPr="008A64AC">
              <w:rPr>
                <w:rFonts w:ascii="PT Astra Serif" w:hAnsi="PT Astra Serif" w:cs="Times New Roman"/>
                <w:sz w:val="28"/>
                <w:szCs w:val="28"/>
              </w:rPr>
              <w:t xml:space="preserve">с 2020 </w:t>
            </w:r>
            <w:r w:rsidRPr="008A64AC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CD4D77" w:rsidRPr="008A64A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8A64AC">
              <w:rPr>
                <w:rFonts w:ascii="PT Astra Serif" w:hAnsi="PT Astra Serif" w:cs="Times New Roman"/>
                <w:sz w:val="28"/>
                <w:szCs w:val="28"/>
              </w:rPr>
              <w:t>2025 год</w:t>
            </w:r>
          </w:p>
        </w:tc>
      </w:tr>
      <w:tr w:rsidR="0021050C" w:rsidRPr="008A64AC" w:rsidTr="00B23D92">
        <w:trPr>
          <w:trHeight w:val="1228"/>
        </w:trPr>
        <w:tc>
          <w:tcPr>
            <w:tcW w:w="2064" w:type="dxa"/>
            <w:vMerge w:val="restart"/>
            <w:shd w:val="clear" w:color="auto" w:fill="auto"/>
          </w:tcPr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 xml:space="preserve">Объем ресурсного обеспечения программы, </w:t>
            </w:r>
            <w:r w:rsidRPr="008A64AC">
              <w:rPr>
                <w:rFonts w:ascii="PT Astra Serif" w:hAnsi="PT Astra Serif" w:cs="Times New Roman"/>
                <w:sz w:val="28"/>
                <w:szCs w:val="28"/>
              </w:rPr>
              <w:br/>
              <w:t>тыс. рублей</w:t>
            </w:r>
          </w:p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</w:tcPr>
          <w:p w:rsidR="0021050C" w:rsidRPr="008A64AC" w:rsidRDefault="0021050C" w:rsidP="008A64AC">
            <w:pPr>
              <w:pStyle w:val="ConsPlusNormal"/>
              <w:ind w:left="-57" w:right="-5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>Источники финансирования/ годы реализации программы</w:t>
            </w:r>
          </w:p>
        </w:tc>
        <w:tc>
          <w:tcPr>
            <w:tcW w:w="935" w:type="dxa"/>
            <w:shd w:val="clear" w:color="auto" w:fill="auto"/>
          </w:tcPr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975" w:type="dxa"/>
            <w:shd w:val="clear" w:color="auto" w:fill="auto"/>
          </w:tcPr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 xml:space="preserve">в том </w:t>
            </w:r>
          </w:p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>числе:</w:t>
            </w:r>
          </w:p>
        </w:tc>
        <w:tc>
          <w:tcPr>
            <w:tcW w:w="1087" w:type="dxa"/>
            <w:shd w:val="clear" w:color="auto" w:fill="auto"/>
          </w:tcPr>
          <w:p w:rsidR="0021050C" w:rsidRPr="008A64AC" w:rsidRDefault="0021050C" w:rsidP="008A64AC">
            <w:pPr>
              <w:pStyle w:val="ConsPlusNormal"/>
              <w:ind w:left="-57" w:right="-5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</w:p>
          <w:p w:rsidR="0021050C" w:rsidRPr="008A64AC" w:rsidRDefault="0021050C" w:rsidP="008A64AC">
            <w:pPr>
              <w:pStyle w:val="ConsPlusNormal"/>
              <w:ind w:left="-57" w:right="-5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169" w:type="dxa"/>
            <w:shd w:val="clear" w:color="auto" w:fill="auto"/>
          </w:tcPr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922" w:type="dxa"/>
            <w:shd w:val="clear" w:color="auto" w:fill="auto"/>
          </w:tcPr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местных </w:t>
            </w:r>
          </w:p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>бюджетов</w:t>
            </w:r>
          </w:p>
        </w:tc>
        <w:tc>
          <w:tcPr>
            <w:tcW w:w="933" w:type="dxa"/>
            <w:shd w:val="clear" w:color="auto" w:fill="auto"/>
          </w:tcPr>
          <w:p w:rsidR="0021050C" w:rsidRPr="008A64AC" w:rsidRDefault="0021050C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>Внебюд-жетные источники</w:t>
            </w:r>
          </w:p>
        </w:tc>
      </w:tr>
      <w:tr w:rsidR="00FE6972" w:rsidRPr="008A64AC" w:rsidTr="00B23D92">
        <w:tc>
          <w:tcPr>
            <w:tcW w:w="2064" w:type="dxa"/>
            <w:vMerge/>
            <w:shd w:val="clear" w:color="auto" w:fill="auto"/>
          </w:tcPr>
          <w:p w:rsidR="00FE6972" w:rsidRPr="008A64AC" w:rsidRDefault="00FE6972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CD4D77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 w:rsidRPr="008A64AC">
              <w:rPr>
                <w:rFonts w:ascii="PT Astra Serif" w:hAnsi="PT Astra Serif"/>
                <w:color w:val="000000"/>
                <w:szCs w:val="28"/>
              </w:rPr>
              <w:t>2020</w:t>
            </w:r>
            <w:r w:rsidR="00FE6972" w:rsidRPr="008A64AC">
              <w:rPr>
                <w:rFonts w:ascii="PT Astra Serif" w:hAnsi="PT Astra Serif"/>
                <w:color w:val="000000"/>
                <w:szCs w:val="28"/>
              </w:rPr>
              <w:t>-2025 годы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CD4D77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 w:rsidRPr="008A64AC">
              <w:rPr>
                <w:rFonts w:ascii="PT Astra Serif" w:hAnsi="PT Astra Serif"/>
                <w:color w:val="000000"/>
                <w:szCs w:val="28"/>
              </w:rPr>
              <w:t>0</w:t>
            </w:r>
          </w:p>
        </w:tc>
        <w:tc>
          <w:tcPr>
            <w:tcW w:w="97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16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92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CD4D77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 w:rsidRPr="008A64AC">
              <w:rPr>
                <w:rFonts w:ascii="PT Astra Serif" w:hAnsi="PT Astra Serif"/>
                <w:color w:val="000000"/>
                <w:szCs w:val="28"/>
              </w:rPr>
              <w:t>0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</w:tr>
      <w:tr w:rsidR="00FE6972" w:rsidRPr="008A64AC" w:rsidTr="00B23D92">
        <w:tc>
          <w:tcPr>
            <w:tcW w:w="2064" w:type="dxa"/>
            <w:vMerge/>
            <w:shd w:val="clear" w:color="auto" w:fill="auto"/>
          </w:tcPr>
          <w:p w:rsidR="00FE6972" w:rsidRPr="008A64AC" w:rsidRDefault="00FE6972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 w:rsidRPr="008A64AC">
              <w:rPr>
                <w:rFonts w:ascii="PT Astra Serif" w:hAnsi="PT Astra Serif"/>
                <w:color w:val="000000"/>
                <w:szCs w:val="28"/>
              </w:rPr>
              <w:t>в том числе: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16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92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</w:tr>
      <w:tr w:rsidR="00FE6972" w:rsidRPr="008A64AC" w:rsidTr="00B23D92">
        <w:tc>
          <w:tcPr>
            <w:tcW w:w="2064" w:type="dxa"/>
            <w:vMerge/>
            <w:shd w:val="clear" w:color="auto" w:fill="auto"/>
          </w:tcPr>
          <w:p w:rsidR="00FE6972" w:rsidRPr="008A64AC" w:rsidRDefault="00FE6972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 w:rsidRPr="008A64AC">
              <w:rPr>
                <w:rFonts w:ascii="PT Astra Serif" w:hAnsi="PT Astra Serif"/>
                <w:color w:val="000000"/>
                <w:szCs w:val="28"/>
              </w:rPr>
              <w:t>2020 год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CD4D77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 w:rsidRPr="008A64AC">
              <w:rPr>
                <w:rFonts w:ascii="PT Astra Serif" w:hAnsi="PT Astra Serif"/>
                <w:color w:val="000000"/>
                <w:szCs w:val="28"/>
              </w:rPr>
              <w:t>0</w:t>
            </w:r>
          </w:p>
        </w:tc>
        <w:tc>
          <w:tcPr>
            <w:tcW w:w="97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16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92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CD4D77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 w:rsidRPr="008A64AC">
              <w:rPr>
                <w:rFonts w:ascii="PT Astra Serif" w:hAnsi="PT Astra Serif"/>
                <w:color w:val="000000"/>
                <w:szCs w:val="28"/>
              </w:rPr>
              <w:t>0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</w:tr>
      <w:tr w:rsidR="00FE6972" w:rsidRPr="008A64AC" w:rsidTr="00B23D92">
        <w:tc>
          <w:tcPr>
            <w:tcW w:w="2064" w:type="dxa"/>
            <w:vMerge/>
            <w:shd w:val="clear" w:color="auto" w:fill="auto"/>
          </w:tcPr>
          <w:p w:rsidR="00FE6972" w:rsidRPr="008A64AC" w:rsidRDefault="00FE6972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 w:rsidRPr="008A64AC">
              <w:rPr>
                <w:rFonts w:ascii="PT Astra Serif" w:hAnsi="PT Astra Serif"/>
                <w:color w:val="000000"/>
                <w:szCs w:val="28"/>
              </w:rPr>
              <w:t>2021 год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 w:rsidRPr="008A64AC">
              <w:rPr>
                <w:rFonts w:ascii="PT Astra Serif" w:hAnsi="PT Astra Serif"/>
                <w:color w:val="000000"/>
                <w:szCs w:val="28"/>
              </w:rPr>
              <w:t>0</w:t>
            </w:r>
          </w:p>
        </w:tc>
        <w:tc>
          <w:tcPr>
            <w:tcW w:w="97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16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92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 w:rsidRPr="008A64AC">
              <w:rPr>
                <w:rFonts w:ascii="PT Astra Serif" w:hAnsi="PT Astra Serif"/>
                <w:color w:val="000000"/>
                <w:szCs w:val="28"/>
              </w:rPr>
              <w:t>0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</w:tr>
      <w:tr w:rsidR="00FE6972" w:rsidRPr="008A64AC" w:rsidTr="00B23D92">
        <w:tc>
          <w:tcPr>
            <w:tcW w:w="2064" w:type="dxa"/>
            <w:vMerge/>
            <w:shd w:val="clear" w:color="auto" w:fill="auto"/>
          </w:tcPr>
          <w:p w:rsidR="00FE6972" w:rsidRPr="008A64AC" w:rsidRDefault="00FE6972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 w:rsidRPr="008A64AC">
              <w:rPr>
                <w:rFonts w:ascii="PT Astra Serif" w:hAnsi="PT Astra Serif"/>
                <w:color w:val="000000"/>
                <w:szCs w:val="28"/>
              </w:rPr>
              <w:t>2022 год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 w:rsidRPr="008A64AC">
              <w:rPr>
                <w:rFonts w:ascii="PT Astra Serif" w:hAnsi="PT Astra Serif"/>
                <w:color w:val="000000"/>
                <w:szCs w:val="28"/>
              </w:rPr>
              <w:t>0</w:t>
            </w:r>
          </w:p>
        </w:tc>
        <w:tc>
          <w:tcPr>
            <w:tcW w:w="97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16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92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 w:rsidRPr="008A64AC">
              <w:rPr>
                <w:rFonts w:ascii="PT Astra Serif" w:hAnsi="PT Astra Serif"/>
                <w:color w:val="000000"/>
                <w:szCs w:val="28"/>
              </w:rPr>
              <w:t>0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A64AC" w:rsidRDefault="00FE6972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</w:tr>
      <w:tr w:rsidR="00CD4D77" w:rsidRPr="008A64AC" w:rsidTr="00B23D92">
        <w:tc>
          <w:tcPr>
            <w:tcW w:w="2064" w:type="dxa"/>
            <w:vMerge/>
            <w:shd w:val="clear" w:color="auto" w:fill="auto"/>
          </w:tcPr>
          <w:p w:rsidR="00CD4D77" w:rsidRPr="008A64AC" w:rsidRDefault="00CD4D77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CD4D77" w:rsidRPr="008A64AC" w:rsidRDefault="00CD4D77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 w:rsidRPr="008A64AC">
              <w:rPr>
                <w:rFonts w:ascii="PT Astra Serif" w:hAnsi="PT Astra Serif"/>
                <w:color w:val="000000"/>
                <w:szCs w:val="28"/>
              </w:rPr>
              <w:t>2023 год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CD4D77" w:rsidRPr="008A64AC" w:rsidRDefault="00A32CF5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5</w:t>
            </w:r>
            <w:r w:rsidR="00CD4D77" w:rsidRPr="008A64AC">
              <w:rPr>
                <w:rFonts w:ascii="PT Astra Serif" w:hAnsi="PT Astra Serif"/>
                <w:color w:val="000000"/>
                <w:szCs w:val="28"/>
              </w:rPr>
              <w:t>000,0</w:t>
            </w:r>
          </w:p>
        </w:tc>
        <w:tc>
          <w:tcPr>
            <w:tcW w:w="97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CD4D77" w:rsidRPr="008A64AC" w:rsidRDefault="00CD4D77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CD4D77" w:rsidRPr="008A64AC" w:rsidRDefault="00A32CF5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100000,0</w:t>
            </w:r>
          </w:p>
        </w:tc>
        <w:tc>
          <w:tcPr>
            <w:tcW w:w="116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CD4D77" w:rsidRPr="008A64AC" w:rsidRDefault="00A32CF5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25000,0</w:t>
            </w:r>
          </w:p>
        </w:tc>
        <w:tc>
          <w:tcPr>
            <w:tcW w:w="92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CD4D77" w:rsidRPr="008A64AC" w:rsidRDefault="00A32CF5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5</w:t>
            </w:r>
            <w:r w:rsidR="00CD4D77" w:rsidRPr="008A64AC">
              <w:rPr>
                <w:rFonts w:ascii="PT Astra Serif" w:hAnsi="PT Astra Serif"/>
                <w:color w:val="000000"/>
                <w:szCs w:val="28"/>
              </w:rPr>
              <w:t>000,0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CD4D77" w:rsidRPr="008A64AC" w:rsidRDefault="00CD4D77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</w:tr>
      <w:tr w:rsidR="00A32CF5" w:rsidRPr="008A64AC" w:rsidTr="00B23D92">
        <w:trPr>
          <w:trHeight w:val="70"/>
        </w:trPr>
        <w:tc>
          <w:tcPr>
            <w:tcW w:w="2064" w:type="dxa"/>
            <w:vMerge/>
            <w:shd w:val="clear" w:color="auto" w:fill="auto"/>
          </w:tcPr>
          <w:p w:rsidR="00A32CF5" w:rsidRPr="008A64AC" w:rsidRDefault="00A32CF5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32CF5" w:rsidRPr="008A64AC" w:rsidRDefault="00A32CF5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 w:rsidRPr="008A64AC">
              <w:rPr>
                <w:rFonts w:ascii="PT Astra Serif" w:hAnsi="PT Astra Serif"/>
                <w:color w:val="000000"/>
                <w:szCs w:val="28"/>
              </w:rPr>
              <w:t>2024 год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32CF5" w:rsidRPr="008A64AC" w:rsidRDefault="00A32CF5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5</w:t>
            </w:r>
            <w:r w:rsidRPr="008A64AC">
              <w:rPr>
                <w:rFonts w:ascii="PT Astra Serif" w:hAnsi="PT Astra Serif"/>
                <w:color w:val="000000"/>
                <w:szCs w:val="28"/>
              </w:rPr>
              <w:t>000,0</w:t>
            </w:r>
          </w:p>
        </w:tc>
        <w:tc>
          <w:tcPr>
            <w:tcW w:w="97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32CF5" w:rsidRPr="008A64AC" w:rsidRDefault="00A32CF5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32CF5" w:rsidRPr="008A64AC" w:rsidRDefault="00A32CF5" w:rsidP="00383D18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100000,0</w:t>
            </w:r>
          </w:p>
        </w:tc>
        <w:tc>
          <w:tcPr>
            <w:tcW w:w="116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32CF5" w:rsidRPr="008A64AC" w:rsidRDefault="00A32CF5" w:rsidP="00383D18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25000,0</w:t>
            </w:r>
          </w:p>
        </w:tc>
        <w:tc>
          <w:tcPr>
            <w:tcW w:w="92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32CF5" w:rsidRPr="008A64AC" w:rsidRDefault="00A32CF5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5</w:t>
            </w:r>
            <w:r w:rsidRPr="008A64AC">
              <w:rPr>
                <w:rFonts w:ascii="PT Astra Serif" w:hAnsi="PT Astra Serif"/>
                <w:color w:val="000000"/>
                <w:szCs w:val="28"/>
              </w:rPr>
              <w:t>000,0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32CF5" w:rsidRPr="008A64AC" w:rsidRDefault="00A32CF5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</w:tr>
      <w:tr w:rsidR="00A32CF5" w:rsidRPr="008A64AC" w:rsidTr="00B23D92">
        <w:tc>
          <w:tcPr>
            <w:tcW w:w="2064" w:type="dxa"/>
            <w:shd w:val="clear" w:color="auto" w:fill="auto"/>
          </w:tcPr>
          <w:p w:rsidR="00A32CF5" w:rsidRPr="008A64AC" w:rsidRDefault="00A32CF5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32CF5" w:rsidRPr="008A64AC" w:rsidRDefault="00A32CF5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 w:rsidRPr="008A64AC">
              <w:rPr>
                <w:rFonts w:ascii="PT Astra Serif" w:hAnsi="PT Astra Serif"/>
                <w:color w:val="000000"/>
                <w:szCs w:val="28"/>
              </w:rPr>
              <w:t>2025 год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32CF5" w:rsidRPr="008A64AC" w:rsidRDefault="00A32CF5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5</w:t>
            </w:r>
            <w:r w:rsidRPr="008A64AC">
              <w:rPr>
                <w:rFonts w:ascii="PT Astra Serif" w:hAnsi="PT Astra Serif"/>
                <w:color w:val="000000"/>
                <w:szCs w:val="28"/>
              </w:rPr>
              <w:t>000,0</w:t>
            </w:r>
          </w:p>
        </w:tc>
        <w:tc>
          <w:tcPr>
            <w:tcW w:w="97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32CF5" w:rsidRPr="008A64AC" w:rsidRDefault="00A32CF5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32CF5" w:rsidRPr="008A64AC" w:rsidRDefault="00A32CF5" w:rsidP="00383D18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100000,0</w:t>
            </w:r>
          </w:p>
        </w:tc>
        <w:tc>
          <w:tcPr>
            <w:tcW w:w="116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32CF5" w:rsidRPr="008A64AC" w:rsidRDefault="00A32CF5" w:rsidP="00383D18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25000,0</w:t>
            </w:r>
          </w:p>
        </w:tc>
        <w:tc>
          <w:tcPr>
            <w:tcW w:w="92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32CF5" w:rsidRPr="008A64AC" w:rsidRDefault="00A32CF5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5</w:t>
            </w:r>
            <w:r w:rsidRPr="008A64AC">
              <w:rPr>
                <w:rFonts w:ascii="PT Astra Serif" w:hAnsi="PT Astra Serif"/>
                <w:color w:val="000000"/>
                <w:szCs w:val="28"/>
              </w:rPr>
              <w:t>000,0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32CF5" w:rsidRPr="008A64AC" w:rsidRDefault="00A32CF5" w:rsidP="008A64AC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</w:tc>
      </w:tr>
      <w:tr w:rsidR="00CD4D77" w:rsidRPr="008A64AC" w:rsidTr="00B23D92">
        <w:tc>
          <w:tcPr>
            <w:tcW w:w="2064" w:type="dxa"/>
            <w:shd w:val="clear" w:color="auto" w:fill="auto"/>
          </w:tcPr>
          <w:p w:rsidR="00CD4D77" w:rsidRPr="008A64AC" w:rsidRDefault="00CD4D77" w:rsidP="008A64A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231" w:type="dxa"/>
            <w:gridSpan w:val="7"/>
            <w:shd w:val="clear" w:color="auto" w:fill="auto"/>
          </w:tcPr>
          <w:p w:rsidR="00CD4D77" w:rsidRPr="008A64AC" w:rsidRDefault="00CD4D77" w:rsidP="008A64AC">
            <w:pPr>
              <w:pStyle w:val="ConsPlusNormal"/>
              <w:numPr>
                <w:ilvl w:val="0"/>
                <w:numId w:val="37"/>
              </w:numPr>
              <w:tabs>
                <w:tab w:val="left" w:pos="460"/>
              </w:tabs>
              <w:ind w:lef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64AC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земельных участков обеспеченных инженерной инфраструктурой </w:t>
            </w:r>
            <w:r w:rsidR="00637F97" w:rsidRPr="008A64AC">
              <w:rPr>
                <w:rFonts w:ascii="PT Astra Serif" w:hAnsi="PT Astra Serif" w:cs="Times New Roman"/>
                <w:sz w:val="28"/>
                <w:szCs w:val="28"/>
              </w:rPr>
              <w:t xml:space="preserve">к 2025 году </w:t>
            </w:r>
            <w:r w:rsidR="00637F97" w:rsidRPr="00A32CF5">
              <w:rPr>
                <w:rFonts w:ascii="PT Astra Serif" w:hAnsi="PT Astra Serif" w:cs="Times New Roman"/>
                <w:sz w:val="28"/>
                <w:szCs w:val="28"/>
              </w:rPr>
              <w:t>составит</w:t>
            </w:r>
            <w:r w:rsidR="00A32CF5" w:rsidRPr="00A32CF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37F97" w:rsidRPr="00A32CF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32CF5" w:rsidRPr="00A32CF5">
              <w:rPr>
                <w:rFonts w:ascii="PT Astra Serif" w:hAnsi="PT Astra Serif" w:cs="Times New Roman"/>
                <w:sz w:val="28"/>
                <w:szCs w:val="28"/>
              </w:rPr>
              <w:t>142</w:t>
            </w:r>
            <w:r w:rsidRPr="00A32CF5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CD4D77" w:rsidRPr="008A64AC" w:rsidRDefault="00CD4D77" w:rsidP="008A64AC">
            <w:pPr>
              <w:pStyle w:val="ConsPlusNormal"/>
              <w:tabs>
                <w:tab w:val="left" w:pos="460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21050C" w:rsidRPr="008A64AC" w:rsidRDefault="0021050C" w:rsidP="008A64AC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  <w:sectPr w:rsidR="0021050C" w:rsidRPr="008A64AC" w:rsidSect="00A03831">
          <w:pgSz w:w="11906" w:h="16838"/>
          <w:pgMar w:top="1440" w:right="1418" w:bottom="1440" w:left="1701" w:header="567" w:footer="0" w:gutter="0"/>
          <w:pgNumType w:start="1"/>
          <w:cols w:space="720"/>
          <w:noEndnote/>
          <w:titlePg/>
          <w:docGrid w:linePitch="299"/>
        </w:sectPr>
      </w:pPr>
      <w:bookmarkStart w:id="0" w:name="Par396"/>
      <w:bookmarkEnd w:id="0"/>
    </w:p>
    <w:p w:rsidR="0021050C" w:rsidRPr="008A64AC" w:rsidRDefault="0021050C" w:rsidP="00B23D92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64AC">
        <w:rPr>
          <w:rFonts w:ascii="PT Astra Serif" w:hAnsi="PT Astra Serif" w:cs="Times New Roman"/>
          <w:b/>
          <w:sz w:val="28"/>
          <w:szCs w:val="28"/>
        </w:rPr>
        <w:lastRenderedPageBreak/>
        <w:t>1. Характеристика текущего состояния, основные показатели,</w:t>
      </w:r>
    </w:p>
    <w:p w:rsidR="0021050C" w:rsidRPr="008A64AC" w:rsidRDefault="0021050C" w:rsidP="00B23D92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64AC">
        <w:rPr>
          <w:rFonts w:ascii="PT Astra Serif" w:hAnsi="PT Astra Serif" w:cs="Times New Roman"/>
          <w:b/>
          <w:sz w:val="28"/>
          <w:szCs w:val="28"/>
        </w:rPr>
        <w:t>основные проблемы</w:t>
      </w:r>
    </w:p>
    <w:p w:rsidR="0021050C" w:rsidRPr="008A64AC" w:rsidRDefault="0021050C" w:rsidP="008A64AC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37F97" w:rsidRPr="008A64AC" w:rsidRDefault="00637F97" w:rsidP="00B23D92">
      <w:pPr>
        <w:ind w:firstLine="709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>Разработка Программы обусловлена необходимостью:</w:t>
      </w:r>
    </w:p>
    <w:p w:rsidR="00637F97" w:rsidRPr="008A64AC" w:rsidRDefault="00637F97" w:rsidP="00B23D92">
      <w:pPr>
        <w:ind w:firstLine="709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>- улучшения качества жизни многодетных семей;</w:t>
      </w:r>
    </w:p>
    <w:p w:rsidR="00637F97" w:rsidRPr="008A64AC" w:rsidRDefault="00637F97" w:rsidP="00B23D92">
      <w:pPr>
        <w:ind w:firstLine="709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>- обеспечения возможности строительства жилья многодетными семьями.</w:t>
      </w:r>
    </w:p>
    <w:p w:rsidR="00637F97" w:rsidRPr="008A64AC" w:rsidRDefault="00637F97" w:rsidP="00B23D92">
      <w:pPr>
        <w:ind w:firstLine="709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 xml:space="preserve">На момент разработки настоящей Программы в целом по </w:t>
      </w:r>
      <w:r w:rsidR="00B23D92">
        <w:rPr>
          <w:rFonts w:ascii="PT Astra Serif" w:hAnsi="PT Astra Serif" w:cs="Arial"/>
          <w:color w:val="333333"/>
          <w:szCs w:val="28"/>
        </w:rPr>
        <w:t>Киреевскому</w:t>
      </w:r>
      <w:r w:rsidRPr="008A64AC">
        <w:rPr>
          <w:rFonts w:ascii="PT Astra Serif" w:hAnsi="PT Astra Serif" w:cs="Arial"/>
          <w:color w:val="333333"/>
          <w:szCs w:val="28"/>
        </w:rPr>
        <w:t xml:space="preserve"> району подано </w:t>
      </w:r>
      <w:r w:rsidR="008314A3" w:rsidRPr="008314A3">
        <w:rPr>
          <w:rFonts w:ascii="PT Astra Serif" w:hAnsi="PT Astra Serif" w:cs="Arial"/>
          <w:color w:val="333333"/>
          <w:szCs w:val="28"/>
        </w:rPr>
        <w:t>431</w:t>
      </w:r>
      <w:r w:rsidRPr="008314A3">
        <w:rPr>
          <w:rFonts w:ascii="PT Astra Serif" w:hAnsi="PT Astra Serif" w:cs="Arial"/>
          <w:color w:val="333333"/>
          <w:szCs w:val="28"/>
        </w:rPr>
        <w:t xml:space="preserve"> заявлений</w:t>
      </w:r>
      <w:r w:rsidRPr="008A64AC">
        <w:rPr>
          <w:rFonts w:ascii="PT Astra Serif" w:hAnsi="PT Astra Serif" w:cs="Arial"/>
          <w:color w:val="333333"/>
          <w:szCs w:val="28"/>
        </w:rPr>
        <w:t xml:space="preserve"> от многодетных семей по вопросу предоставления земельных участков для индивидуального жилищного строительства. </w:t>
      </w:r>
      <w:r w:rsidR="008314A3">
        <w:rPr>
          <w:rFonts w:ascii="PT Astra Serif" w:hAnsi="PT Astra Serif" w:cs="Arial"/>
          <w:color w:val="333333"/>
          <w:szCs w:val="28"/>
        </w:rPr>
        <w:t xml:space="preserve">В Перечне находится 142 земельных участка </w:t>
      </w:r>
      <w:r w:rsidRPr="008A64AC">
        <w:rPr>
          <w:rFonts w:ascii="PT Astra Serif" w:hAnsi="PT Astra Serif" w:cs="Arial"/>
          <w:color w:val="333333"/>
          <w:szCs w:val="28"/>
        </w:rPr>
        <w:t>для строительства жилья многодетным семьям</w:t>
      </w:r>
      <w:r w:rsidR="008314A3">
        <w:rPr>
          <w:rFonts w:ascii="PT Astra Serif" w:hAnsi="PT Astra Serif" w:cs="Arial"/>
          <w:color w:val="333333"/>
          <w:szCs w:val="28"/>
        </w:rPr>
        <w:t>,</w:t>
      </w:r>
      <w:r w:rsidRPr="008A64AC">
        <w:rPr>
          <w:rFonts w:ascii="PT Astra Serif" w:hAnsi="PT Astra Serif" w:cs="Arial"/>
          <w:color w:val="333333"/>
          <w:szCs w:val="28"/>
        </w:rPr>
        <w:t xml:space="preserve"> </w:t>
      </w:r>
      <w:r w:rsidR="008314A3">
        <w:rPr>
          <w:rFonts w:ascii="PT Astra Serif" w:hAnsi="PT Astra Serif" w:cs="Arial"/>
          <w:color w:val="333333"/>
          <w:szCs w:val="28"/>
        </w:rPr>
        <w:t>из них 97 выделено</w:t>
      </w:r>
      <w:r w:rsidRPr="008A64AC">
        <w:rPr>
          <w:rFonts w:ascii="PT Astra Serif" w:hAnsi="PT Astra Serif" w:cs="Arial"/>
          <w:color w:val="333333"/>
          <w:szCs w:val="28"/>
        </w:rPr>
        <w:t>.</w:t>
      </w:r>
    </w:p>
    <w:p w:rsidR="00637F97" w:rsidRPr="008A64AC" w:rsidRDefault="00041659" w:rsidP="00B23D92">
      <w:pPr>
        <w:ind w:firstLine="709"/>
        <w:jc w:val="both"/>
        <w:rPr>
          <w:rFonts w:ascii="PT Astra Serif" w:hAnsi="PT Astra Serif" w:cs="Arial"/>
          <w:color w:val="333333"/>
          <w:szCs w:val="28"/>
        </w:rPr>
      </w:pPr>
      <w:r>
        <w:rPr>
          <w:rFonts w:ascii="PT Astra Serif" w:hAnsi="PT Astra Serif" w:cs="Arial"/>
          <w:color w:val="333333"/>
          <w:szCs w:val="28"/>
        </w:rPr>
        <w:t>С 2020</w:t>
      </w:r>
      <w:r w:rsidR="00637F97" w:rsidRPr="008A64AC">
        <w:rPr>
          <w:rFonts w:ascii="PT Astra Serif" w:hAnsi="PT Astra Serif" w:cs="Arial"/>
          <w:color w:val="333333"/>
          <w:szCs w:val="28"/>
        </w:rPr>
        <w:t xml:space="preserve"> по 202</w:t>
      </w:r>
      <w:r>
        <w:rPr>
          <w:rFonts w:ascii="PT Astra Serif" w:hAnsi="PT Astra Serif" w:cs="Arial"/>
          <w:color w:val="333333"/>
          <w:szCs w:val="28"/>
        </w:rPr>
        <w:t>5</w:t>
      </w:r>
      <w:r w:rsidR="00637F97" w:rsidRPr="008A64AC">
        <w:rPr>
          <w:rFonts w:ascii="PT Astra Serif" w:hAnsi="PT Astra Serif" w:cs="Arial"/>
          <w:color w:val="333333"/>
          <w:szCs w:val="28"/>
        </w:rPr>
        <w:t xml:space="preserve"> год районом планируется </w:t>
      </w:r>
      <w:r w:rsidR="00455250">
        <w:rPr>
          <w:rFonts w:ascii="PT Astra Serif" w:hAnsi="PT Astra Serif" w:cs="Arial"/>
          <w:color w:val="333333"/>
          <w:szCs w:val="28"/>
        </w:rPr>
        <w:t>обеспечить коммунальной инфраструктурой 121</w:t>
      </w:r>
      <w:r w:rsidR="00637F97" w:rsidRPr="008A64AC">
        <w:rPr>
          <w:rFonts w:ascii="PT Astra Serif" w:hAnsi="PT Astra Serif" w:cs="Arial"/>
          <w:color w:val="333333"/>
          <w:szCs w:val="28"/>
        </w:rPr>
        <w:t xml:space="preserve"> земельны</w:t>
      </w:r>
      <w:r w:rsidR="00455250">
        <w:rPr>
          <w:rFonts w:ascii="PT Astra Serif" w:hAnsi="PT Astra Serif" w:cs="Arial"/>
          <w:color w:val="333333"/>
          <w:szCs w:val="28"/>
        </w:rPr>
        <w:t>й</w:t>
      </w:r>
      <w:r w:rsidR="00637F97" w:rsidRPr="008A64AC">
        <w:rPr>
          <w:rFonts w:ascii="PT Astra Serif" w:hAnsi="PT Astra Serif" w:cs="Arial"/>
          <w:color w:val="333333"/>
          <w:szCs w:val="28"/>
        </w:rPr>
        <w:t xml:space="preserve"> участ</w:t>
      </w:r>
      <w:r w:rsidR="00455250">
        <w:rPr>
          <w:rFonts w:ascii="PT Astra Serif" w:hAnsi="PT Astra Serif" w:cs="Arial"/>
          <w:color w:val="333333"/>
          <w:szCs w:val="28"/>
        </w:rPr>
        <w:t>о</w:t>
      </w:r>
      <w:r w:rsidR="00637F97" w:rsidRPr="008A64AC">
        <w:rPr>
          <w:rFonts w:ascii="PT Astra Serif" w:hAnsi="PT Astra Serif" w:cs="Arial"/>
          <w:color w:val="333333"/>
          <w:szCs w:val="28"/>
        </w:rPr>
        <w:t>к</w:t>
      </w:r>
      <w:r w:rsidR="00455250">
        <w:rPr>
          <w:rFonts w:ascii="PT Astra Serif" w:hAnsi="PT Astra Serif" w:cs="Arial"/>
          <w:color w:val="333333"/>
          <w:szCs w:val="28"/>
        </w:rPr>
        <w:t xml:space="preserve">, выделенные для </w:t>
      </w:r>
      <w:r w:rsidR="00637F97" w:rsidRPr="008A64AC">
        <w:rPr>
          <w:rFonts w:ascii="PT Astra Serif" w:hAnsi="PT Astra Serif" w:cs="Arial"/>
          <w:color w:val="333333"/>
          <w:szCs w:val="28"/>
        </w:rPr>
        <w:t xml:space="preserve"> многодетны</w:t>
      </w:r>
      <w:r w:rsidR="00455250">
        <w:rPr>
          <w:rFonts w:ascii="PT Astra Serif" w:hAnsi="PT Astra Serif" w:cs="Arial"/>
          <w:color w:val="333333"/>
          <w:szCs w:val="28"/>
        </w:rPr>
        <w:t>х семей</w:t>
      </w:r>
      <w:r w:rsidR="00637F97" w:rsidRPr="008A64AC">
        <w:rPr>
          <w:rFonts w:ascii="PT Astra Serif" w:hAnsi="PT Astra Serif" w:cs="Arial"/>
          <w:color w:val="333333"/>
          <w:szCs w:val="28"/>
        </w:rPr>
        <w:t xml:space="preserve"> для индивидуального жилищного строительства в установленном порядке.</w:t>
      </w:r>
    </w:p>
    <w:p w:rsidR="00637F97" w:rsidRPr="008A64AC" w:rsidRDefault="00637F97" w:rsidP="00B23D92">
      <w:pPr>
        <w:ind w:firstLine="709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 xml:space="preserve">Программа направлена на решение проблемы в сфере жилищного строительства на территории </w:t>
      </w:r>
      <w:r w:rsidR="00041659">
        <w:rPr>
          <w:rFonts w:ascii="PT Astra Serif" w:hAnsi="PT Astra Serif" w:cs="Arial"/>
          <w:color w:val="333333"/>
          <w:szCs w:val="28"/>
        </w:rPr>
        <w:t>Киреевского</w:t>
      </w:r>
      <w:r w:rsidRPr="008A64AC">
        <w:rPr>
          <w:rFonts w:ascii="PT Astra Serif" w:hAnsi="PT Astra Serif" w:cs="Arial"/>
          <w:color w:val="333333"/>
          <w:szCs w:val="28"/>
        </w:rPr>
        <w:t xml:space="preserve"> района - обеспеченность земельных участков, предоставляемых многодетным семьям для улучшения жилищных условий, инженерной и дорожной инфраструктурой.</w:t>
      </w:r>
    </w:p>
    <w:p w:rsidR="00637F97" w:rsidRPr="008A64AC" w:rsidRDefault="00637F97" w:rsidP="00B23D92">
      <w:pPr>
        <w:ind w:firstLine="709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>Программа предусматривает реализацию комплекса мероприятий по обеспечению территорий для индивидуального жилищного строительства инженерной и дорожной инфраструктурой.</w:t>
      </w:r>
    </w:p>
    <w:p w:rsidR="0021050C" w:rsidRPr="008A64AC" w:rsidRDefault="00637F97" w:rsidP="00B23D9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A64AC">
        <w:rPr>
          <w:rFonts w:ascii="PT Astra Serif" w:hAnsi="PT Astra Serif"/>
          <w:color w:val="333333"/>
          <w:sz w:val="28"/>
          <w:szCs w:val="28"/>
        </w:rPr>
        <w:t xml:space="preserve">Реализация Программы направлена на развитие малоэтажного жилищного строительства, осуществляемого многодетными семьями на территории </w:t>
      </w:r>
      <w:r w:rsidR="00041659">
        <w:rPr>
          <w:rFonts w:ascii="PT Astra Serif" w:hAnsi="PT Astra Serif"/>
          <w:color w:val="333333"/>
          <w:sz w:val="28"/>
          <w:szCs w:val="28"/>
        </w:rPr>
        <w:t>Киреевского района</w:t>
      </w:r>
      <w:r w:rsidRPr="008A64AC">
        <w:rPr>
          <w:rFonts w:ascii="PT Astra Serif" w:hAnsi="PT Astra Serif"/>
          <w:color w:val="333333"/>
          <w:sz w:val="28"/>
          <w:szCs w:val="28"/>
        </w:rPr>
        <w:t>, и исполнение государственных обязательств по обеспечению жильем многодетных</w:t>
      </w:r>
      <w:r w:rsidR="0021050C" w:rsidRPr="008A64AC">
        <w:rPr>
          <w:rFonts w:ascii="PT Astra Serif" w:hAnsi="PT Astra Serif" w:cs="Times New Roman"/>
          <w:sz w:val="28"/>
          <w:szCs w:val="28"/>
        </w:rPr>
        <w:t>.</w:t>
      </w:r>
    </w:p>
    <w:p w:rsidR="00A03831" w:rsidRPr="008A64AC" w:rsidRDefault="00A03831" w:rsidP="008A64A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1050C" w:rsidRPr="008A64AC" w:rsidRDefault="0021050C" w:rsidP="0004165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64AC">
        <w:rPr>
          <w:rFonts w:ascii="PT Astra Serif" w:hAnsi="PT Astra Serif" w:cs="Times New Roman"/>
          <w:b/>
          <w:sz w:val="28"/>
          <w:szCs w:val="28"/>
        </w:rPr>
        <w:t>2. Цель и задачи муниципальной</w:t>
      </w:r>
      <w:r w:rsidR="00637F97" w:rsidRPr="008A64AC">
        <w:rPr>
          <w:rFonts w:ascii="PT Astra Serif" w:hAnsi="PT Astra Serif" w:cs="Times New Roman"/>
          <w:b/>
          <w:sz w:val="28"/>
          <w:szCs w:val="28"/>
        </w:rPr>
        <w:t xml:space="preserve"> программы</w:t>
      </w:r>
    </w:p>
    <w:p w:rsidR="0021050C" w:rsidRPr="008A64AC" w:rsidRDefault="0021050C" w:rsidP="008A64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37F97" w:rsidRPr="008A64AC" w:rsidRDefault="00637F97" w:rsidP="00041659">
      <w:pPr>
        <w:spacing w:before="100" w:beforeAutospacing="1" w:after="100" w:afterAutospacing="1"/>
        <w:ind w:firstLine="709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 xml:space="preserve">Основной целью Программы является повышение качества и условий жизни многодетных семей, проживающих на территории </w:t>
      </w:r>
      <w:r w:rsidR="00041659">
        <w:rPr>
          <w:rFonts w:ascii="PT Astra Serif" w:hAnsi="PT Astra Serif" w:cs="Arial"/>
          <w:color w:val="333333"/>
          <w:szCs w:val="28"/>
        </w:rPr>
        <w:t>Киреевского района</w:t>
      </w:r>
      <w:r w:rsidRPr="008A64AC">
        <w:rPr>
          <w:rFonts w:ascii="PT Astra Serif" w:hAnsi="PT Astra Serif" w:cs="Arial"/>
          <w:color w:val="333333"/>
          <w:szCs w:val="28"/>
        </w:rPr>
        <w:t>.</w:t>
      </w:r>
    </w:p>
    <w:p w:rsidR="00A03831" w:rsidRPr="008A64AC" w:rsidRDefault="00637F97" w:rsidP="00041659">
      <w:pPr>
        <w:pStyle w:val="ConsPlusNormal"/>
        <w:tabs>
          <w:tab w:val="left" w:pos="0"/>
          <w:tab w:val="left" w:pos="993"/>
        </w:tabs>
        <w:spacing w:line="380" w:lineRule="exact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8A64AC">
        <w:rPr>
          <w:rFonts w:ascii="PT Astra Serif" w:hAnsi="PT Astra Serif"/>
          <w:color w:val="333333"/>
          <w:sz w:val="28"/>
          <w:szCs w:val="28"/>
        </w:rPr>
        <w:t xml:space="preserve">Основной задачей Программы является обеспечение инженерной и дорожной инфраструктурой земельных участков, предназначенных для бесплатного предоставления многодетным семьям, проживающим на территории </w:t>
      </w:r>
      <w:r w:rsidR="00566ACB">
        <w:rPr>
          <w:rFonts w:ascii="PT Astra Serif" w:hAnsi="PT Astra Serif"/>
          <w:color w:val="333333"/>
          <w:sz w:val="28"/>
          <w:szCs w:val="28"/>
        </w:rPr>
        <w:t>Киреевского района</w:t>
      </w:r>
      <w:r w:rsidRPr="008A64AC">
        <w:rPr>
          <w:rFonts w:ascii="PT Astra Serif" w:hAnsi="PT Astra Serif"/>
          <w:color w:val="333333"/>
          <w:sz w:val="28"/>
          <w:szCs w:val="28"/>
        </w:rPr>
        <w:t>, для целей индивидуального жилищного строительства.</w:t>
      </w:r>
    </w:p>
    <w:p w:rsidR="0021050C" w:rsidRPr="008A64AC" w:rsidRDefault="0021050C" w:rsidP="008A64AC">
      <w:pPr>
        <w:pStyle w:val="ConsPlusNormal"/>
        <w:tabs>
          <w:tab w:val="left" w:pos="0"/>
          <w:tab w:val="left" w:pos="993"/>
        </w:tabs>
        <w:spacing w:line="380" w:lineRule="exact"/>
        <w:ind w:left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8A64AC">
        <w:rPr>
          <w:rFonts w:ascii="PT Astra Serif" w:hAnsi="PT Astra Serif" w:cs="Times New Roman"/>
          <w:b/>
          <w:sz w:val="28"/>
          <w:szCs w:val="28"/>
        </w:rPr>
        <w:t>3. Этапы и сроки реализации муниципальной программы</w:t>
      </w:r>
    </w:p>
    <w:p w:rsidR="0021050C" w:rsidRPr="008A64AC" w:rsidRDefault="0021050C" w:rsidP="008A64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21050C" w:rsidRPr="008A64AC" w:rsidRDefault="0021050C" w:rsidP="008A64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A64AC">
        <w:rPr>
          <w:rFonts w:ascii="PT Astra Serif" w:hAnsi="PT Astra Serif" w:cs="Times New Roman"/>
          <w:sz w:val="28"/>
          <w:szCs w:val="28"/>
        </w:rPr>
        <w:t>Муниципальная программа  реализуется в один этап с 20</w:t>
      </w:r>
      <w:r w:rsidR="00637F97" w:rsidRPr="008A64AC">
        <w:rPr>
          <w:rFonts w:ascii="PT Astra Serif" w:hAnsi="PT Astra Serif" w:cs="Times New Roman"/>
          <w:sz w:val="28"/>
          <w:szCs w:val="28"/>
        </w:rPr>
        <w:t xml:space="preserve">20 </w:t>
      </w:r>
      <w:r w:rsidRPr="008A64AC">
        <w:rPr>
          <w:rFonts w:ascii="PT Astra Serif" w:hAnsi="PT Astra Serif" w:cs="Times New Roman"/>
          <w:sz w:val="28"/>
          <w:szCs w:val="28"/>
        </w:rPr>
        <w:t>по</w:t>
      </w:r>
      <w:r w:rsidR="00637F97" w:rsidRPr="008A64AC">
        <w:rPr>
          <w:rFonts w:ascii="PT Astra Serif" w:hAnsi="PT Astra Serif" w:cs="Times New Roman"/>
          <w:sz w:val="28"/>
          <w:szCs w:val="28"/>
        </w:rPr>
        <w:t xml:space="preserve"> </w:t>
      </w:r>
      <w:r w:rsidRPr="008A64AC">
        <w:rPr>
          <w:rFonts w:ascii="PT Astra Serif" w:hAnsi="PT Astra Serif" w:cs="Times New Roman"/>
          <w:sz w:val="28"/>
          <w:szCs w:val="28"/>
        </w:rPr>
        <w:t>2025 год.</w:t>
      </w:r>
    </w:p>
    <w:p w:rsidR="0021050C" w:rsidRPr="008A64AC" w:rsidRDefault="0021050C" w:rsidP="008A64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21050C" w:rsidRPr="008A64AC" w:rsidRDefault="0021050C" w:rsidP="00CF00D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64AC">
        <w:rPr>
          <w:rFonts w:ascii="PT Astra Serif" w:hAnsi="PT Astra Serif" w:cs="Times New Roman"/>
          <w:b/>
          <w:sz w:val="28"/>
          <w:szCs w:val="28"/>
        </w:rPr>
        <w:t xml:space="preserve">4. </w:t>
      </w:r>
      <w:r w:rsidR="00637F97" w:rsidRPr="008A64AC">
        <w:rPr>
          <w:rFonts w:ascii="PT Astra Serif" w:hAnsi="PT Astra Serif" w:cs="Times New Roman"/>
          <w:b/>
          <w:sz w:val="28"/>
          <w:szCs w:val="28"/>
        </w:rPr>
        <w:t>Управление Программой и механизм ее реализации</w:t>
      </w:r>
    </w:p>
    <w:p w:rsidR="0021050C" w:rsidRPr="008A64AC" w:rsidRDefault="0021050C" w:rsidP="008A64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37F97" w:rsidRPr="008A64AC" w:rsidRDefault="00566ACB" w:rsidP="00CF00D8">
      <w:pPr>
        <w:ind w:firstLine="851"/>
        <w:jc w:val="both"/>
        <w:rPr>
          <w:rFonts w:ascii="PT Astra Serif" w:hAnsi="PT Astra Serif" w:cs="Arial"/>
          <w:color w:val="333333"/>
          <w:szCs w:val="28"/>
        </w:rPr>
      </w:pPr>
      <w:r>
        <w:rPr>
          <w:rFonts w:ascii="PT Astra Serif" w:hAnsi="PT Astra Serif" w:cs="Arial"/>
          <w:color w:val="333333"/>
          <w:szCs w:val="28"/>
        </w:rPr>
        <w:lastRenderedPageBreak/>
        <w:t xml:space="preserve">Механизм </w:t>
      </w:r>
      <w:r w:rsidR="00637F97" w:rsidRPr="008A64AC">
        <w:rPr>
          <w:rFonts w:ascii="PT Astra Serif" w:hAnsi="PT Astra Serif" w:cs="Arial"/>
          <w:color w:val="333333"/>
          <w:szCs w:val="28"/>
        </w:rPr>
        <w:t>реализации Программы.</w:t>
      </w:r>
    </w:p>
    <w:p w:rsidR="00637F97" w:rsidRPr="008A64AC" w:rsidRDefault="00637F97" w:rsidP="00CF00D8">
      <w:pPr>
        <w:ind w:firstLine="851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>Реализация Программы осуществляется путем предоставления земельных участков, обеспеченных инженерной и дорожной инфраструктурой, предназначенных для бесплатного предоставления многодетным семьям в целях индивидуального жилищного строительства.</w:t>
      </w:r>
    </w:p>
    <w:p w:rsidR="00637F97" w:rsidRPr="008A64AC" w:rsidRDefault="00637F97" w:rsidP="00CF00D8">
      <w:pPr>
        <w:ind w:firstLine="851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>2.4.2. Функции исполнителей Программы.</w:t>
      </w:r>
    </w:p>
    <w:p w:rsidR="00637F97" w:rsidRPr="008A64AC" w:rsidRDefault="00637F97" w:rsidP="00CF00D8">
      <w:pPr>
        <w:ind w:firstLine="851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>Реализация Програм</w:t>
      </w:r>
      <w:r w:rsidR="00566ACB">
        <w:rPr>
          <w:rFonts w:ascii="PT Astra Serif" w:hAnsi="PT Astra Serif" w:cs="Arial"/>
          <w:color w:val="333333"/>
          <w:szCs w:val="28"/>
        </w:rPr>
        <w:t>мы обеспечивается администрациями</w:t>
      </w:r>
      <w:r w:rsidRPr="008A64AC">
        <w:rPr>
          <w:rFonts w:ascii="PT Astra Serif" w:hAnsi="PT Astra Serif" w:cs="Arial"/>
          <w:color w:val="333333"/>
          <w:szCs w:val="28"/>
        </w:rPr>
        <w:t xml:space="preserve"> </w:t>
      </w:r>
      <w:r w:rsidR="00566ACB">
        <w:rPr>
          <w:rFonts w:ascii="PT Astra Serif" w:hAnsi="PT Astra Serif" w:cs="Arial"/>
          <w:color w:val="333333"/>
          <w:szCs w:val="28"/>
        </w:rPr>
        <w:t>муниципальных образований Киреевского района</w:t>
      </w:r>
      <w:r w:rsidRPr="008A64AC">
        <w:rPr>
          <w:rFonts w:ascii="PT Astra Serif" w:hAnsi="PT Astra Serif" w:cs="Arial"/>
          <w:color w:val="333333"/>
          <w:szCs w:val="28"/>
        </w:rPr>
        <w:t>.</w:t>
      </w:r>
    </w:p>
    <w:p w:rsidR="00637F97" w:rsidRPr="008A64AC" w:rsidRDefault="00566ACB" w:rsidP="00CF00D8">
      <w:pPr>
        <w:ind w:firstLine="851"/>
        <w:jc w:val="both"/>
        <w:rPr>
          <w:rFonts w:ascii="PT Astra Serif" w:hAnsi="PT Astra Serif" w:cs="Arial"/>
          <w:color w:val="333333"/>
          <w:szCs w:val="28"/>
        </w:rPr>
      </w:pPr>
      <w:r>
        <w:rPr>
          <w:rFonts w:ascii="PT Astra Serif" w:hAnsi="PT Astra Serif" w:cs="Arial"/>
          <w:color w:val="333333"/>
          <w:szCs w:val="28"/>
        </w:rPr>
        <w:t>Администрации</w:t>
      </w:r>
      <w:r w:rsidRPr="008A64AC">
        <w:rPr>
          <w:rFonts w:ascii="PT Astra Serif" w:hAnsi="PT Astra Serif" w:cs="Arial"/>
          <w:color w:val="333333"/>
          <w:szCs w:val="28"/>
        </w:rPr>
        <w:t xml:space="preserve"> </w:t>
      </w:r>
      <w:r>
        <w:rPr>
          <w:rFonts w:ascii="PT Astra Serif" w:hAnsi="PT Astra Serif" w:cs="Arial"/>
          <w:color w:val="333333"/>
          <w:szCs w:val="28"/>
        </w:rPr>
        <w:t>муниципальных образований Киреевского района</w:t>
      </w:r>
      <w:r w:rsidR="00637F97" w:rsidRPr="008A64AC">
        <w:rPr>
          <w:rFonts w:ascii="PT Astra Serif" w:hAnsi="PT Astra Serif" w:cs="Arial"/>
          <w:color w:val="333333"/>
          <w:szCs w:val="28"/>
        </w:rPr>
        <w:t xml:space="preserve"> в хо</w:t>
      </w:r>
      <w:r>
        <w:rPr>
          <w:rFonts w:ascii="PT Astra Serif" w:hAnsi="PT Astra Serif" w:cs="Arial"/>
          <w:color w:val="333333"/>
          <w:szCs w:val="28"/>
        </w:rPr>
        <w:t>де реализации Программы выполняю</w:t>
      </w:r>
      <w:r w:rsidR="00637F97" w:rsidRPr="008A64AC">
        <w:rPr>
          <w:rFonts w:ascii="PT Astra Serif" w:hAnsi="PT Astra Serif" w:cs="Arial"/>
          <w:color w:val="333333"/>
          <w:szCs w:val="28"/>
        </w:rPr>
        <w:t>т следующие функции:</w:t>
      </w:r>
    </w:p>
    <w:p w:rsidR="00637F97" w:rsidRPr="008A64AC" w:rsidRDefault="00637F97" w:rsidP="00CF00D8">
      <w:pPr>
        <w:ind w:firstLine="851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>- осуществля</w:t>
      </w:r>
      <w:r w:rsidR="00566ACB">
        <w:rPr>
          <w:rFonts w:ascii="PT Astra Serif" w:hAnsi="PT Astra Serif" w:cs="Arial"/>
          <w:color w:val="333333"/>
          <w:szCs w:val="28"/>
        </w:rPr>
        <w:t>ю</w:t>
      </w:r>
      <w:r w:rsidRPr="008A64AC">
        <w:rPr>
          <w:rFonts w:ascii="PT Astra Serif" w:hAnsi="PT Astra Serif" w:cs="Arial"/>
          <w:color w:val="333333"/>
          <w:szCs w:val="28"/>
        </w:rPr>
        <w:t>т финансирование из местн</w:t>
      </w:r>
      <w:r w:rsidR="00566ACB">
        <w:rPr>
          <w:rFonts w:ascii="PT Astra Serif" w:hAnsi="PT Astra Serif" w:cs="Arial"/>
          <w:color w:val="333333"/>
          <w:szCs w:val="28"/>
        </w:rPr>
        <w:t>ых</w:t>
      </w:r>
      <w:r w:rsidRPr="008A64AC">
        <w:rPr>
          <w:rFonts w:ascii="PT Astra Serif" w:hAnsi="PT Astra Serif" w:cs="Arial"/>
          <w:color w:val="333333"/>
          <w:szCs w:val="28"/>
        </w:rPr>
        <w:t xml:space="preserve"> бюджет</w:t>
      </w:r>
      <w:r w:rsidR="00566ACB">
        <w:rPr>
          <w:rFonts w:ascii="PT Astra Serif" w:hAnsi="PT Astra Serif" w:cs="Arial"/>
          <w:color w:val="333333"/>
          <w:szCs w:val="28"/>
        </w:rPr>
        <w:t>ов</w:t>
      </w:r>
      <w:r w:rsidRPr="008A64AC">
        <w:rPr>
          <w:rFonts w:ascii="PT Astra Serif" w:hAnsi="PT Astra Serif" w:cs="Arial"/>
          <w:color w:val="333333"/>
          <w:szCs w:val="28"/>
        </w:rPr>
        <w:t xml:space="preserve"> мероприятий по обеспечению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размере:</w:t>
      </w:r>
    </w:p>
    <w:p w:rsidR="00637F97" w:rsidRPr="008A64AC" w:rsidRDefault="00566ACB" w:rsidP="00CF00D8">
      <w:pPr>
        <w:ind w:firstLine="851"/>
        <w:jc w:val="both"/>
        <w:rPr>
          <w:rFonts w:ascii="PT Astra Serif" w:hAnsi="PT Astra Serif" w:cs="Arial"/>
          <w:color w:val="333333"/>
          <w:szCs w:val="28"/>
        </w:rPr>
      </w:pPr>
      <w:r>
        <w:rPr>
          <w:rFonts w:ascii="PT Astra Serif" w:hAnsi="PT Astra Serif" w:cs="Arial"/>
          <w:color w:val="333333"/>
          <w:szCs w:val="28"/>
        </w:rPr>
        <w:t>- в 2023</w:t>
      </w:r>
      <w:r w:rsidR="00637F97" w:rsidRPr="008A64AC">
        <w:rPr>
          <w:rFonts w:ascii="PT Astra Serif" w:hAnsi="PT Astra Serif" w:cs="Arial"/>
          <w:color w:val="333333"/>
          <w:szCs w:val="28"/>
        </w:rPr>
        <w:t xml:space="preserve"> году - не более </w:t>
      </w:r>
      <w:r w:rsidR="00455250">
        <w:rPr>
          <w:rFonts w:ascii="PT Astra Serif" w:hAnsi="PT Astra Serif" w:cs="Arial"/>
          <w:color w:val="333333"/>
          <w:szCs w:val="28"/>
        </w:rPr>
        <w:t>5</w:t>
      </w:r>
      <w:r w:rsidR="00637F97" w:rsidRPr="008A64AC">
        <w:rPr>
          <w:rFonts w:ascii="PT Astra Serif" w:hAnsi="PT Astra Serif" w:cs="Arial"/>
          <w:color w:val="333333"/>
          <w:szCs w:val="28"/>
        </w:rPr>
        <w:t>00000 рублей от общей потребности финансирования данных мероприятий в указанном году;</w:t>
      </w:r>
    </w:p>
    <w:p w:rsidR="00637F97" w:rsidRDefault="00566ACB" w:rsidP="00CF00D8">
      <w:pPr>
        <w:ind w:firstLine="851"/>
        <w:jc w:val="both"/>
        <w:rPr>
          <w:rFonts w:ascii="PT Astra Serif" w:hAnsi="PT Astra Serif" w:cs="Arial"/>
          <w:color w:val="333333"/>
          <w:szCs w:val="28"/>
        </w:rPr>
      </w:pPr>
      <w:r>
        <w:rPr>
          <w:rFonts w:ascii="PT Astra Serif" w:hAnsi="PT Astra Serif" w:cs="Arial"/>
          <w:color w:val="333333"/>
          <w:szCs w:val="28"/>
        </w:rPr>
        <w:t>- в 2024</w:t>
      </w:r>
      <w:r w:rsidR="00455250">
        <w:rPr>
          <w:rFonts w:ascii="PT Astra Serif" w:hAnsi="PT Astra Serif" w:cs="Arial"/>
          <w:color w:val="333333"/>
          <w:szCs w:val="28"/>
        </w:rPr>
        <w:t xml:space="preserve"> году - не более 5</w:t>
      </w:r>
      <w:r w:rsidR="00637F97" w:rsidRPr="008A64AC">
        <w:rPr>
          <w:rFonts w:ascii="PT Astra Serif" w:hAnsi="PT Astra Serif" w:cs="Arial"/>
          <w:color w:val="333333"/>
          <w:szCs w:val="28"/>
        </w:rPr>
        <w:t>00000 рублей от общей потребности финансирования данных мероприятий в указанном году;</w:t>
      </w:r>
    </w:p>
    <w:p w:rsidR="00455250" w:rsidRPr="008A64AC" w:rsidRDefault="00644B52" w:rsidP="00455250">
      <w:pPr>
        <w:ind w:firstLine="851"/>
        <w:jc w:val="both"/>
        <w:rPr>
          <w:rFonts w:ascii="PT Astra Serif" w:hAnsi="PT Astra Serif" w:cs="Arial"/>
          <w:color w:val="333333"/>
          <w:szCs w:val="28"/>
        </w:rPr>
      </w:pPr>
      <w:r>
        <w:rPr>
          <w:rFonts w:ascii="PT Astra Serif" w:hAnsi="PT Astra Serif" w:cs="Arial"/>
          <w:color w:val="333333"/>
          <w:szCs w:val="28"/>
        </w:rPr>
        <w:t>- в 2025</w:t>
      </w:r>
      <w:r w:rsidR="00455250">
        <w:rPr>
          <w:rFonts w:ascii="PT Astra Serif" w:hAnsi="PT Astra Serif" w:cs="Arial"/>
          <w:color w:val="333333"/>
          <w:szCs w:val="28"/>
        </w:rPr>
        <w:t xml:space="preserve"> году - не более 5</w:t>
      </w:r>
      <w:r w:rsidR="00455250" w:rsidRPr="008A64AC">
        <w:rPr>
          <w:rFonts w:ascii="PT Astra Serif" w:hAnsi="PT Astra Serif" w:cs="Arial"/>
          <w:color w:val="333333"/>
          <w:szCs w:val="28"/>
        </w:rPr>
        <w:t>00000 рублей от общей потребности финансирования данных мероприятий в указанном году;</w:t>
      </w:r>
    </w:p>
    <w:p w:rsidR="00637F97" w:rsidRPr="008A64AC" w:rsidRDefault="00637F97" w:rsidP="00CF00D8">
      <w:pPr>
        <w:ind w:firstLine="851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>- обеспечение инженерной и дорожной инфраструктурой земельных участков в рамках Программы;</w:t>
      </w:r>
    </w:p>
    <w:p w:rsidR="00CF00D8" w:rsidRDefault="00CF00D8" w:rsidP="00CF00D8">
      <w:pPr>
        <w:jc w:val="center"/>
        <w:rPr>
          <w:rFonts w:ascii="PT Astra Serif" w:hAnsi="PT Astra Serif" w:cs="Arial"/>
          <w:b/>
          <w:bCs/>
          <w:color w:val="333333"/>
          <w:szCs w:val="28"/>
        </w:rPr>
      </w:pPr>
    </w:p>
    <w:p w:rsidR="008A64AC" w:rsidRPr="008A64AC" w:rsidRDefault="008A64AC" w:rsidP="00CF00D8">
      <w:pPr>
        <w:jc w:val="center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b/>
          <w:bCs/>
          <w:color w:val="333333"/>
          <w:szCs w:val="28"/>
        </w:rPr>
        <w:t>2.5. Индикаторы достижения целей Программы</w:t>
      </w:r>
    </w:p>
    <w:p w:rsidR="008A64AC" w:rsidRPr="008A64AC" w:rsidRDefault="008A64AC" w:rsidP="008A64AC">
      <w:pPr>
        <w:spacing w:before="100" w:beforeAutospacing="1" w:after="100" w:afterAutospacing="1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> </w:t>
      </w:r>
    </w:p>
    <w:tbl>
      <w:tblPr>
        <w:tblW w:w="938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52"/>
        <w:gridCol w:w="1368"/>
        <w:gridCol w:w="1365"/>
        <w:gridCol w:w="1944"/>
        <w:gridCol w:w="1151"/>
      </w:tblGrid>
      <w:tr w:rsidR="008A64AC" w:rsidRPr="00566ACB" w:rsidTr="00566ACB">
        <w:trPr>
          <w:trHeight w:val="411"/>
        </w:trPr>
        <w:tc>
          <w:tcPr>
            <w:tcW w:w="3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AC" w:rsidRPr="00566ACB" w:rsidRDefault="008A64AC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566ACB">
              <w:rPr>
                <w:rFonts w:ascii="PT Astra Serif" w:hAnsi="PT Astra Serif"/>
                <w:sz w:val="24"/>
                <w:szCs w:val="28"/>
              </w:rPr>
              <w:t> </w:t>
            </w:r>
          </w:p>
          <w:p w:rsidR="008A64AC" w:rsidRPr="00566ACB" w:rsidRDefault="008A64AC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566ACB">
              <w:rPr>
                <w:rFonts w:ascii="PT Astra Serif" w:hAnsi="PT Astra Serif"/>
                <w:sz w:val="24"/>
                <w:szCs w:val="28"/>
              </w:rPr>
              <w:t>Наименование индикаторов достижения целей Программы</w:t>
            </w:r>
          </w:p>
          <w:p w:rsidR="008A64AC" w:rsidRPr="00566ACB" w:rsidRDefault="008A64AC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566ACB">
              <w:rPr>
                <w:rFonts w:ascii="PT Astra Serif" w:hAnsi="PT Astra Serif"/>
                <w:sz w:val="24"/>
                <w:szCs w:val="28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AC" w:rsidRPr="00566ACB" w:rsidRDefault="008A64AC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566ACB">
              <w:rPr>
                <w:rFonts w:ascii="PT Astra Serif" w:hAnsi="PT Astra Serif"/>
                <w:sz w:val="24"/>
                <w:szCs w:val="28"/>
              </w:rPr>
              <w:t> </w:t>
            </w:r>
          </w:p>
          <w:p w:rsidR="008A64AC" w:rsidRPr="00566ACB" w:rsidRDefault="008A64AC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566ACB">
              <w:rPr>
                <w:rFonts w:ascii="PT Astra Serif" w:hAnsi="PT Astra Serif"/>
                <w:sz w:val="24"/>
                <w:szCs w:val="28"/>
              </w:rPr>
              <w:t>Единицы измерения</w:t>
            </w:r>
          </w:p>
          <w:p w:rsidR="008A64AC" w:rsidRPr="00566ACB" w:rsidRDefault="008A64AC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566ACB">
              <w:rPr>
                <w:rFonts w:ascii="PT Astra Serif" w:hAnsi="PT Astra Serif"/>
                <w:sz w:val="24"/>
                <w:szCs w:val="28"/>
              </w:rPr>
              <w:t> </w:t>
            </w:r>
          </w:p>
        </w:tc>
        <w:tc>
          <w:tcPr>
            <w:tcW w:w="4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AC" w:rsidRPr="00566ACB" w:rsidRDefault="008A64AC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566ACB">
              <w:rPr>
                <w:rFonts w:ascii="PT Astra Serif" w:hAnsi="PT Astra Serif"/>
                <w:sz w:val="24"/>
                <w:szCs w:val="28"/>
              </w:rPr>
              <w:t>Значения индикаторов целей Программы по окончании реализации Программы</w:t>
            </w:r>
          </w:p>
        </w:tc>
      </w:tr>
      <w:tr w:rsidR="008A64AC" w:rsidRPr="00566ACB" w:rsidTr="00566ACB">
        <w:trPr>
          <w:trHeight w:val="830"/>
        </w:trPr>
        <w:tc>
          <w:tcPr>
            <w:tcW w:w="3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4AC" w:rsidRPr="00566ACB" w:rsidRDefault="008A64AC" w:rsidP="008A64AC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4AC" w:rsidRPr="00566ACB" w:rsidRDefault="008A64AC" w:rsidP="008A64AC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AC" w:rsidRPr="00566ACB" w:rsidRDefault="008A64AC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566ACB">
              <w:rPr>
                <w:rFonts w:ascii="PT Astra Serif" w:hAnsi="PT Astra Serif"/>
                <w:sz w:val="24"/>
                <w:szCs w:val="28"/>
              </w:rPr>
              <w:t>На момент разработки</w:t>
            </w:r>
          </w:p>
          <w:p w:rsidR="008A64AC" w:rsidRPr="00566ACB" w:rsidRDefault="008A64AC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566ACB">
              <w:rPr>
                <w:rFonts w:ascii="PT Astra Serif" w:hAnsi="PT Astra Serif"/>
                <w:sz w:val="24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AC" w:rsidRPr="00566ACB" w:rsidRDefault="008A64AC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566ACB">
              <w:rPr>
                <w:rFonts w:ascii="PT Astra Serif" w:hAnsi="PT Astra Serif"/>
                <w:sz w:val="24"/>
                <w:szCs w:val="28"/>
              </w:rPr>
              <w:t>По окончании реализации Программы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AC" w:rsidRPr="00566ACB" w:rsidRDefault="008A64AC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566ACB">
              <w:rPr>
                <w:rFonts w:ascii="PT Astra Serif" w:hAnsi="PT Astra Serif"/>
                <w:sz w:val="24"/>
                <w:szCs w:val="28"/>
              </w:rPr>
              <w:t>Без программного вмешательства</w:t>
            </w:r>
          </w:p>
        </w:tc>
      </w:tr>
      <w:tr w:rsidR="008A64AC" w:rsidRPr="00566ACB" w:rsidTr="00566ACB">
        <w:trPr>
          <w:trHeight w:val="540"/>
        </w:trPr>
        <w:tc>
          <w:tcPr>
            <w:tcW w:w="3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AC" w:rsidRPr="00566ACB" w:rsidRDefault="008A64AC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566ACB">
              <w:rPr>
                <w:rFonts w:ascii="PT Astra Serif" w:hAnsi="PT Astra Serif"/>
                <w:sz w:val="24"/>
                <w:szCs w:val="28"/>
              </w:rPr>
              <w:t>Доля земельных участков, обеспеченных инженерной и дорожной инфраструктурой, предоставляемых многодетным семьям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AC" w:rsidRPr="00566ACB" w:rsidRDefault="008A64AC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566ACB">
              <w:rPr>
                <w:rFonts w:ascii="PT Astra Serif" w:hAnsi="PT Astra Serif"/>
                <w:sz w:val="24"/>
                <w:szCs w:val="28"/>
              </w:rPr>
              <w:t>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AC" w:rsidRPr="00566ACB" w:rsidRDefault="00A32CF5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14,8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AC" w:rsidRPr="00566ACB" w:rsidRDefault="00644B52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AC" w:rsidRPr="00566ACB" w:rsidRDefault="00A32CF5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14,8</w:t>
            </w:r>
          </w:p>
        </w:tc>
      </w:tr>
    </w:tbl>
    <w:p w:rsidR="008A64AC" w:rsidRPr="008A64AC" w:rsidRDefault="008A64AC" w:rsidP="008A64AC">
      <w:pPr>
        <w:spacing w:before="100" w:beforeAutospacing="1" w:after="100" w:afterAutospacing="1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> </w:t>
      </w:r>
    </w:p>
    <w:p w:rsidR="008A64AC" w:rsidRPr="008A64AC" w:rsidRDefault="008A64AC" w:rsidP="008A64AC">
      <w:pPr>
        <w:spacing w:before="100" w:beforeAutospacing="1" w:after="100" w:afterAutospacing="1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>Промежуточное значение индикаторов целей Программы</w:t>
      </w:r>
    </w:p>
    <w:p w:rsidR="008A64AC" w:rsidRPr="008A64AC" w:rsidRDefault="008A64AC" w:rsidP="008A64AC">
      <w:pPr>
        <w:spacing w:before="100" w:beforeAutospacing="1" w:after="100" w:afterAutospacing="1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> </w:t>
      </w:r>
    </w:p>
    <w:tbl>
      <w:tblPr>
        <w:tblW w:w="102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1320"/>
        <w:gridCol w:w="1056"/>
        <w:gridCol w:w="992"/>
        <w:gridCol w:w="1134"/>
        <w:gridCol w:w="1134"/>
        <w:gridCol w:w="1134"/>
        <w:gridCol w:w="955"/>
      </w:tblGrid>
      <w:tr w:rsidR="00A32CF5" w:rsidRPr="00566ACB" w:rsidTr="00A32CF5">
        <w:trPr>
          <w:trHeight w:val="5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566ACB" w:rsidRDefault="00A32CF5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566ACB">
              <w:rPr>
                <w:rFonts w:ascii="PT Astra Serif" w:hAnsi="PT Astra Serif"/>
                <w:sz w:val="24"/>
                <w:szCs w:val="28"/>
              </w:rPr>
              <w:lastRenderedPageBreak/>
              <w:t>Наименование индикаторов достижения целей Программы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566ACB" w:rsidRDefault="00A32CF5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566ACB">
              <w:rPr>
                <w:rFonts w:ascii="PT Astra Serif" w:hAnsi="PT Astra Serif"/>
                <w:sz w:val="24"/>
                <w:szCs w:val="28"/>
              </w:rPr>
              <w:t> </w:t>
            </w:r>
          </w:p>
          <w:p w:rsidR="00A32CF5" w:rsidRPr="00566ACB" w:rsidRDefault="00A32CF5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566ACB">
              <w:rPr>
                <w:rFonts w:ascii="PT Astra Serif" w:hAnsi="PT Astra Serif"/>
                <w:sz w:val="24"/>
                <w:szCs w:val="28"/>
              </w:rPr>
              <w:t>Единицы измерения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CF00D8" w:rsidRDefault="00A32CF5" w:rsidP="00383D1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F00D8">
              <w:rPr>
                <w:rFonts w:ascii="PT Astra Serif" w:hAnsi="PT Astra Serif"/>
                <w:sz w:val="24"/>
                <w:szCs w:val="28"/>
              </w:rPr>
              <w:t>20</w:t>
            </w:r>
            <w:r>
              <w:rPr>
                <w:rFonts w:ascii="PT Astra Serif" w:hAnsi="PT Astra Serif"/>
                <w:sz w:val="24"/>
                <w:szCs w:val="28"/>
              </w:rPr>
              <w:t>20</w:t>
            </w:r>
            <w:r w:rsidRPr="00CF00D8">
              <w:rPr>
                <w:rFonts w:ascii="PT Astra Serif" w:hAnsi="PT Astra Serif"/>
                <w:sz w:val="24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CF00D8" w:rsidRDefault="00A32CF5" w:rsidP="00383D1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2021</w:t>
            </w:r>
            <w:r w:rsidRPr="00CF00D8">
              <w:rPr>
                <w:rFonts w:ascii="PT Astra Serif" w:hAnsi="PT Astra Serif"/>
                <w:sz w:val="24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CF00D8" w:rsidRDefault="00A32CF5" w:rsidP="00383D1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F00D8">
              <w:rPr>
                <w:rFonts w:ascii="PT Astra Serif" w:hAnsi="PT Astra Serif"/>
                <w:sz w:val="24"/>
                <w:szCs w:val="28"/>
              </w:rPr>
              <w:t>20</w:t>
            </w:r>
            <w:r>
              <w:rPr>
                <w:rFonts w:ascii="PT Astra Serif" w:hAnsi="PT Astra Serif"/>
                <w:sz w:val="24"/>
                <w:szCs w:val="28"/>
              </w:rPr>
              <w:t>22</w:t>
            </w:r>
            <w:r w:rsidRPr="00CF00D8">
              <w:rPr>
                <w:rFonts w:ascii="PT Astra Serif" w:hAnsi="PT Astra Serif"/>
                <w:sz w:val="24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CF00D8" w:rsidRDefault="00A32CF5" w:rsidP="00383D1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F00D8">
              <w:rPr>
                <w:rFonts w:ascii="PT Astra Serif" w:hAnsi="PT Astra Serif"/>
                <w:sz w:val="24"/>
                <w:szCs w:val="28"/>
              </w:rPr>
              <w:t>20</w:t>
            </w:r>
            <w:r>
              <w:rPr>
                <w:rFonts w:ascii="PT Astra Serif" w:hAnsi="PT Astra Serif"/>
                <w:sz w:val="24"/>
                <w:szCs w:val="28"/>
              </w:rPr>
              <w:t>23</w:t>
            </w:r>
            <w:r w:rsidRPr="00CF00D8">
              <w:rPr>
                <w:rFonts w:ascii="PT Astra Serif" w:hAnsi="PT Astra Serif"/>
                <w:sz w:val="24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CF00D8" w:rsidRDefault="00A32CF5" w:rsidP="00383D1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F00D8">
              <w:rPr>
                <w:rFonts w:ascii="PT Astra Serif" w:hAnsi="PT Astra Serif"/>
                <w:sz w:val="24"/>
                <w:szCs w:val="28"/>
              </w:rPr>
              <w:t>20</w:t>
            </w:r>
            <w:r>
              <w:rPr>
                <w:rFonts w:ascii="PT Astra Serif" w:hAnsi="PT Astra Serif"/>
                <w:sz w:val="24"/>
                <w:szCs w:val="28"/>
              </w:rPr>
              <w:t xml:space="preserve">24 </w:t>
            </w:r>
            <w:r w:rsidRPr="00CF00D8">
              <w:rPr>
                <w:rFonts w:ascii="PT Astra Serif" w:hAnsi="PT Astra Serif"/>
                <w:sz w:val="24"/>
                <w:szCs w:val="28"/>
              </w:rPr>
              <w:t>год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CF5" w:rsidRPr="00CF00D8" w:rsidRDefault="00A32CF5" w:rsidP="00383D1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CF00D8">
              <w:rPr>
                <w:rFonts w:ascii="PT Astra Serif" w:hAnsi="PT Astra Serif"/>
                <w:sz w:val="24"/>
                <w:szCs w:val="28"/>
              </w:rPr>
              <w:t>20</w:t>
            </w:r>
            <w:r>
              <w:rPr>
                <w:rFonts w:ascii="PT Astra Serif" w:hAnsi="PT Astra Serif"/>
                <w:sz w:val="24"/>
                <w:szCs w:val="28"/>
              </w:rPr>
              <w:t>2</w:t>
            </w:r>
            <w:r w:rsidR="00644B52">
              <w:rPr>
                <w:rFonts w:ascii="PT Astra Serif" w:hAnsi="PT Astra Serif"/>
                <w:sz w:val="24"/>
                <w:szCs w:val="28"/>
              </w:rPr>
              <w:t>5</w:t>
            </w:r>
            <w:r>
              <w:rPr>
                <w:rFonts w:ascii="PT Astra Serif" w:hAnsi="PT Astra Serif"/>
                <w:sz w:val="24"/>
                <w:szCs w:val="28"/>
              </w:rPr>
              <w:t xml:space="preserve"> </w:t>
            </w:r>
            <w:r w:rsidRPr="00CF00D8">
              <w:rPr>
                <w:rFonts w:ascii="PT Astra Serif" w:hAnsi="PT Astra Serif"/>
                <w:sz w:val="24"/>
                <w:szCs w:val="28"/>
              </w:rPr>
              <w:t>год</w:t>
            </w:r>
          </w:p>
        </w:tc>
      </w:tr>
      <w:tr w:rsidR="00A32CF5" w:rsidRPr="00566ACB" w:rsidTr="00644B52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566ACB" w:rsidRDefault="00A32CF5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566ACB">
              <w:rPr>
                <w:rFonts w:ascii="PT Astra Serif" w:hAnsi="PT Astra Serif"/>
                <w:sz w:val="24"/>
                <w:szCs w:val="28"/>
              </w:rPr>
              <w:t>Доля земельных участков, обеспеченных инженерной и дорожной инфраструктурой, предоставляемых многодетным семьям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566ACB" w:rsidRDefault="00A32CF5" w:rsidP="00644B52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566ACB">
              <w:rPr>
                <w:rFonts w:ascii="PT Astra Serif" w:hAnsi="PT Astra Serif"/>
                <w:sz w:val="24"/>
                <w:szCs w:val="28"/>
              </w:rPr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566ACB" w:rsidRDefault="00A32CF5" w:rsidP="00644B52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566ACB" w:rsidRDefault="00A32CF5" w:rsidP="00644B52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566ACB" w:rsidRDefault="00A32CF5" w:rsidP="00644B52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566ACB" w:rsidRDefault="00644B52" w:rsidP="00644B52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566ACB" w:rsidRDefault="00644B52" w:rsidP="00644B52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CF5" w:rsidRPr="00566ACB" w:rsidRDefault="00644B52" w:rsidP="00644B52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100</w:t>
            </w:r>
          </w:p>
        </w:tc>
      </w:tr>
    </w:tbl>
    <w:p w:rsidR="00CF00D8" w:rsidRDefault="00CF00D8" w:rsidP="00CF00D8">
      <w:pPr>
        <w:jc w:val="center"/>
        <w:rPr>
          <w:rFonts w:ascii="PT Astra Serif" w:hAnsi="PT Astra Serif" w:cs="Arial"/>
          <w:b/>
          <w:bCs/>
          <w:color w:val="333333"/>
          <w:szCs w:val="28"/>
        </w:rPr>
      </w:pPr>
    </w:p>
    <w:p w:rsidR="008A64AC" w:rsidRPr="008A64AC" w:rsidRDefault="008A64AC" w:rsidP="00CF00D8">
      <w:pPr>
        <w:jc w:val="center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b/>
          <w:bCs/>
          <w:color w:val="333333"/>
          <w:szCs w:val="28"/>
        </w:rPr>
        <w:t>2.6. Показатели непосредственных результатов</w:t>
      </w:r>
    </w:p>
    <w:p w:rsidR="008A64AC" w:rsidRPr="008A64AC" w:rsidRDefault="008A64AC" w:rsidP="00CF00D8">
      <w:pPr>
        <w:jc w:val="center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b/>
          <w:bCs/>
          <w:color w:val="333333"/>
          <w:szCs w:val="28"/>
        </w:rPr>
        <w:t>реализации Программы</w:t>
      </w:r>
    </w:p>
    <w:p w:rsidR="008A64AC" w:rsidRPr="008A64AC" w:rsidRDefault="008A64AC" w:rsidP="00CF00D8">
      <w:pPr>
        <w:spacing w:before="100" w:beforeAutospacing="1" w:after="100" w:afterAutospacing="1"/>
        <w:ind w:firstLine="851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 xml:space="preserve">В результате реализации Программы </w:t>
      </w:r>
      <w:r w:rsidR="00644B52" w:rsidRPr="00644B52">
        <w:rPr>
          <w:rFonts w:ascii="PT Astra Serif" w:hAnsi="PT Astra Serif" w:cs="Arial"/>
          <w:color w:val="333333"/>
          <w:szCs w:val="28"/>
        </w:rPr>
        <w:t>121</w:t>
      </w:r>
      <w:r w:rsidRPr="00644B52">
        <w:rPr>
          <w:rFonts w:ascii="PT Astra Serif" w:hAnsi="PT Astra Serif" w:cs="Arial"/>
          <w:color w:val="333333"/>
          <w:szCs w:val="28"/>
        </w:rPr>
        <w:t xml:space="preserve"> земельных участка будут обеспечены инженерной и дорожной инфраструктурой</w:t>
      </w:r>
      <w:r w:rsidRPr="008A64AC">
        <w:rPr>
          <w:rFonts w:ascii="PT Astra Serif" w:hAnsi="PT Astra Serif" w:cs="Arial"/>
          <w:color w:val="333333"/>
          <w:szCs w:val="28"/>
        </w:rPr>
        <w:t xml:space="preserve"> для осуществления индивидуального жилищного строительства многодетными семьями (в 20</w:t>
      </w:r>
      <w:r w:rsidR="00644B52">
        <w:rPr>
          <w:rFonts w:ascii="PT Astra Serif" w:hAnsi="PT Astra Serif" w:cs="Arial"/>
          <w:color w:val="333333"/>
          <w:szCs w:val="28"/>
        </w:rPr>
        <w:t xml:space="preserve">23 </w:t>
      </w:r>
      <w:r w:rsidRPr="008A64AC">
        <w:rPr>
          <w:rFonts w:ascii="PT Astra Serif" w:hAnsi="PT Astra Serif" w:cs="Arial"/>
          <w:color w:val="333333"/>
          <w:szCs w:val="28"/>
        </w:rPr>
        <w:t xml:space="preserve">году - </w:t>
      </w:r>
      <w:r w:rsidR="00644B52">
        <w:rPr>
          <w:rFonts w:ascii="PT Astra Serif" w:hAnsi="PT Astra Serif" w:cs="Arial"/>
          <w:color w:val="333333"/>
          <w:szCs w:val="28"/>
        </w:rPr>
        <w:t>40 земельных</w:t>
      </w:r>
      <w:r w:rsidRPr="008A64AC">
        <w:rPr>
          <w:rFonts w:ascii="PT Astra Serif" w:hAnsi="PT Astra Serif" w:cs="Arial"/>
          <w:color w:val="333333"/>
          <w:szCs w:val="28"/>
        </w:rPr>
        <w:t xml:space="preserve"> участ</w:t>
      </w:r>
      <w:r w:rsidR="00644B52">
        <w:rPr>
          <w:rFonts w:ascii="PT Astra Serif" w:hAnsi="PT Astra Serif" w:cs="Arial"/>
          <w:color w:val="333333"/>
          <w:szCs w:val="28"/>
        </w:rPr>
        <w:t>ков; в 2024</w:t>
      </w:r>
      <w:r w:rsidRPr="008A64AC">
        <w:rPr>
          <w:rFonts w:ascii="PT Astra Serif" w:hAnsi="PT Astra Serif" w:cs="Arial"/>
          <w:color w:val="333333"/>
          <w:szCs w:val="28"/>
        </w:rPr>
        <w:t xml:space="preserve"> году - </w:t>
      </w:r>
      <w:r w:rsidR="00644B52">
        <w:rPr>
          <w:rFonts w:ascii="PT Astra Serif" w:hAnsi="PT Astra Serif" w:cs="Arial"/>
          <w:color w:val="333333"/>
          <w:szCs w:val="28"/>
        </w:rPr>
        <w:t>40</w:t>
      </w:r>
      <w:r w:rsidRPr="008A64AC">
        <w:rPr>
          <w:rFonts w:ascii="PT Astra Serif" w:hAnsi="PT Astra Serif" w:cs="Arial"/>
          <w:color w:val="333333"/>
          <w:szCs w:val="28"/>
        </w:rPr>
        <w:t xml:space="preserve"> </w:t>
      </w:r>
      <w:r w:rsidR="00644B52">
        <w:rPr>
          <w:rFonts w:ascii="PT Astra Serif" w:hAnsi="PT Astra Serif" w:cs="Arial"/>
          <w:color w:val="333333"/>
          <w:szCs w:val="28"/>
        </w:rPr>
        <w:t>земельных</w:t>
      </w:r>
      <w:r w:rsidR="00644B52" w:rsidRPr="008A64AC">
        <w:rPr>
          <w:rFonts w:ascii="PT Astra Serif" w:hAnsi="PT Astra Serif" w:cs="Arial"/>
          <w:color w:val="333333"/>
          <w:szCs w:val="28"/>
        </w:rPr>
        <w:t xml:space="preserve"> участ</w:t>
      </w:r>
      <w:r w:rsidR="00644B52">
        <w:rPr>
          <w:rFonts w:ascii="PT Astra Serif" w:hAnsi="PT Astra Serif" w:cs="Arial"/>
          <w:color w:val="333333"/>
          <w:szCs w:val="28"/>
        </w:rPr>
        <w:t>ков;</w:t>
      </w:r>
      <w:r w:rsidR="00644B52" w:rsidRPr="00644B52">
        <w:rPr>
          <w:rFonts w:ascii="PT Astra Serif" w:hAnsi="PT Astra Serif" w:cs="Arial"/>
          <w:color w:val="333333"/>
          <w:szCs w:val="28"/>
        </w:rPr>
        <w:t xml:space="preserve"> </w:t>
      </w:r>
      <w:r w:rsidR="00644B52">
        <w:rPr>
          <w:rFonts w:ascii="PT Astra Serif" w:hAnsi="PT Astra Serif" w:cs="Arial"/>
          <w:color w:val="333333"/>
          <w:szCs w:val="28"/>
        </w:rPr>
        <w:t>в 2025</w:t>
      </w:r>
      <w:r w:rsidR="00644B52" w:rsidRPr="008A64AC">
        <w:rPr>
          <w:rFonts w:ascii="PT Astra Serif" w:hAnsi="PT Astra Serif" w:cs="Arial"/>
          <w:color w:val="333333"/>
          <w:szCs w:val="28"/>
        </w:rPr>
        <w:t xml:space="preserve"> году - </w:t>
      </w:r>
      <w:r w:rsidR="00644B52">
        <w:rPr>
          <w:rFonts w:ascii="PT Astra Serif" w:hAnsi="PT Astra Serif" w:cs="Arial"/>
          <w:color w:val="333333"/>
          <w:szCs w:val="28"/>
        </w:rPr>
        <w:t>41</w:t>
      </w:r>
      <w:r w:rsidR="00644B52" w:rsidRPr="008A64AC">
        <w:rPr>
          <w:rFonts w:ascii="PT Astra Serif" w:hAnsi="PT Astra Serif" w:cs="Arial"/>
          <w:color w:val="333333"/>
          <w:szCs w:val="28"/>
        </w:rPr>
        <w:t xml:space="preserve"> </w:t>
      </w:r>
      <w:r w:rsidR="00644B52">
        <w:rPr>
          <w:rFonts w:ascii="PT Astra Serif" w:hAnsi="PT Astra Serif" w:cs="Arial"/>
          <w:color w:val="333333"/>
          <w:szCs w:val="28"/>
        </w:rPr>
        <w:t>земельных</w:t>
      </w:r>
      <w:r w:rsidR="00644B52" w:rsidRPr="008A64AC">
        <w:rPr>
          <w:rFonts w:ascii="PT Astra Serif" w:hAnsi="PT Astra Serif" w:cs="Arial"/>
          <w:color w:val="333333"/>
          <w:szCs w:val="28"/>
        </w:rPr>
        <w:t xml:space="preserve"> участ</w:t>
      </w:r>
      <w:r w:rsidR="00644B52">
        <w:rPr>
          <w:rFonts w:ascii="PT Astra Serif" w:hAnsi="PT Astra Serif" w:cs="Arial"/>
          <w:color w:val="333333"/>
          <w:szCs w:val="28"/>
        </w:rPr>
        <w:t>ков</w:t>
      </w:r>
      <w:r w:rsidRPr="008A64AC">
        <w:rPr>
          <w:rFonts w:ascii="PT Astra Serif" w:hAnsi="PT Astra Serif" w:cs="Arial"/>
          <w:color w:val="333333"/>
          <w:szCs w:val="28"/>
        </w:rPr>
        <w:t>).</w:t>
      </w:r>
    </w:p>
    <w:p w:rsidR="008A64AC" w:rsidRPr="008A64AC" w:rsidRDefault="008A64AC" w:rsidP="00644B52">
      <w:pPr>
        <w:spacing w:before="100" w:beforeAutospacing="1" w:after="100" w:afterAutospacing="1"/>
        <w:jc w:val="center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b/>
          <w:bCs/>
          <w:color w:val="333333"/>
          <w:szCs w:val="28"/>
        </w:rPr>
        <w:t>2.7. Оценка эффективности реализации Программы</w:t>
      </w:r>
    </w:p>
    <w:p w:rsidR="008A64AC" w:rsidRPr="00CF00D8" w:rsidRDefault="008A64AC" w:rsidP="008A64AC">
      <w:pPr>
        <w:spacing w:before="100" w:beforeAutospacing="1" w:after="100" w:afterAutospacing="1"/>
        <w:jc w:val="both"/>
        <w:rPr>
          <w:rFonts w:ascii="PT Astra Serif" w:hAnsi="PT Astra Serif" w:cs="Arial"/>
          <w:color w:val="333333"/>
          <w:sz w:val="24"/>
          <w:szCs w:val="28"/>
        </w:rPr>
      </w:pPr>
      <w:r w:rsidRPr="00CF00D8">
        <w:rPr>
          <w:rFonts w:ascii="PT Astra Serif" w:hAnsi="PT Astra Serif" w:cs="Arial"/>
          <w:color w:val="333333"/>
          <w:sz w:val="24"/>
          <w:szCs w:val="28"/>
        </w:rPr>
        <w:t> </w:t>
      </w: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73"/>
        <w:gridCol w:w="1420"/>
        <w:gridCol w:w="1131"/>
        <w:gridCol w:w="1063"/>
        <w:gridCol w:w="992"/>
        <w:gridCol w:w="993"/>
        <w:gridCol w:w="992"/>
        <w:gridCol w:w="850"/>
      </w:tblGrid>
      <w:tr w:rsidR="00A32CF5" w:rsidRPr="00CF00D8" w:rsidTr="00A32CF5">
        <w:trPr>
          <w:trHeight w:val="540"/>
        </w:trPr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CF00D8" w:rsidRDefault="00A32CF5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F00D8">
              <w:rPr>
                <w:rFonts w:ascii="PT Astra Serif" w:hAnsi="PT Astra Serif"/>
                <w:sz w:val="24"/>
                <w:szCs w:val="28"/>
              </w:rPr>
              <w:t>Наименование индикаторов достижения целей Программы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CF00D8" w:rsidRDefault="00A32CF5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F00D8">
              <w:rPr>
                <w:rFonts w:ascii="PT Astra Serif" w:hAnsi="PT Astra Serif"/>
                <w:sz w:val="24"/>
                <w:szCs w:val="28"/>
              </w:rPr>
              <w:t> </w:t>
            </w:r>
          </w:p>
          <w:p w:rsidR="00A32CF5" w:rsidRPr="00CF00D8" w:rsidRDefault="00A32CF5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F00D8">
              <w:rPr>
                <w:rFonts w:ascii="PT Astra Serif" w:hAnsi="PT Astra Serif"/>
                <w:sz w:val="24"/>
                <w:szCs w:val="28"/>
              </w:rPr>
              <w:t>На момент разработки Программы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CF00D8" w:rsidRDefault="00A32CF5" w:rsidP="00A32CF5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F00D8">
              <w:rPr>
                <w:rFonts w:ascii="PT Astra Serif" w:hAnsi="PT Astra Serif"/>
                <w:sz w:val="24"/>
                <w:szCs w:val="28"/>
              </w:rPr>
              <w:t>20</w:t>
            </w:r>
            <w:r>
              <w:rPr>
                <w:rFonts w:ascii="PT Astra Serif" w:hAnsi="PT Astra Serif"/>
                <w:sz w:val="24"/>
                <w:szCs w:val="28"/>
              </w:rPr>
              <w:t>20</w:t>
            </w:r>
            <w:r w:rsidRPr="00CF00D8">
              <w:rPr>
                <w:rFonts w:ascii="PT Astra Serif" w:hAnsi="PT Astra Serif"/>
                <w:sz w:val="24"/>
                <w:szCs w:val="28"/>
              </w:rPr>
              <w:t xml:space="preserve"> год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CF00D8" w:rsidRDefault="00A32CF5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2021</w:t>
            </w:r>
            <w:r w:rsidRPr="00CF00D8">
              <w:rPr>
                <w:rFonts w:ascii="PT Astra Serif" w:hAnsi="PT Astra Serif"/>
                <w:sz w:val="24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CF00D8" w:rsidRDefault="00A32CF5" w:rsidP="00A32CF5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F00D8">
              <w:rPr>
                <w:rFonts w:ascii="PT Astra Serif" w:hAnsi="PT Astra Serif"/>
                <w:sz w:val="24"/>
                <w:szCs w:val="28"/>
              </w:rPr>
              <w:t>20</w:t>
            </w:r>
            <w:r>
              <w:rPr>
                <w:rFonts w:ascii="PT Astra Serif" w:hAnsi="PT Astra Serif"/>
                <w:sz w:val="24"/>
                <w:szCs w:val="28"/>
              </w:rPr>
              <w:t>22</w:t>
            </w:r>
            <w:r w:rsidRPr="00CF00D8">
              <w:rPr>
                <w:rFonts w:ascii="PT Astra Serif" w:hAnsi="PT Astra Serif"/>
                <w:sz w:val="24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CF00D8" w:rsidRDefault="00A32CF5" w:rsidP="00A32CF5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F00D8">
              <w:rPr>
                <w:rFonts w:ascii="PT Astra Serif" w:hAnsi="PT Astra Serif"/>
                <w:sz w:val="24"/>
                <w:szCs w:val="28"/>
              </w:rPr>
              <w:t>20</w:t>
            </w:r>
            <w:r>
              <w:rPr>
                <w:rFonts w:ascii="PT Astra Serif" w:hAnsi="PT Astra Serif"/>
                <w:sz w:val="24"/>
                <w:szCs w:val="28"/>
              </w:rPr>
              <w:t>23</w:t>
            </w:r>
            <w:r w:rsidRPr="00CF00D8">
              <w:rPr>
                <w:rFonts w:ascii="PT Astra Serif" w:hAnsi="PT Astra Serif"/>
                <w:sz w:val="24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CF5" w:rsidRPr="00CF00D8" w:rsidRDefault="00A32CF5" w:rsidP="00A32CF5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F00D8">
              <w:rPr>
                <w:rFonts w:ascii="PT Astra Serif" w:hAnsi="PT Astra Serif"/>
                <w:sz w:val="24"/>
                <w:szCs w:val="28"/>
              </w:rPr>
              <w:t>20</w:t>
            </w:r>
            <w:r>
              <w:rPr>
                <w:rFonts w:ascii="PT Astra Serif" w:hAnsi="PT Astra Serif"/>
                <w:sz w:val="24"/>
                <w:szCs w:val="28"/>
              </w:rPr>
              <w:t xml:space="preserve">24 </w:t>
            </w:r>
            <w:r w:rsidRPr="00CF00D8">
              <w:rPr>
                <w:rFonts w:ascii="PT Astra Serif" w:hAnsi="PT Astra Serif"/>
                <w:sz w:val="24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CF5" w:rsidRPr="00CF00D8" w:rsidRDefault="00A32CF5" w:rsidP="00C913EF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CF00D8">
              <w:rPr>
                <w:rFonts w:ascii="PT Astra Serif" w:hAnsi="PT Astra Serif"/>
                <w:sz w:val="24"/>
                <w:szCs w:val="28"/>
              </w:rPr>
              <w:t>20</w:t>
            </w:r>
            <w:r>
              <w:rPr>
                <w:rFonts w:ascii="PT Astra Serif" w:hAnsi="PT Astra Serif"/>
                <w:sz w:val="24"/>
                <w:szCs w:val="28"/>
              </w:rPr>
              <w:t>2</w:t>
            </w:r>
            <w:r w:rsidR="00C913EF">
              <w:rPr>
                <w:rFonts w:ascii="PT Astra Serif" w:hAnsi="PT Astra Serif"/>
                <w:sz w:val="24"/>
                <w:szCs w:val="28"/>
              </w:rPr>
              <w:t>5</w:t>
            </w:r>
            <w:r>
              <w:rPr>
                <w:rFonts w:ascii="PT Astra Serif" w:hAnsi="PT Astra Serif"/>
                <w:sz w:val="24"/>
                <w:szCs w:val="28"/>
              </w:rPr>
              <w:t xml:space="preserve"> </w:t>
            </w:r>
            <w:r w:rsidRPr="00CF00D8">
              <w:rPr>
                <w:rFonts w:ascii="PT Astra Serif" w:hAnsi="PT Astra Serif"/>
                <w:sz w:val="24"/>
                <w:szCs w:val="28"/>
              </w:rPr>
              <w:t>год</w:t>
            </w:r>
          </w:p>
        </w:tc>
      </w:tr>
      <w:tr w:rsidR="00644B52" w:rsidRPr="00CF00D8" w:rsidTr="00005D1A">
        <w:trPr>
          <w:trHeight w:val="540"/>
        </w:trPr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CF00D8" w:rsidRDefault="00644B52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F00D8">
              <w:rPr>
                <w:rFonts w:ascii="PT Astra Serif" w:hAnsi="PT Astra Serif"/>
                <w:sz w:val="24"/>
                <w:szCs w:val="28"/>
              </w:rPr>
              <w:t>Доля земельных участков, обеспеченных инженерной и дорожной инфраструктурой, предоставляемых многодетным семьям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CF00D8" w:rsidRDefault="00644B52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14,8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566ACB" w:rsidRDefault="00644B52" w:rsidP="00383D1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14,8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566ACB" w:rsidRDefault="00644B52" w:rsidP="00383D1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566ACB" w:rsidRDefault="00644B52" w:rsidP="00383D1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566ACB" w:rsidRDefault="00644B52" w:rsidP="00383D1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566ACB" w:rsidRDefault="00644B52" w:rsidP="00383D1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4B52" w:rsidRPr="00566ACB" w:rsidRDefault="00644B52" w:rsidP="00383D1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100</w:t>
            </w:r>
          </w:p>
        </w:tc>
      </w:tr>
      <w:tr w:rsidR="00644B52" w:rsidRPr="00CF00D8" w:rsidTr="00644B52">
        <w:trPr>
          <w:trHeight w:val="540"/>
        </w:trPr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CF00D8" w:rsidRDefault="00644B52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F00D8">
              <w:rPr>
                <w:rFonts w:ascii="PT Astra Serif" w:hAnsi="PT Astra Serif"/>
                <w:sz w:val="24"/>
                <w:szCs w:val="28"/>
              </w:rPr>
              <w:t>Количество земельных участков, обеспеченных инфраструктурой, ед.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CF00D8" w:rsidRDefault="00644B52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F00D8">
              <w:rPr>
                <w:rFonts w:ascii="PT Astra Serif" w:hAnsi="PT Astra Serif"/>
                <w:sz w:val="24"/>
                <w:szCs w:val="28"/>
              </w:rPr>
              <w:t> </w:t>
            </w:r>
            <w:r>
              <w:rPr>
                <w:rFonts w:ascii="PT Astra Serif" w:hAnsi="PT Astra Serif"/>
                <w:sz w:val="24"/>
                <w:szCs w:val="28"/>
              </w:rPr>
              <w:t>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CF00D8" w:rsidRDefault="00644B52" w:rsidP="00644B52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CF00D8" w:rsidRDefault="00644B52" w:rsidP="00644B52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CF00D8" w:rsidRDefault="00644B52" w:rsidP="00644B52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CF00D8" w:rsidRDefault="00644B52" w:rsidP="00644B52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CF00D8" w:rsidRDefault="00644B52" w:rsidP="00644B52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4B52" w:rsidRPr="00CF00D8" w:rsidRDefault="00644B52" w:rsidP="00644B52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142</w:t>
            </w:r>
          </w:p>
        </w:tc>
      </w:tr>
      <w:tr w:rsidR="00644B52" w:rsidRPr="00CF00D8" w:rsidTr="001339BA">
        <w:trPr>
          <w:trHeight w:val="540"/>
        </w:trPr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CF00D8" w:rsidRDefault="00644B52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F00D8">
              <w:rPr>
                <w:rFonts w:ascii="PT Astra Serif" w:hAnsi="PT Astra Serif"/>
                <w:sz w:val="24"/>
                <w:szCs w:val="28"/>
              </w:rPr>
              <w:t>Социальная эффективность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CF00D8" w:rsidRDefault="00644B52" w:rsidP="008A64A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F00D8">
              <w:rPr>
                <w:rFonts w:ascii="PT Astra Serif" w:hAnsi="PT Astra Serif"/>
                <w:sz w:val="24"/>
                <w:szCs w:val="2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CF00D8" w:rsidRDefault="00644B52" w:rsidP="00383D1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CF00D8" w:rsidRDefault="00644B52" w:rsidP="00383D1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CF00D8" w:rsidRDefault="00644B52" w:rsidP="00383D1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CF00D8" w:rsidRDefault="00644B52" w:rsidP="00383D1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52" w:rsidRPr="00CF00D8" w:rsidRDefault="00644B52" w:rsidP="00383D1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4B52" w:rsidRPr="00CF00D8" w:rsidRDefault="00644B52" w:rsidP="00383D1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41</w:t>
            </w:r>
          </w:p>
        </w:tc>
      </w:tr>
    </w:tbl>
    <w:p w:rsidR="008A64AC" w:rsidRPr="008A64AC" w:rsidRDefault="008A64AC" w:rsidP="008A64AC">
      <w:pPr>
        <w:spacing w:before="100" w:beforeAutospacing="1" w:after="100" w:afterAutospacing="1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> </w:t>
      </w:r>
    </w:p>
    <w:p w:rsidR="008A64AC" w:rsidRPr="008A64AC" w:rsidRDefault="008A64AC" w:rsidP="00CF00D8">
      <w:pPr>
        <w:spacing w:before="100" w:beforeAutospacing="1" w:after="100" w:afterAutospacing="1"/>
        <w:ind w:firstLine="851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 xml:space="preserve">В процессе реализации Программы ожидается рост социальной эффективности, обусловленный увеличением количества земельных участков, </w:t>
      </w:r>
      <w:r w:rsidRPr="008A64AC">
        <w:rPr>
          <w:rFonts w:ascii="PT Astra Serif" w:hAnsi="PT Astra Serif" w:cs="Arial"/>
          <w:color w:val="333333"/>
          <w:szCs w:val="28"/>
        </w:rPr>
        <w:lastRenderedPageBreak/>
        <w:t>обеспеченных инженерной и дорожной инфраструктурой, для индивидуального жилищного строительства многодетными семьями.</w:t>
      </w:r>
    </w:p>
    <w:p w:rsidR="008A64AC" w:rsidRPr="008A64AC" w:rsidRDefault="008A64AC" w:rsidP="008A64AC">
      <w:pPr>
        <w:spacing w:before="100" w:beforeAutospacing="1" w:after="100" w:afterAutospacing="1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> </w:t>
      </w:r>
    </w:p>
    <w:p w:rsidR="008A64AC" w:rsidRPr="008A64AC" w:rsidRDefault="008A64AC" w:rsidP="00CF00D8">
      <w:pPr>
        <w:spacing w:before="100" w:beforeAutospacing="1" w:after="100" w:afterAutospacing="1"/>
        <w:jc w:val="center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b/>
          <w:bCs/>
          <w:color w:val="333333"/>
          <w:szCs w:val="28"/>
        </w:rPr>
        <w:t>2.8. Внешние факторы, негативно влияющие на реализацию Программы</w:t>
      </w:r>
    </w:p>
    <w:p w:rsidR="008A64AC" w:rsidRPr="008A64AC" w:rsidRDefault="008A64AC" w:rsidP="00CF00D8">
      <w:pPr>
        <w:spacing w:before="100" w:beforeAutospacing="1" w:after="100" w:afterAutospacing="1"/>
        <w:ind w:firstLine="851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>Негативное влияние на реализацию Программы может оказать недостаточное финансирование Программы из средств местных бюджета, а также нестабильная ситуация в обществе, рост безработицы и сокращение доходов населения и, как следствие, снижение доходной части муниципального бюджета.</w:t>
      </w:r>
    </w:p>
    <w:p w:rsidR="008A64AC" w:rsidRPr="008A64AC" w:rsidRDefault="008A64AC" w:rsidP="008A64AC">
      <w:pPr>
        <w:spacing w:before="100" w:beforeAutospacing="1" w:after="100" w:afterAutospacing="1"/>
        <w:jc w:val="both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> </w:t>
      </w:r>
    </w:p>
    <w:p w:rsidR="008A64AC" w:rsidRPr="008A64AC" w:rsidRDefault="008A64AC" w:rsidP="00CF00D8">
      <w:pPr>
        <w:spacing w:before="100" w:beforeAutospacing="1" w:after="100" w:afterAutospacing="1"/>
        <w:jc w:val="center"/>
        <w:rPr>
          <w:rFonts w:ascii="PT Astra Serif" w:hAnsi="PT Astra Serif" w:cs="Arial"/>
          <w:color w:val="333333"/>
          <w:szCs w:val="28"/>
        </w:rPr>
      </w:pPr>
      <w:r w:rsidRPr="008A64AC">
        <w:rPr>
          <w:rFonts w:ascii="PT Astra Serif" w:hAnsi="PT Astra Serif" w:cs="Arial"/>
          <w:b/>
          <w:bCs/>
          <w:color w:val="333333"/>
          <w:szCs w:val="28"/>
        </w:rPr>
        <w:t>2.9. Система организации и контроля за исполнением Программы</w:t>
      </w:r>
    </w:p>
    <w:p w:rsidR="0021050C" w:rsidRPr="008A64AC" w:rsidRDefault="008A64AC" w:rsidP="00644B52">
      <w:pPr>
        <w:spacing w:before="100" w:beforeAutospacing="1" w:after="100" w:afterAutospacing="1"/>
        <w:ind w:firstLine="851"/>
        <w:jc w:val="both"/>
        <w:rPr>
          <w:rFonts w:ascii="PT Astra Serif" w:hAnsi="PT Astra Serif"/>
          <w:b/>
          <w:szCs w:val="28"/>
        </w:rPr>
      </w:pPr>
      <w:r w:rsidRPr="008A64AC">
        <w:rPr>
          <w:rFonts w:ascii="PT Astra Serif" w:hAnsi="PT Astra Serif" w:cs="Arial"/>
          <w:color w:val="333333"/>
          <w:szCs w:val="28"/>
        </w:rPr>
        <w:t>Контроль за исполнением Программы осуществляет администрация</w:t>
      </w:r>
      <w:r w:rsidR="00CF00D8">
        <w:rPr>
          <w:rFonts w:ascii="PT Astra Serif" w:hAnsi="PT Astra Serif" w:cs="Arial"/>
          <w:color w:val="333333"/>
          <w:szCs w:val="28"/>
        </w:rPr>
        <w:t xml:space="preserve"> муниципального образования Киреевский район</w:t>
      </w:r>
    </w:p>
    <w:sectPr w:rsidR="0021050C" w:rsidRPr="008A64AC" w:rsidSect="00644B52">
      <w:headerReference w:type="default" r:id="rId7"/>
      <w:headerReference w:type="first" r:id="rId8"/>
      <w:pgSz w:w="11906" w:h="16838"/>
      <w:pgMar w:top="1440" w:right="849" w:bottom="1440" w:left="1134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3AB" w:rsidRDefault="000473AB" w:rsidP="00310A1C">
      <w:r>
        <w:separator/>
      </w:r>
    </w:p>
  </w:endnote>
  <w:endnote w:type="continuationSeparator" w:id="1">
    <w:p w:rsidR="000473AB" w:rsidRDefault="000473AB" w:rsidP="0031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3AB" w:rsidRDefault="000473AB" w:rsidP="00310A1C">
      <w:r>
        <w:separator/>
      </w:r>
    </w:p>
  </w:footnote>
  <w:footnote w:type="continuationSeparator" w:id="1">
    <w:p w:rsidR="000473AB" w:rsidRDefault="000473AB" w:rsidP="00310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655045"/>
      <w:docPartObj>
        <w:docPartGallery w:val="Page Numbers (Top of Page)"/>
        <w:docPartUnique/>
      </w:docPartObj>
    </w:sdtPr>
    <w:sdtContent>
      <w:p w:rsidR="00566ACB" w:rsidRDefault="007D2BD3">
        <w:pPr>
          <w:pStyle w:val="a8"/>
          <w:jc w:val="center"/>
        </w:pPr>
        <w:fldSimple w:instr="PAGE   \* MERGEFORMAT">
          <w:r w:rsidR="00C913EF">
            <w:rPr>
              <w:noProof/>
            </w:rPr>
            <w:t>5</w:t>
          </w:r>
        </w:fldSimple>
      </w:p>
    </w:sdtContent>
  </w:sdt>
  <w:p w:rsidR="00566ACB" w:rsidRDefault="00566ACB" w:rsidP="00A03831">
    <w:pPr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6635806"/>
      <w:docPartObj>
        <w:docPartGallery w:val="Page Numbers (Top of Page)"/>
        <w:docPartUnique/>
      </w:docPartObj>
    </w:sdtPr>
    <w:sdtContent>
      <w:p w:rsidR="00566ACB" w:rsidRDefault="007D2BD3">
        <w:pPr>
          <w:pStyle w:val="a8"/>
          <w:jc w:val="center"/>
        </w:pPr>
        <w:fldSimple w:instr="PAGE   \* MERGEFORMAT">
          <w:r w:rsidR="00C913EF">
            <w:rPr>
              <w:noProof/>
            </w:rPr>
            <w:t>3</w:t>
          </w:r>
        </w:fldSimple>
      </w:p>
    </w:sdtContent>
  </w:sdt>
  <w:p w:rsidR="00566ACB" w:rsidRDefault="00566AC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280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21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DEAE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FC3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DAB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DC1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38F7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36C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CCB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F4E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66AC0"/>
    <w:multiLevelType w:val="multilevel"/>
    <w:tmpl w:val="952E6E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085B2D75"/>
    <w:multiLevelType w:val="hybridMultilevel"/>
    <w:tmpl w:val="3C026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045B91"/>
    <w:multiLevelType w:val="hybridMultilevel"/>
    <w:tmpl w:val="00E248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B17252E"/>
    <w:multiLevelType w:val="hybridMultilevel"/>
    <w:tmpl w:val="3C026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3D4A61"/>
    <w:multiLevelType w:val="hybridMultilevel"/>
    <w:tmpl w:val="543E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427820"/>
    <w:multiLevelType w:val="hybridMultilevel"/>
    <w:tmpl w:val="6972B308"/>
    <w:lvl w:ilvl="0" w:tplc="BC627FFE">
      <w:start w:val="1"/>
      <w:numFmt w:val="bullet"/>
      <w:lvlText w:val="-"/>
      <w:lvlJc w:val="left"/>
      <w:pPr>
        <w:ind w:hanging="216"/>
      </w:pPr>
      <w:rPr>
        <w:rFonts w:ascii="Times New Roman" w:eastAsia="Times New Roman" w:hAnsi="Times New Roman" w:hint="default"/>
        <w:sz w:val="28"/>
      </w:rPr>
    </w:lvl>
    <w:lvl w:ilvl="1" w:tplc="D480B59C">
      <w:start w:val="1"/>
      <w:numFmt w:val="bullet"/>
      <w:lvlText w:val="•"/>
      <w:lvlJc w:val="left"/>
      <w:rPr>
        <w:rFonts w:hint="default"/>
      </w:rPr>
    </w:lvl>
    <w:lvl w:ilvl="2" w:tplc="D6F0541C">
      <w:start w:val="1"/>
      <w:numFmt w:val="bullet"/>
      <w:lvlText w:val="•"/>
      <w:lvlJc w:val="left"/>
      <w:rPr>
        <w:rFonts w:hint="default"/>
      </w:rPr>
    </w:lvl>
    <w:lvl w:ilvl="3" w:tplc="1A9E7386">
      <w:start w:val="1"/>
      <w:numFmt w:val="bullet"/>
      <w:lvlText w:val="•"/>
      <w:lvlJc w:val="left"/>
      <w:rPr>
        <w:rFonts w:hint="default"/>
      </w:rPr>
    </w:lvl>
    <w:lvl w:ilvl="4" w:tplc="780E2F14">
      <w:start w:val="1"/>
      <w:numFmt w:val="bullet"/>
      <w:lvlText w:val="•"/>
      <w:lvlJc w:val="left"/>
      <w:rPr>
        <w:rFonts w:hint="default"/>
      </w:rPr>
    </w:lvl>
    <w:lvl w:ilvl="5" w:tplc="81343268">
      <w:start w:val="1"/>
      <w:numFmt w:val="bullet"/>
      <w:lvlText w:val="•"/>
      <w:lvlJc w:val="left"/>
      <w:rPr>
        <w:rFonts w:hint="default"/>
      </w:rPr>
    </w:lvl>
    <w:lvl w:ilvl="6" w:tplc="23C218A0">
      <w:start w:val="1"/>
      <w:numFmt w:val="bullet"/>
      <w:lvlText w:val="•"/>
      <w:lvlJc w:val="left"/>
      <w:rPr>
        <w:rFonts w:hint="default"/>
      </w:rPr>
    </w:lvl>
    <w:lvl w:ilvl="7" w:tplc="FBC684A6">
      <w:start w:val="1"/>
      <w:numFmt w:val="bullet"/>
      <w:lvlText w:val="•"/>
      <w:lvlJc w:val="left"/>
      <w:rPr>
        <w:rFonts w:hint="default"/>
      </w:rPr>
    </w:lvl>
    <w:lvl w:ilvl="8" w:tplc="364417C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0F0C6910"/>
    <w:multiLevelType w:val="hybridMultilevel"/>
    <w:tmpl w:val="7F903D9E"/>
    <w:lvl w:ilvl="0" w:tplc="F110A3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F2D6444"/>
    <w:multiLevelType w:val="hybridMultilevel"/>
    <w:tmpl w:val="7BF84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7663AA"/>
    <w:multiLevelType w:val="hybridMultilevel"/>
    <w:tmpl w:val="98D2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011A8"/>
    <w:multiLevelType w:val="hybridMultilevel"/>
    <w:tmpl w:val="505C39F0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0">
    <w:nsid w:val="18D67CE4"/>
    <w:multiLevelType w:val="hybridMultilevel"/>
    <w:tmpl w:val="0574AE96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5220A6"/>
    <w:multiLevelType w:val="hybridMultilevel"/>
    <w:tmpl w:val="62C0BAF4"/>
    <w:lvl w:ilvl="0" w:tplc="19AC33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6306F1"/>
    <w:multiLevelType w:val="hybridMultilevel"/>
    <w:tmpl w:val="0574AE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6B02E3"/>
    <w:multiLevelType w:val="hybridMultilevel"/>
    <w:tmpl w:val="6A3A908A"/>
    <w:lvl w:ilvl="0" w:tplc="0419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DC0927"/>
    <w:multiLevelType w:val="hybridMultilevel"/>
    <w:tmpl w:val="F88A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62662C"/>
    <w:multiLevelType w:val="multilevel"/>
    <w:tmpl w:val="EB4EA0A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DBE0FF8"/>
    <w:multiLevelType w:val="hybridMultilevel"/>
    <w:tmpl w:val="C58A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873495"/>
    <w:multiLevelType w:val="hybridMultilevel"/>
    <w:tmpl w:val="AC8E614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38956393"/>
    <w:multiLevelType w:val="hybridMultilevel"/>
    <w:tmpl w:val="94CE2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7E5706"/>
    <w:multiLevelType w:val="hybridMultilevel"/>
    <w:tmpl w:val="3C026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825F16"/>
    <w:multiLevelType w:val="hybridMultilevel"/>
    <w:tmpl w:val="543E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DC028A"/>
    <w:multiLevelType w:val="hybridMultilevel"/>
    <w:tmpl w:val="543E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8D554F"/>
    <w:multiLevelType w:val="hybridMultilevel"/>
    <w:tmpl w:val="DBB2F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9F7FDC"/>
    <w:multiLevelType w:val="hybridMultilevel"/>
    <w:tmpl w:val="20026B08"/>
    <w:lvl w:ilvl="0" w:tplc="19AC3358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4">
    <w:nsid w:val="44757FE4"/>
    <w:multiLevelType w:val="hybridMultilevel"/>
    <w:tmpl w:val="D03C02DC"/>
    <w:lvl w:ilvl="0" w:tplc="04190001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0C6E44"/>
    <w:multiLevelType w:val="hybridMultilevel"/>
    <w:tmpl w:val="B9743110"/>
    <w:lvl w:ilvl="0" w:tplc="FCE0D1B6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6">
    <w:nsid w:val="4706057B"/>
    <w:multiLevelType w:val="hybridMultilevel"/>
    <w:tmpl w:val="543E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0B1C37"/>
    <w:multiLevelType w:val="hybridMultilevel"/>
    <w:tmpl w:val="AC8E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AF6ADD"/>
    <w:multiLevelType w:val="hybridMultilevel"/>
    <w:tmpl w:val="DE60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5C705E"/>
    <w:multiLevelType w:val="hybridMultilevel"/>
    <w:tmpl w:val="B62E7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9D1B3C"/>
    <w:multiLevelType w:val="hybridMultilevel"/>
    <w:tmpl w:val="20026B08"/>
    <w:lvl w:ilvl="0" w:tplc="19AC3358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41">
    <w:nsid w:val="681405E4"/>
    <w:multiLevelType w:val="hybridMultilevel"/>
    <w:tmpl w:val="59C09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E06603"/>
    <w:multiLevelType w:val="hybridMultilevel"/>
    <w:tmpl w:val="505C39F0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43">
    <w:nsid w:val="73B405F8"/>
    <w:multiLevelType w:val="hybridMultilevel"/>
    <w:tmpl w:val="95927558"/>
    <w:lvl w:ilvl="0" w:tplc="00A4F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5470512"/>
    <w:multiLevelType w:val="hybridMultilevel"/>
    <w:tmpl w:val="5EAA0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973E7"/>
    <w:multiLevelType w:val="hybridMultilevel"/>
    <w:tmpl w:val="E332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35"/>
  </w:num>
  <w:num w:numId="14">
    <w:abstractNumId w:val="33"/>
  </w:num>
  <w:num w:numId="15">
    <w:abstractNumId w:val="23"/>
  </w:num>
  <w:num w:numId="16">
    <w:abstractNumId w:val="34"/>
  </w:num>
  <w:num w:numId="17">
    <w:abstractNumId w:val="24"/>
  </w:num>
  <w:num w:numId="18">
    <w:abstractNumId w:val="45"/>
  </w:num>
  <w:num w:numId="19">
    <w:abstractNumId w:val="26"/>
  </w:num>
  <w:num w:numId="20">
    <w:abstractNumId w:val="39"/>
  </w:num>
  <w:num w:numId="21">
    <w:abstractNumId w:val="25"/>
  </w:num>
  <w:num w:numId="22">
    <w:abstractNumId w:val="14"/>
  </w:num>
  <w:num w:numId="23">
    <w:abstractNumId w:val="31"/>
  </w:num>
  <w:num w:numId="24">
    <w:abstractNumId w:val="13"/>
  </w:num>
  <w:num w:numId="25">
    <w:abstractNumId w:val="30"/>
  </w:num>
  <w:num w:numId="26">
    <w:abstractNumId w:val="29"/>
  </w:num>
  <w:num w:numId="27">
    <w:abstractNumId w:val="32"/>
  </w:num>
  <w:num w:numId="28">
    <w:abstractNumId w:val="36"/>
  </w:num>
  <w:num w:numId="29">
    <w:abstractNumId w:val="42"/>
  </w:num>
  <w:num w:numId="30">
    <w:abstractNumId w:val="11"/>
  </w:num>
  <w:num w:numId="31">
    <w:abstractNumId w:val="19"/>
  </w:num>
  <w:num w:numId="32">
    <w:abstractNumId w:val="18"/>
  </w:num>
  <w:num w:numId="33">
    <w:abstractNumId w:val="41"/>
  </w:num>
  <w:num w:numId="34">
    <w:abstractNumId w:val="27"/>
  </w:num>
  <w:num w:numId="35">
    <w:abstractNumId w:val="43"/>
  </w:num>
  <w:num w:numId="36">
    <w:abstractNumId w:val="21"/>
  </w:num>
  <w:num w:numId="37">
    <w:abstractNumId w:val="22"/>
  </w:num>
  <w:num w:numId="38">
    <w:abstractNumId w:val="20"/>
  </w:num>
  <w:num w:numId="39">
    <w:abstractNumId w:val="44"/>
  </w:num>
  <w:num w:numId="40">
    <w:abstractNumId w:val="37"/>
  </w:num>
  <w:num w:numId="41">
    <w:abstractNumId w:val="10"/>
  </w:num>
  <w:num w:numId="42">
    <w:abstractNumId w:val="12"/>
  </w:num>
  <w:num w:numId="43">
    <w:abstractNumId w:val="17"/>
  </w:num>
  <w:num w:numId="44">
    <w:abstractNumId w:val="16"/>
  </w:num>
  <w:num w:numId="45">
    <w:abstractNumId w:val="28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E7F"/>
    <w:rsid w:val="00007F98"/>
    <w:rsid w:val="00041659"/>
    <w:rsid w:val="000473AB"/>
    <w:rsid w:val="00086DAA"/>
    <w:rsid w:val="000B63E5"/>
    <w:rsid w:val="000C00B1"/>
    <w:rsid w:val="000C0459"/>
    <w:rsid w:val="00174A87"/>
    <w:rsid w:val="0021050C"/>
    <w:rsid w:val="0025135A"/>
    <w:rsid w:val="0025303F"/>
    <w:rsid w:val="00264409"/>
    <w:rsid w:val="00293A57"/>
    <w:rsid w:val="002B3A30"/>
    <w:rsid w:val="002B6E7F"/>
    <w:rsid w:val="00310A1C"/>
    <w:rsid w:val="003936FA"/>
    <w:rsid w:val="00426BC4"/>
    <w:rsid w:val="00434A04"/>
    <w:rsid w:val="00436E43"/>
    <w:rsid w:val="00451300"/>
    <w:rsid w:val="00455250"/>
    <w:rsid w:val="004A0910"/>
    <w:rsid w:val="00510A29"/>
    <w:rsid w:val="005376CE"/>
    <w:rsid w:val="00564B65"/>
    <w:rsid w:val="00566ACB"/>
    <w:rsid w:val="00587F16"/>
    <w:rsid w:val="005C7A45"/>
    <w:rsid w:val="005E0EAF"/>
    <w:rsid w:val="00604DA4"/>
    <w:rsid w:val="00611787"/>
    <w:rsid w:val="00637F97"/>
    <w:rsid w:val="00644B52"/>
    <w:rsid w:val="0067524D"/>
    <w:rsid w:val="00676EB1"/>
    <w:rsid w:val="00690B3C"/>
    <w:rsid w:val="006D6513"/>
    <w:rsid w:val="00717A8E"/>
    <w:rsid w:val="00726779"/>
    <w:rsid w:val="00763AD5"/>
    <w:rsid w:val="007C2773"/>
    <w:rsid w:val="007D11A6"/>
    <w:rsid w:val="007D2BD3"/>
    <w:rsid w:val="008030C6"/>
    <w:rsid w:val="008165D7"/>
    <w:rsid w:val="008314A3"/>
    <w:rsid w:val="008473A9"/>
    <w:rsid w:val="00875845"/>
    <w:rsid w:val="008A64AC"/>
    <w:rsid w:val="008F329C"/>
    <w:rsid w:val="00916BBE"/>
    <w:rsid w:val="009329A4"/>
    <w:rsid w:val="00940339"/>
    <w:rsid w:val="009D29E6"/>
    <w:rsid w:val="009E4CCA"/>
    <w:rsid w:val="00A03831"/>
    <w:rsid w:val="00A1062A"/>
    <w:rsid w:val="00A32CF5"/>
    <w:rsid w:val="00AA2604"/>
    <w:rsid w:val="00AD3FE1"/>
    <w:rsid w:val="00AD5CEA"/>
    <w:rsid w:val="00B07884"/>
    <w:rsid w:val="00B22433"/>
    <w:rsid w:val="00B23D92"/>
    <w:rsid w:val="00B720C5"/>
    <w:rsid w:val="00BE067A"/>
    <w:rsid w:val="00C24164"/>
    <w:rsid w:val="00C27E8B"/>
    <w:rsid w:val="00C65FD7"/>
    <w:rsid w:val="00C67280"/>
    <w:rsid w:val="00C913EF"/>
    <w:rsid w:val="00CD4D77"/>
    <w:rsid w:val="00CF00D8"/>
    <w:rsid w:val="00D0667D"/>
    <w:rsid w:val="00D144CA"/>
    <w:rsid w:val="00D15187"/>
    <w:rsid w:val="00D4106A"/>
    <w:rsid w:val="00D85802"/>
    <w:rsid w:val="00DC1430"/>
    <w:rsid w:val="00E0223A"/>
    <w:rsid w:val="00ED28A0"/>
    <w:rsid w:val="00F37B87"/>
    <w:rsid w:val="00F41FBF"/>
    <w:rsid w:val="00F539CF"/>
    <w:rsid w:val="00FE22AC"/>
    <w:rsid w:val="00FE6972"/>
    <w:rsid w:val="00FE7CF0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50C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050C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50C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6E7F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2B6E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B6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105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05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050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Nonformat">
    <w:name w:val="ConsPlusNonformat"/>
    <w:rsid w:val="00210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10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0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21050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_"/>
    <w:link w:val="21"/>
    <w:rsid w:val="0021050C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7"/>
    <w:rsid w:val="0021050C"/>
    <w:pPr>
      <w:widowControl w:val="0"/>
      <w:shd w:val="clear" w:color="auto" w:fill="FFFFFF"/>
      <w:spacing w:before="360" w:after="360" w:line="0" w:lineRule="atLeast"/>
      <w:ind w:hanging="680"/>
      <w:jc w:val="both"/>
    </w:pPr>
    <w:rPr>
      <w:rFonts w:ascii="Lucida Sans Unicode" w:eastAsia="Lucida Sans Unicode" w:hAnsi="Lucida Sans Unicode" w:cs="Lucida Sans Unicode"/>
      <w:sz w:val="19"/>
      <w:szCs w:val="19"/>
      <w:lang w:eastAsia="en-US"/>
    </w:rPr>
  </w:style>
  <w:style w:type="paragraph" w:styleId="a8">
    <w:name w:val="header"/>
    <w:basedOn w:val="a"/>
    <w:link w:val="a9"/>
    <w:uiPriority w:val="99"/>
    <w:unhideWhenUsed/>
    <w:rsid w:val="0021050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1050C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21050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21050C"/>
    <w:rPr>
      <w:rFonts w:ascii="Calibri" w:eastAsia="Calibri" w:hAnsi="Calibri" w:cs="Times New Roman"/>
    </w:rPr>
  </w:style>
  <w:style w:type="paragraph" w:customStyle="1" w:styleId="ConsPlusCell">
    <w:name w:val="ConsPlusCell"/>
    <w:rsid w:val="00210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TimesNewRoman">
    <w:name w:val="Заголовок 2 + Times New Roman"/>
    <w:aliases w:val="не полужирный,не курсив,По центру"/>
    <w:basedOn w:val="1"/>
    <w:rsid w:val="0021050C"/>
    <w:pPr>
      <w:jc w:val="center"/>
    </w:pPr>
    <w:rPr>
      <w:rFonts w:ascii="Calibri" w:hAnsi="Calibri" w:cs="Times New Roman"/>
      <w:b w:val="0"/>
      <w:bCs w:val="0"/>
      <w:sz w:val="28"/>
      <w:szCs w:val="28"/>
    </w:rPr>
  </w:style>
  <w:style w:type="paragraph" w:styleId="ac">
    <w:name w:val="Body Text"/>
    <w:basedOn w:val="a"/>
    <w:link w:val="ad"/>
    <w:rsid w:val="0021050C"/>
    <w:pPr>
      <w:widowControl w:val="0"/>
      <w:ind w:left="305"/>
    </w:pPr>
    <w:rPr>
      <w:rFonts w:ascii="Calibri" w:hAnsi="Calibri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rsid w:val="0021050C"/>
    <w:rPr>
      <w:rFonts w:ascii="Calibri" w:eastAsia="Times New Roman" w:hAnsi="Calibri" w:cs="Times New Roman"/>
      <w:sz w:val="28"/>
      <w:szCs w:val="28"/>
      <w:lang w:val="en-US"/>
    </w:rPr>
  </w:style>
  <w:style w:type="character" w:styleId="ae">
    <w:name w:val="page number"/>
    <w:rsid w:val="0021050C"/>
    <w:rPr>
      <w:rFonts w:cs="Times New Roman"/>
    </w:rPr>
  </w:style>
  <w:style w:type="table" w:styleId="af">
    <w:name w:val="Table Grid"/>
    <w:basedOn w:val="a1"/>
    <w:uiPriority w:val="59"/>
    <w:rsid w:val="00210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rsid w:val="0021050C"/>
    <w:rPr>
      <w:sz w:val="20"/>
    </w:rPr>
  </w:style>
  <w:style w:type="character" w:customStyle="1" w:styleId="af1">
    <w:name w:val="Текст сноски Знак"/>
    <w:basedOn w:val="a0"/>
    <w:link w:val="af0"/>
    <w:rsid w:val="002105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1050C"/>
    <w:rPr>
      <w:vertAlign w:val="superscript"/>
    </w:rPr>
  </w:style>
  <w:style w:type="character" w:customStyle="1" w:styleId="af3">
    <w:name w:val="Колонтитул_"/>
    <w:link w:val="af4"/>
    <w:rsid w:val="0021050C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75pt">
    <w:name w:val="Основной текст + 7;5 pt;Курсив"/>
    <w:rsid w:val="0021050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Основной текст1"/>
    <w:rsid w:val="0021050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">
    <w:name w:val="Основной текст + 9 pt;Полужирный"/>
    <w:rsid w:val="0021050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pt">
    <w:name w:val="Основной текст + 7 pt"/>
    <w:rsid w:val="0021050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af4">
    <w:name w:val="Колонтитул"/>
    <w:basedOn w:val="a"/>
    <w:link w:val="af3"/>
    <w:rsid w:val="0021050C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210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uiPriority w:val="1"/>
    <w:qFormat/>
    <w:rsid w:val="0021050C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Body Text Indent"/>
    <w:basedOn w:val="a"/>
    <w:link w:val="af8"/>
    <w:uiPriority w:val="99"/>
    <w:semiHidden/>
    <w:unhideWhenUsed/>
    <w:rsid w:val="0021050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21050C"/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2105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">
    <w:name w:val="p4"/>
    <w:basedOn w:val="a"/>
    <w:rsid w:val="002105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2105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436E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Shilkina</dc:creator>
  <cp:lastModifiedBy>Наталья Вячеславовна Кирова</cp:lastModifiedBy>
  <cp:revision>4</cp:revision>
  <cp:lastPrinted>2020-08-27T08:42:00Z</cp:lastPrinted>
  <dcterms:created xsi:type="dcterms:W3CDTF">2020-09-03T14:46:00Z</dcterms:created>
  <dcterms:modified xsi:type="dcterms:W3CDTF">2020-09-04T06:49:00Z</dcterms:modified>
</cp:coreProperties>
</file>