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A9" w:rsidRPr="002869A9" w:rsidRDefault="002869A9" w:rsidP="002869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A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869A9" w:rsidRPr="002869A9" w:rsidRDefault="002869A9" w:rsidP="002869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9A9">
        <w:rPr>
          <w:rFonts w:ascii="Times New Roman" w:hAnsi="Times New Roman" w:cs="Times New Roman"/>
          <w:b/>
          <w:sz w:val="28"/>
          <w:szCs w:val="28"/>
        </w:rPr>
        <w:t>Киреевский район сообщает:</w:t>
      </w:r>
    </w:p>
    <w:p w:rsidR="003145B8" w:rsidRPr="002869A9" w:rsidRDefault="003145B8" w:rsidP="002869A9">
      <w:pPr>
        <w:pStyle w:val="a3"/>
        <w:ind w:firstLine="709"/>
        <w:jc w:val="both"/>
        <w:rPr>
          <w:sz w:val="28"/>
          <w:szCs w:val="28"/>
        </w:rPr>
      </w:pPr>
      <w:r w:rsidRPr="002869A9">
        <w:rPr>
          <w:sz w:val="28"/>
          <w:szCs w:val="28"/>
        </w:rPr>
        <w:t>С 1 января 2018 года установлены налоговые ставки при применении упрощенной системы налогообложения, в частности, в случае, если объектом налогообложения являются доходы, уменьшенные на величину расходов, устанавливается налоговая ставка при применении упрощенной системы налогообложения в размере 7 процентов.</w:t>
      </w:r>
    </w:p>
    <w:p w:rsidR="003145B8" w:rsidRPr="002869A9" w:rsidRDefault="003145B8" w:rsidP="002869A9">
      <w:pPr>
        <w:pStyle w:val="a3"/>
        <w:ind w:firstLine="709"/>
        <w:jc w:val="both"/>
        <w:rPr>
          <w:sz w:val="28"/>
          <w:szCs w:val="28"/>
        </w:rPr>
      </w:pPr>
      <w:r w:rsidRPr="002869A9">
        <w:rPr>
          <w:sz w:val="28"/>
          <w:szCs w:val="28"/>
        </w:rPr>
        <w:t>Также в случае, если объектом налогообложения являются доходы, для налогоплательщиков, осуществляющих предпринимательскую деятельность, относящуюся к определенным группировкам видов экономической деятельности, применяется налоговая ставка в размере 3 процентов; установлен перечень видов экономической деятельности, в частности, рыболовство и рыбоводство; производство пищевых продуктов; производство текстильных изделий.</w:t>
      </w:r>
    </w:p>
    <w:p w:rsidR="003145B8" w:rsidRPr="002869A9" w:rsidRDefault="003145B8" w:rsidP="002869A9">
      <w:pPr>
        <w:pStyle w:val="a3"/>
        <w:ind w:firstLine="709"/>
        <w:jc w:val="both"/>
        <w:rPr>
          <w:sz w:val="28"/>
          <w:szCs w:val="28"/>
        </w:rPr>
      </w:pPr>
      <w:r w:rsidRPr="002869A9">
        <w:rPr>
          <w:sz w:val="28"/>
          <w:szCs w:val="28"/>
        </w:rPr>
        <w:t>Налоговые ставки при применении упрощенной системы налогообложения вступают в силу с 1 января 2018 года.</w:t>
      </w:r>
    </w:p>
    <w:p w:rsidR="003145B8" w:rsidRDefault="003145B8" w:rsidP="002869A9">
      <w:pPr>
        <w:pStyle w:val="a3"/>
        <w:ind w:firstLine="709"/>
        <w:jc w:val="both"/>
        <w:rPr>
          <w:sz w:val="28"/>
          <w:szCs w:val="28"/>
        </w:rPr>
      </w:pPr>
      <w:r w:rsidRPr="002869A9">
        <w:rPr>
          <w:sz w:val="28"/>
          <w:szCs w:val="28"/>
        </w:rPr>
        <w:t>Определено, что сохраняется право применения этих пониженных налоговых ставок в 2018 году для налогоплательщиков, начавших в 2017 году применять пониженные налоговые ставки в соответствии со статьями 1-1 и 1-2 Закона Тульской области от 26 сентября 2009 года N 1329-ЗТО "Об установлении налоговых ставок при применении упрощенной системы налогообложения".</w:t>
      </w: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Закон Тульской области</w:t>
      </w: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2869A9" w:rsidRPr="002869A9" w:rsidRDefault="002869A9" w:rsidP="002869A9">
      <w:pPr>
        <w:pStyle w:val="a3"/>
        <w:ind w:firstLine="709"/>
        <w:jc w:val="both"/>
        <w:rPr>
          <w:sz w:val="28"/>
          <w:szCs w:val="28"/>
        </w:rPr>
      </w:pPr>
    </w:p>
    <w:p w:rsidR="003145B8" w:rsidRPr="003145B8" w:rsidRDefault="003145B8" w:rsidP="003145B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26 октября 2017 года N 80-ЗТО</w:t>
      </w:r>
    </w:p>
    <w:p w:rsidR="003145B8" w:rsidRPr="003145B8" w:rsidRDefault="00195DE9" w:rsidP="003145B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DE9">
        <w:rPr>
          <w:rFonts w:ascii="Times New Roman" w:eastAsia="Times New Roman" w:hAnsi="Times New Roman" w:cs="Times New Roman"/>
          <w:sz w:val="21"/>
          <w:szCs w:val="21"/>
          <w:lang w:eastAsia="ru-RU"/>
        </w:rPr>
        <w:pict>
          <v:rect id="_x0000_i1025" style="width:0;height:1.25pt" o:hralign="center" o:hrstd="t" o:hrnoshade="t" o:hr="t" fillcolor="black" stroked="f"/>
        </w:pic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ЗАКОН</w:t>
      </w:r>
    </w:p>
    <w:p w:rsidR="003145B8" w:rsidRPr="003145B8" w:rsidRDefault="003145B8" w:rsidP="003145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ТУЛЬСКОЙ ОБЛАСТИ</w:t>
      </w:r>
    </w:p>
    <w:p w:rsidR="003145B8" w:rsidRPr="003145B8" w:rsidRDefault="003145B8" w:rsidP="003145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 УСТАНОВЛЕНИИ НАЛОГОВЫХ СТАВОК</w:t>
      </w:r>
    </w:p>
    <w:p w:rsidR="003145B8" w:rsidRPr="003145B8" w:rsidRDefault="003145B8" w:rsidP="003145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 ПРИМЕНЕНИИ УПРОЩЕННОЙ СИСТЕМЫ НАЛОГООБЛОЖЕНИЯ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</w:t>
      </w:r>
      <w:proofErr w:type="gramEnd"/>
    </w:p>
    <w:p w:rsidR="003145B8" w:rsidRPr="003145B8" w:rsidRDefault="003145B8" w:rsidP="003145B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Тульской областной Думой</w:t>
      </w:r>
    </w:p>
    <w:p w:rsidR="003145B8" w:rsidRPr="003145B8" w:rsidRDefault="003145B8" w:rsidP="003145B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26 октября 2017 года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Установить налоговые ставки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7 процентов и в случае, если объектом налогообложения являются доходы, в размере 3 процентов для налогоплательщиков, осуществляющих предпринимательскую деятельность, относящуюся к следующим группировкам видов экономической деятельности: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1) растениеводство и животноводство, охота и предоставление соответствующих услуг в этих областях;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2) лесоводство и лесозаготовки;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3) рыболовство и рыбоводство;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4) производство пищевых продуктов;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5) производство текстильных изделий;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6) производство одежды;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производство кожи и изделий из кожи;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8)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9) производство бумаги и бумажных изделий;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10) производство химических веществ и химических продуктов;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производство лекарственных средств и материалов, применяемых в медицинских целях;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12) производство компьютеров, электронных и оптических изделий;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13) производство прочей неметаллической минеральной продукции;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производство металлургическое;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15) производство готовых металлических изделий, кроме машин и оборудования;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16) ремонт и монтаж машин и оборудования;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17) производство машин и оборудования, не включенных в другие группировки;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18) производство электрического оборудования;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19) ремонт компьютеров, предметов личного потребления и хозяйственно-бытового назначения;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20) производство прочих готовых изделий;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21) производство мебели;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22) сбор, обработка и утилизация отходов; обработка вторичного сырья;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23) строительство зданий;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24) строительство инженерных сооружений;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25) работы строительные специализированные;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26) научные исследования и разработки.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Группировки видов экономической деятельности, указанные в части 1 настоящей статьи, определяются в соответствии с Общероссийским </w:t>
      </w:r>
      <w:r w:rsidRPr="003145B8">
        <w:rPr>
          <w:rFonts w:ascii="Times New Roman" w:eastAsia="Times New Roman" w:hAnsi="Times New Roman" w:cs="Times New Roman"/>
          <w:color w:val="777777"/>
          <w:sz w:val="21"/>
          <w:szCs w:val="21"/>
          <w:u w:val="single"/>
          <w:lang w:eastAsia="ru-RU"/>
        </w:rPr>
        <w:t>классификатором</w:t>
      </w: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видов экономической деятельности, применяющимся при решении задач, связанных с классификацией и кодированием видов экономической деятельности, заявляемых хозяйствующими субъектами при государственной регистрации.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gramStart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Налоговые ставки, указанные в части 1 настоящей статьи, применяются налогоплательщиками, у которых за соответствующий налоговый (отчетный) период доход от осуществления предпринимательской деятельности, указанной в части 1 настоящей статьи, составляет не менее 70 процентов дохода, определяемого в соответствии со </w:t>
      </w:r>
      <w:r w:rsidRPr="003145B8">
        <w:rPr>
          <w:rFonts w:ascii="Times New Roman" w:eastAsia="Times New Roman" w:hAnsi="Times New Roman" w:cs="Times New Roman"/>
          <w:color w:val="777777"/>
          <w:sz w:val="21"/>
          <w:szCs w:val="21"/>
          <w:u w:val="single"/>
          <w:lang w:eastAsia="ru-RU"/>
        </w:rPr>
        <w:t>статьей 346.15</w:t>
      </w: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Налогового кодекса Российской Федерации, и размер среднемесячной заработной платы на одного работника не ниже размера минимальной заработной платы, установленного региональным</w:t>
      </w:r>
      <w:proofErr w:type="gramEnd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соглашением о минимальной заработной плате в Тульской области.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частью 2 статьи 1 Закона Тульской области от 23 апреля 2015 года N 2293-ЗТО "Об</w:t>
      </w:r>
      <w:proofErr w:type="gramEnd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установлении</w:t>
      </w:r>
      <w:proofErr w:type="gramEnd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налоговых ставок для отдельных категорий налогоплательщиков - индивидуальных предпринимателей", или осуществляющих оптовую и (или) розничную торговлю.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gramStart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Установить налоговую ставку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10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торговлю.</w:t>
      </w:r>
      <w:proofErr w:type="gramEnd"/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4. Налогоплательщики, указанные в частях 1 - 3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3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</w:t>
      </w: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налогоплательщиков-организаций, впервые зарегистрированных после вступления в силу настоящего Закона, за исключением организаций, осуществляющих оптовую и (или) розничную торговлю.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gramStart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Установить налоговую ставку при применении упрощенной системы налогообложения в случае, если объектом налогообложения являются доходы, в размере 1 процента для налогоплательщиков - индивидуальных предпринимателей, впервые зарегистрированных после вступления в силу настоящего Закона, за исключением индивидуальных предпринимателей, осуществляющих предпринимательскую деятельность, виды которой установлены частью 2 статьи 1 Закона Тульской области от 23 апреля 2015 года N 2293-ЗТО "Об установлении налоговых ставок для</w:t>
      </w:r>
      <w:proofErr w:type="gramEnd"/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отдельных категорий налогоплательщиков - индивидуальных предпринимателей", или осуществляющих оптовую и (или) розничную торговлю.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3. Установить налоговую ставку при применении упрощенной системы налогообложения в случае, если объектом налогообложения являются доходы, в размере 3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наряду с оптовой и (или) розничной торговлей другие виды предпринимательской деятельности или только оптовую и (или) розничную торговлю.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4. Налогоплательщики, указанные в частях 1 - 3 настоящей статьи, вправе применять пониженную налоговую ставку со дня их государственной регистрации непрерывно в течение не более двух налоговых периодов.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4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Настоящий Закон вступает в силу с 1 января 2018 года, но не ранее чем по истечении одного месяца со дня его официального опубликования, и действует до 1 января 2021 года.</w:t>
      </w:r>
    </w:p>
    <w:p w:rsidR="003145B8" w:rsidRPr="003145B8" w:rsidRDefault="003145B8" w:rsidP="003145B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2. Для налогоплательщиков, начавших в 2017 году применять пониженные налоговые ставки в соответствии со статьями 1-1 и 1-2 Закона Тульской области от 26 сентября 2009 года N 1329-ЗТО "Об установлении налоговых ставок при применении упрощенной системы налогообложения", сохраняется право применения этих пониженных налоговых ставок в 2018 году.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Губернатор</w:t>
      </w:r>
    </w:p>
    <w:p w:rsidR="003145B8" w:rsidRPr="003145B8" w:rsidRDefault="003145B8" w:rsidP="003145B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Тульской области</w:t>
      </w:r>
    </w:p>
    <w:p w:rsidR="003145B8" w:rsidRPr="003145B8" w:rsidRDefault="003145B8" w:rsidP="003145B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А.Г.ДЮМИН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г. Тула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26 октября 2017 года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N 80-ЗТО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3145B8" w:rsidP="003145B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45B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45B8" w:rsidRPr="003145B8" w:rsidRDefault="00195DE9" w:rsidP="003145B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95DE9">
        <w:rPr>
          <w:rFonts w:ascii="Times New Roman" w:eastAsia="Times New Roman" w:hAnsi="Times New Roman" w:cs="Times New Roman"/>
          <w:sz w:val="21"/>
          <w:szCs w:val="21"/>
          <w:lang w:eastAsia="ru-RU"/>
        </w:rPr>
        <w:pict>
          <v:rect id="_x0000_i1026" style="width:0;height:1.25pt" o:hralign="center" o:hrstd="t" o:hrnoshade="t" o:hr="t" fillcolor="black" stroked="f"/>
        </w:pict>
      </w:r>
    </w:p>
    <w:p w:rsidR="008F0FDA" w:rsidRDefault="008F0FDA"/>
    <w:sectPr w:rsidR="008F0FDA" w:rsidSect="008F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45B8"/>
    <w:rsid w:val="00195DE9"/>
    <w:rsid w:val="002869A9"/>
    <w:rsid w:val="003145B8"/>
    <w:rsid w:val="008F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6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2</cp:revision>
  <dcterms:created xsi:type="dcterms:W3CDTF">2017-11-08T14:41:00Z</dcterms:created>
  <dcterms:modified xsi:type="dcterms:W3CDTF">2017-11-16T07:22:00Z</dcterms:modified>
</cp:coreProperties>
</file>