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9C3" w:rsidRDefault="00BD5030" w:rsidP="0056560F">
      <w:pPr>
        <w:pStyle w:val="a3"/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МЕРЫ ПРОФИЛАКТИКИ ЗАБОЛЕВАНИЯ 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АФРИКАНСКОЙ ЧУМОЙ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8"/>
          <w:szCs w:val="28"/>
        </w:rPr>
        <w:t xml:space="preserve"> СВИНЕЙ: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соблюдение мер строгой изоляции при содержании животных на фермах, подворьях граждан;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исключить бродяжничество животных, принадлежащих гражданам, исключить контакт с животными других населенных пунктов;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регулярная обработка свиней против кровососущих насекомых, клещей;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любое перемещение животных проводить только с согласования с госветслужбой района;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не допускается торговля мясом и мясопродуктами в неустановленных для этой цели местах без ветеринарно-сопроводительных документов (справки формы №4, ветсвидетельства формы № 2, справки администрации сельского поселения и проведения ветеринарно-санитарной экспертизы на продукцию).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 уходе за животными необходимо строго соблюдать правила личной гигиены, использовать спецодежду, спецобувь. По окончании работы спецодежда подлежит обеззараживанию путем дезинфекции в 3-5% растворе кальцинированной соды, с последующей стиркой. Обувь дезинфицируется в 2-5% растворе едкого натра. Для дезинфекции рук применяется 0,5% раствор хлорамина.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случае возникновения очага АЧС на СТФ, в личном подсобном хозяйстве, крестьянско-фермерском хозяйстве, в течение 18 месяцев запрещается завозить новое поголовье. Если на данной территории в течение указанного срока будет размещено свинопоголовье, оно должно быть уничтожено.</w:t>
      </w:r>
    </w:p>
    <w:p w:rsidR="00B639C3" w:rsidRDefault="00B639C3" w:rsidP="00B639C3"/>
    <w:p w:rsidR="00B639C3" w:rsidRDefault="00B639C3" w:rsidP="00B639C3"/>
    <w:p w:rsidR="00B639C3" w:rsidRDefault="00B639C3" w:rsidP="00B63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МЕРЫ ПО ПРЕДУПРЕЖДЕНИЮ ВОЗНИКНОВЕНИЯ И РАСПРОСТРАНЕНИЯ АФРИКАНСКОЙ ЧУМЫ СВИНЕЙ В КФХ И ЛПХ</w:t>
      </w:r>
    </w:p>
    <w:p w:rsidR="00B639C3" w:rsidRDefault="00B639C3" w:rsidP="00B639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9C3" w:rsidRDefault="00B639C3" w:rsidP="00B639C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недопущения заноса АЧС на территорию личных подсобных и крестьянских (фермерских) хозяйств, владельцам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необходимо строго соблюдать следующие требования: 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территории личных подсобных хозяй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иньи должны содержаться в закрытых специально приспособленных помещениях.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Запрещается выгул домашних свиней.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Расстояние от помещений (сооружений) для содержания и разведения свиней до объектов жилой застройки должно быть не менее: 10м – до 5 свиней, 20 м – до 8 свиней, 30 м – до 10 свиней, 40 м – до 15 свиней. Для ЛПХ с содержанием свиней до 50 голов и более санитарно-защитная зона – 50 м.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Корма для свиней разрешается закупать только из хозяйств, благополучных по АЧС.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Недопустимо использование для кормления свиней боенских отходов и пищевых отходов из мест общественного питания. Пищевые отходы для кормления свиней в личном хозяйстве можно использовать только после термической обработки (проварка в режиме кипения в течение 30-40 минут).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 13. Закона Российской Федерации № 4979-1 «О ветеринарии» (от 14 мая 1993 г.)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 Ответственность за здоровье, условия содержания и использование свиней несут их владельцы.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входом на территорию, где содержатся свиньи, должны быть оборудованы дезинфекционные кюветы (дезковрики) на всю ширину прохода, которые регулярно заправляются дезинфицирующими растворами (раствор формалина с содержанием 1,5% формальдегида; раствор нейтрального гипохлорита кальция с содержанием 5% активного хлора, 5% раствор хлорамина, 5% раствор теотропина и др.).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Инвентарь и обувь необходимо регулярно дезинфицировать. Одежду, используемую при уходе за свиньями, нужно стирать с дальнейшей обязательной обработкой утюгом.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помещении до постановки свиней проводят механическую очистку, дезинфекцию, дезинсекцию, обработку против клещей и при возможности побелку.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Владельцам ЛПХ рекомендуется иметь постоянный запас дезинфицирующих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ависимости от численности поголовья животных (формалин с содержанием 1,5% формальдегида; нейтральный гипохлорит кальция с содержанием 5% активного хлора; хлорамин; теотропин; сухую хлорную известь, содержащую не менее </w:t>
      </w:r>
      <w:r>
        <w:rPr>
          <w:rFonts w:ascii="Times New Roman" w:hAnsi="Times New Roman" w:cs="Times New Roman"/>
          <w:sz w:val="28"/>
          <w:szCs w:val="28"/>
        </w:rPr>
        <w:lastRenderedPageBreak/>
        <w:t>25% активного хлора; едкий натр и др. в соответствии с требованиями госветслужбы).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Уборка навоза должна производиться ежедневно. Складирование навоза на территории ЛПХ разрешается в хозяйственной зоне в герметичных емкостях (навозохранилищах). Допускается компостирование навоза на приусадебном участке. Запрещается складирование навоза на территории, прилегающей к многоквартирным домам, улицам, переулкам, а также в лесополосах и на пустырях.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Закупку и реализацию поголовья необходимо проводить только по согласованию с ветеринарными специалистами госветслужбы, обслуживающими территорию, на которой находится хозяйство.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и перегон животных должны осуществляться по согласованию с органами государственного ветеринарного надзора.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ветеринарных специалистов владелец предоставляет свиней для ветеринарного осмотра, диагностических исследований, предохранительных прививок и лечебно-профилактических обработок.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профилактики заразных болезней в ЛПХ ветслужба проводит обязательную вакцинацию против классической чумы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рожи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свиней со 100% охватом всех половозрастных групп. Другие прививки осуществляются по эпизоотическим показаниям.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незамедлительно извещать специалистов в области ветеринарии обо всех случаях внезапного падежа или одновременного массового заболевания свиней, а также об их необычном поведении.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прибытия ветеринарных специалистов принять меры по изоляции свиней, подозреваемых в заболевании, или их трупов.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Убой свиней проводить только на убойных пунктах и площадках под контролем специалистов государственной ветеринарной службы. Ветеринарные сопроводительные документы оформляются только на мясо и мясопродукты, полученные на убойных площадках.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свинины в несанкционированных местах, с подворий и других мест без ветеринарных сопроводительных документов и ветеринарно-санитарной экспертизы запрещена.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При убое свиней для собственных нужд предубойный осмотр и ветеринарно-санитарную экспертизу туш и внутренних органов проводит ветеринарный врач, обслуживающий территорию сельского поселения.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Запрещается уничтожение и утилизация боенских отходов на территории частных домовладений, улиц, переулков, в лесополосах, на пустырях и прочих местах, не предназначенных для этих целей.</w:t>
      </w:r>
    </w:p>
    <w:p w:rsidR="00B639C3" w:rsidRDefault="00B639C3" w:rsidP="00B639C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предотвращения распространения инфекционных болезней, охраны окружающей среды и обеспечения уничтожения боенских отходов в сельских (городских) поселениях, необходимо построить или реконструировать биотермические ямы.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/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ДЛЯ НАСЕЛЕНИЯ 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ПРОФИЛАКТИКЕ АФРИКАНСКОЙ ЧУМЫ СВИНЕЙ</w:t>
      </w:r>
    </w:p>
    <w:p w:rsidR="00B639C3" w:rsidRDefault="00B639C3" w:rsidP="00B639C3">
      <w:pPr>
        <w:pStyle w:val="a3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АФРИКАНСКАЯ ЧУМА СВИНЕЙ – </w:t>
      </w:r>
      <w:r>
        <w:rPr>
          <w:rFonts w:ascii="Times New Roman" w:hAnsi="Times New Roman" w:cs="Times New Roman"/>
          <w:sz w:val="28"/>
          <w:szCs w:val="28"/>
        </w:rPr>
        <w:t xml:space="preserve">острое вирусное инфекционное заболевание домашних и диких свиней. Человек африканской чумой свиней не болеет.  Вирус африканской чумы свиней обладает высокой устойчивостью во внешней среде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до 2-х лет).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сырье и продуктах, полученных от больных животных, вирус остается жизнеспособным от нескольких суток до месяца и более. Специфической профилактики (вакцины) против африканской чумы свиней нет. 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ХАРАКТЕРНЫЕ ПРИЗНАКИ БОЛЕЗНИ У СВИНЕЙ - </w:t>
      </w:r>
      <w:r>
        <w:rPr>
          <w:rFonts w:ascii="Times New Roman" w:hAnsi="Times New Roman" w:cs="Times New Roman"/>
          <w:sz w:val="28"/>
          <w:szCs w:val="28"/>
        </w:rPr>
        <w:t xml:space="preserve"> высокая температура тела, снижение аппетита, учащение пульса и дыхания, слабость конечностей, иногда кашель, посинение кожи головы, туловища. Болезнь длится до 2 недель и заканчивается гибелью большинства животных (от 97% до 100%).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 ИНФЕКЦИИ –</w:t>
      </w:r>
      <w:r>
        <w:rPr>
          <w:rFonts w:ascii="Times New Roman" w:hAnsi="Times New Roman" w:cs="Times New Roman"/>
          <w:sz w:val="28"/>
          <w:szCs w:val="28"/>
        </w:rPr>
        <w:t xml:space="preserve"> больные африканской чумой свиней животные, продукты убоя, корма от больных животных. Механическим переносчиком могут быть грызуны, птицы, насекомые.</w:t>
      </w: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ЗАРАЖЕНИЕ АФРИКАНСКОЙ ЧУМОЙ СВИНЕЙ ПРОИСХОДИТ: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∎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при контакте с больными домашними и дикими свиньями;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∎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через инфицированные факторы внешней среды (вода, подстилка, корма, навоз), одежду и обувь обслуживающего персонала, предметы ухода за животными, оборудование, автотранспорт; инфицированные вирусом мелкие частицы кормов, подстилки, почвы могут переноситься ветром на расстоянии нескольких километров;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∎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при переработке инфицированного сырья животного происхождения (мясо, субпродукты, шкура, щетина, копыта).</w:t>
      </w: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B639C3" w:rsidRDefault="00B639C3" w:rsidP="00B639C3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9C3" w:rsidRDefault="00B639C3" w:rsidP="00B639C3">
      <w:pPr>
        <w:rPr>
          <w:rFonts w:ascii="Times New Roman" w:hAnsi="Times New Roman" w:cs="Times New Roman"/>
          <w:sz w:val="28"/>
          <w:szCs w:val="28"/>
        </w:rPr>
      </w:pPr>
    </w:p>
    <w:p w:rsidR="000B40BE" w:rsidRDefault="000B40BE"/>
    <w:sectPr w:rsidR="000B40BE" w:rsidSect="00A96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4CEF"/>
    <w:multiLevelType w:val="hybridMultilevel"/>
    <w:tmpl w:val="620A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68A6"/>
    <w:rsid w:val="000B40BE"/>
    <w:rsid w:val="001C7639"/>
    <w:rsid w:val="003C68A6"/>
    <w:rsid w:val="0056560F"/>
    <w:rsid w:val="00645156"/>
    <w:rsid w:val="00A96368"/>
    <w:rsid w:val="00B639C3"/>
    <w:rsid w:val="00B805BE"/>
    <w:rsid w:val="00BD5030"/>
    <w:rsid w:val="00F14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C3"/>
    <w:pPr>
      <w:ind w:left="720"/>
      <w:contextualSpacing/>
    </w:pPr>
  </w:style>
  <w:style w:type="table" w:styleId="a4">
    <w:name w:val="Table Grid"/>
    <w:basedOn w:val="a1"/>
    <w:uiPriority w:val="59"/>
    <w:rsid w:val="00B639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6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9C3"/>
    <w:pPr>
      <w:ind w:left="720"/>
      <w:contextualSpacing/>
    </w:pPr>
  </w:style>
  <w:style w:type="table" w:styleId="a4">
    <w:name w:val="Table Grid"/>
    <w:basedOn w:val="a1"/>
    <w:uiPriority w:val="59"/>
    <w:rsid w:val="00B639C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3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9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1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Ольга Викторовна</dc:creator>
  <cp:keywords/>
  <dc:description/>
  <cp:lastModifiedBy>Savinova</cp:lastModifiedBy>
  <cp:revision>8</cp:revision>
  <cp:lastPrinted>2017-05-05T06:18:00Z</cp:lastPrinted>
  <dcterms:created xsi:type="dcterms:W3CDTF">2015-09-01T06:29:00Z</dcterms:created>
  <dcterms:modified xsi:type="dcterms:W3CDTF">2017-05-11T07:50:00Z</dcterms:modified>
</cp:coreProperties>
</file>