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285" w:rsidRDefault="00330285" w:rsidP="00330285">
      <w:pPr>
        <w:pStyle w:val="a3"/>
        <w:shd w:val="clear" w:color="auto" w:fill="FFFFFF"/>
        <w:spacing w:before="125" w:beforeAutospacing="0" w:after="125" w:afterAutospacing="0" w:line="255" w:lineRule="atLeast"/>
        <w:ind w:left="63" w:right="63"/>
        <w:jc w:val="both"/>
        <w:rPr>
          <w:rFonts w:ascii="Arial" w:hAnsi="Arial" w:cs="Arial"/>
          <w:color w:val="000000"/>
          <w:sz w:val="15"/>
          <w:szCs w:val="15"/>
        </w:rPr>
      </w:pPr>
      <w:r>
        <w:rPr>
          <w:rFonts w:ascii="Arial" w:hAnsi="Arial" w:cs="Arial"/>
          <w:color w:val="000000"/>
          <w:sz w:val="15"/>
          <w:szCs w:val="15"/>
        </w:rPr>
        <w:t>Практически ежедневно в Тульской области происходит возгорание автомобилей. Основная причина пожаров в машинах – это несоблюдение правил устройства и эксплуатации транспортного средства.</w:t>
      </w:r>
    </w:p>
    <w:p w:rsidR="00330285" w:rsidRDefault="0065574F" w:rsidP="00330285">
      <w:pPr>
        <w:pStyle w:val="a3"/>
        <w:shd w:val="clear" w:color="auto" w:fill="FFFFFF"/>
        <w:spacing w:before="125" w:beforeAutospacing="0" w:after="125" w:afterAutospacing="0" w:line="255" w:lineRule="atLeast"/>
        <w:ind w:left="63" w:right="63"/>
        <w:jc w:val="both"/>
        <w:rPr>
          <w:rFonts w:ascii="Arial" w:hAnsi="Arial" w:cs="Arial"/>
          <w:color w:val="000000"/>
          <w:sz w:val="15"/>
          <w:szCs w:val="15"/>
        </w:rPr>
      </w:pPr>
      <w:r>
        <w:rPr>
          <w:rFonts w:ascii="Arial" w:hAnsi="Arial" w:cs="Arial"/>
          <w:color w:val="000000"/>
          <w:sz w:val="15"/>
          <w:szCs w:val="15"/>
        </w:rPr>
        <w:t xml:space="preserve">Отдел по ГОЧС, МП и ООС </w:t>
      </w:r>
      <w:r w:rsidR="00330285">
        <w:rPr>
          <w:rFonts w:ascii="Arial" w:hAnsi="Arial" w:cs="Arial"/>
          <w:color w:val="000000"/>
          <w:sz w:val="15"/>
          <w:szCs w:val="15"/>
        </w:rPr>
        <w:t xml:space="preserve"> дает рекомендации, что делать, если Ваш автомобиль загорелся:</w:t>
      </w:r>
    </w:p>
    <w:p w:rsidR="00330285" w:rsidRDefault="00330285" w:rsidP="00330285">
      <w:pPr>
        <w:pStyle w:val="a3"/>
        <w:shd w:val="clear" w:color="auto" w:fill="FFFFFF"/>
        <w:spacing w:before="125" w:beforeAutospacing="0" w:after="125" w:afterAutospacing="0" w:line="255" w:lineRule="atLeast"/>
        <w:ind w:left="63" w:right="63"/>
        <w:jc w:val="both"/>
        <w:rPr>
          <w:rFonts w:ascii="Arial" w:hAnsi="Arial" w:cs="Arial"/>
          <w:color w:val="000000"/>
          <w:sz w:val="15"/>
          <w:szCs w:val="15"/>
        </w:rPr>
      </w:pPr>
      <w:r>
        <w:rPr>
          <w:rFonts w:ascii="Arial" w:hAnsi="Arial" w:cs="Arial"/>
          <w:color w:val="000000"/>
          <w:sz w:val="15"/>
          <w:szCs w:val="15"/>
        </w:rPr>
        <w:t>- в случае возникновения в автомобиле запаха бензина, горелой резины, появления дыма из-под капота, внимательно осмотрите его. При обнаружении возгорания сообщите в пожарную охрану по телефону «01», с мобильного «112», после чего попробуйте сбить пламя при помощи огнетушителя или попытайтесь затушить огонь плотной тканью, землей или песком;</w:t>
      </w:r>
    </w:p>
    <w:p w:rsidR="00330285" w:rsidRDefault="00330285" w:rsidP="00330285">
      <w:pPr>
        <w:pStyle w:val="a3"/>
        <w:shd w:val="clear" w:color="auto" w:fill="FFFFFF"/>
        <w:spacing w:before="125" w:beforeAutospacing="0" w:after="125" w:afterAutospacing="0" w:line="255" w:lineRule="atLeast"/>
        <w:ind w:left="63" w:right="63"/>
        <w:jc w:val="both"/>
        <w:rPr>
          <w:rFonts w:ascii="Arial" w:hAnsi="Arial" w:cs="Arial"/>
          <w:color w:val="000000"/>
          <w:sz w:val="15"/>
          <w:szCs w:val="15"/>
        </w:rPr>
      </w:pPr>
      <w:r>
        <w:rPr>
          <w:rFonts w:ascii="Arial" w:hAnsi="Arial" w:cs="Arial"/>
          <w:color w:val="000000"/>
          <w:sz w:val="15"/>
          <w:szCs w:val="15"/>
        </w:rPr>
        <w:t>- не приступайте к тушению автомобиля тканью, если она смочена горючими или легко-воспламеняющими жидкостями (бензином, маслом и т. д.). Если автомобиль горит на стоянке или в гараже, и есть угроза распространения пожара, постарайтесь откатить подальше стоящие рядом машины. Не садись в горящий автомобиль, и не пытайтесь его завести;</w:t>
      </w:r>
    </w:p>
    <w:p w:rsidR="00330285" w:rsidRDefault="00330285" w:rsidP="00330285">
      <w:pPr>
        <w:pStyle w:val="a3"/>
        <w:shd w:val="clear" w:color="auto" w:fill="FFFFFF"/>
        <w:spacing w:before="125" w:beforeAutospacing="0" w:after="125" w:afterAutospacing="0" w:line="255" w:lineRule="atLeast"/>
        <w:ind w:left="63" w:right="63"/>
        <w:jc w:val="both"/>
        <w:rPr>
          <w:rFonts w:ascii="Arial" w:hAnsi="Arial" w:cs="Arial"/>
          <w:color w:val="000000"/>
          <w:sz w:val="15"/>
          <w:szCs w:val="15"/>
        </w:rPr>
      </w:pPr>
      <w:r>
        <w:rPr>
          <w:rFonts w:ascii="Arial" w:hAnsi="Arial" w:cs="Arial"/>
          <w:color w:val="000000"/>
          <w:sz w:val="15"/>
          <w:szCs w:val="15"/>
        </w:rPr>
        <w:t>- если пламя перекинулось в салон, то бороться силами автомобильным огнетушителем с огнем уже бесполезно – салон полностью сгорит за 1-2 минуты (высота пламени - до уровня второго этажа);</w:t>
      </w:r>
    </w:p>
    <w:p w:rsidR="00330285" w:rsidRDefault="00330285" w:rsidP="00330285">
      <w:pPr>
        <w:pStyle w:val="a3"/>
        <w:shd w:val="clear" w:color="auto" w:fill="FFFFFF"/>
        <w:spacing w:before="125" w:beforeAutospacing="0" w:after="125" w:afterAutospacing="0" w:line="255" w:lineRule="atLeast"/>
        <w:ind w:left="63" w:right="63"/>
        <w:jc w:val="both"/>
        <w:rPr>
          <w:rFonts w:ascii="Arial" w:hAnsi="Arial" w:cs="Arial"/>
          <w:color w:val="000000"/>
          <w:sz w:val="15"/>
          <w:szCs w:val="15"/>
        </w:rPr>
      </w:pPr>
      <w:r>
        <w:rPr>
          <w:rFonts w:ascii="Arial" w:hAnsi="Arial" w:cs="Arial"/>
          <w:color w:val="000000"/>
          <w:sz w:val="15"/>
          <w:szCs w:val="15"/>
        </w:rPr>
        <w:t>- для тушения возгорания под капотом постепенно и осторожно открывайте его палкой или монтировкой, находясь при этом сбоку, так как при резком открывании капота возможен выброс пламени. Направьте огнетушитель на очаг наиболее интенсивного горения или накройте пламя брезентом, забросайте песком, залейте водой;</w:t>
      </w:r>
    </w:p>
    <w:p w:rsidR="00330285" w:rsidRDefault="00330285" w:rsidP="00330285">
      <w:pPr>
        <w:pStyle w:val="a3"/>
        <w:shd w:val="clear" w:color="auto" w:fill="FFFFFF"/>
        <w:spacing w:before="125" w:beforeAutospacing="0" w:after="125" w:afterAutospacing="0" w:line="255" w:lineRule="atLeast"/>
        <w:ind w:left="63" w:right="63"/>
        <w:jc w:val="both"/>
        <w:rPr>
          <w:rFonts w:ascii="Arial" w:hAnsi="Arial" w:cs="Arial"/>
          <w:color w:val="000000"/>
          <w:sz w:val="15"/>
          <w:szCs w:val="15"/>
        </w:rPr>
      </w:pPr>
      <w:r>
        <w:rPr>
          <w:rFonts w:ascii="Arial" w:hAnsi="Arial" w:cs="Arial"/>
          <w:color w:val="000000"/>
          <w:sz w:val="15"/>
          <w:szCs w:val="15"/>
        </w:rPr>
        <w:t xml:space="preserve">- если потушить не удается, то безопаснее будет отойти подальше, ведь огонь может дойти до бака с бензином или баллоном с газом, </w:t>
      </w:r>
      <w:proofErr w:type="gramStart"/>
      <w:r>
        <w:rPr>
          <w:rFonts w:ascii="Arial" w:hAnsi="Arial" w:cs="Arial"/>
          <w:color w:val="000000"/>
          <w:sz w:val="15"/>
          <w:szCs w:val="15"/>
        </w:rPr>
        <w:t>которые</w:t>
      </w:r>
      <w:proofErr w:type="gramEnd"/>
      <w:r>
        <w:rPr>
          <w:rFonts w:ascii="Arial" w:hAnsi="Arial" w:cs="Arial"/>
          <w:color w:val="000000"/>
          <w:sz w:val="15"/>
          <w:szCs w:val="15"/>
        </w:rPr>
        <w:t xml:space="preserve"> взорвутся.</w:t>
      </w:r>
    </w:p>
    <w:p w:rsidR="00330285" w:rsidRDefault="00330285" w:rsidP="00330285">
      <w:pPr>
        <w:pStyle w:val="a3"/>
        <w:shd w:val="clear" w:color="auto" w:fill="FFFFFF"/>
        <w:spacing w:before="125" w:beforeAutospacing="0" w:after="125" w:afterAutospacing="0" w:line="255" w:lineRule="atLeast"/>
        <w:ind w:left="63" w:right="63"/>
        <w:jc w:val="both"/>
        <w:rPr>
          <w:rFonts w:ascii="Arial" w:hAnsi="Arial" w:cs="Arial"/>
          <w:color w:val="000000"/>
          <w:sz w:val="15"/>
          <w:szCs w:val="15"/>
        </w:rPr>
      </w:pPr>
      <w:r>
        <w:rPr>
          <w:rStyle w:val="a4"/>
          <w:rFonts w:ascii="Arial" w:hAnsi="Arial" w:cs="Arial"/>
          <w:color w:val="000000"/>
          <w:sz w:val="15"/>
          <w:szCs w:val="15"/>
        </w:rPr>
        <w:t>Рекомендации при покупке огнетушителей:</w:t>
      </w:r>
    </w:p>
    <w:p w:rsidR="00330285" w:rsidRDefault="00330285" w:rsidP="00330285">
      <w:pPr>
        <w:pStyle w:val="a3"/>
        <w:shd w:val="clear" w:color="auto" w:fill="FFFFFF"/>
        <w:spacing w:before="125" w:beforeAutospacing="0" w:after="125" w:afterAutospacing="0" w:line="255" w:lineRule="atLeast"/>
        <w:ind w:left="63" w:right="63"/>
        <w:jc w:val="both"/>
        <w:rPr>
          <w:rFonts w:ascii="Arial" w:hAnsi="Arial" w:cs="Arial"/>
          <w:color w:val="000000"/>
          <w:sz w:val="15"/>
          <w:szCs w:val="15"/>
        </w:rPr>
      </w:pPr>
      <w:r>
        <w:rPr>
          <w:rFonts w:ascii="Arial" w:hAnsi="Arial" w:cs="Arial"/>
          <w:color w:val="000000"/>
          <w:sz w:val="15"/>
          <w:szCs w:val="15"/>
        </w:rPr>
        <w:t>- покупайте огнетушитель в магазинах пожарной техники, для них этот товар основной, тогда как в магазинах автозапчастей он – вспомогательный.</w:t>
      </w:r>
    </w:p>
    <w:p w:rsidR="00330285" w:rsidRDefault="00330285" w:rsidP="00330285">
      <w:pPr>
        <w:pStyle w:val="a3"/>
        <w:shd w:val="clear" w:color="auto" w:fill="FFFFFF"/>
        <w:spacing w:before="125" w:beforeAutospacing="0" w:after="125" w:afterAutospacing="0" w:line="255" w:lineRule="atLeast"/>
        <w:ind w:left="63" w:right="63"/>
        <w:jc w:val="both"/>
        <w:rPr>
          <w:rFonts w:ascii="Arial" w:hAnsi="Arial" w:cs="Arial"/>
          <w:color w:val="000000"/>
          <w:sz w:val="15"/>
          <w:szCs w:val="15"/>
        </w:rPr>
      </w:pPr>
      <w:r>
        <w:rPr>
          <w:rFonts w:ascii="Arial" w:hAnsi="Arial" w:cs="Arial"/>
          <w:color w:val="000000"/>
          <w:sz w:val="15"/>
          <w:szCs w:val="15"/>
        </w:rPr>
        <w:t>- при покупке поверяйте дату изготовления – она нанесена на корпусе огнетушителя. Срок хранения прибора не превышает 5 лет, после этого огнетушитель нужно перезаряжать или заменять. При хранении огнетушителя в автомобиле срок его пригодности сокращается до двух лет – отрицательно сказывается постоянная вибрация и перепады температур;</w:t>
      </w:r>
    </w:p>
    <w:p w:rsidR="00330285" w:rsidRDefault="00330285" w:rsidP="00330285">
      <w:pPr>
        <w:pStyle w:val="a3"/>
        <w:shd w:val="clear" w:color="auto" w:fill="FFFFFF"/>
        <w:spacing w:before="125" w:beforeAutospacing="0" w:after="125" w:afterAutospacing="0" w:line="255" w:lineRule="atLeast"/>
        <w:ind w:left="63" w:right="63"/>
        <w:jc w:val="both"/>
        <w:rPr>
          <w:rFonts w:ascii="Arial" w:hAnsi="Arial" w:cs="Arial"/>
          <w:color w:val="000000"/>
          <w:sz w:val="15"/>
          <w:szCs w:val="15"/>
        </w:rPr>
      </w:pPr>
      <w:r>
        <w:rPr>
          <w:rFonts w:ascii="Arial" w:hAnsi="Arial" w:cs="Arial"/>
          <w:color w:val="000000"/>
          <w:sz w:val="15"/>
          <w:szCs w:val="15"/>
        </w:rPr>
        <w:t>- обратите внимание на доступный температурный диапазон: некоторые огнетушители непригодные при температуре ниже - 20 градусов Цельсия;</w:t>
      </w:r>
    </w:p>
    <w:p w:rsidR="00330285" w:rsidRDefault="00330285" w:rsidP="00330285">
      <w:pPr>
        <w:pStyle w:val="a3"/>
        <w:shd w:val="clear" w:color="auto" w:fill="FFFFFF"/>
        <w:spacing w:before="125" w:beforeAutospacing="0" w:after="125" w:afterAutospacing="0" w:line="255" w:lineRule="atLeast"/>
        <w:ind w:left="63" w:right="63"/>
        <w:jc w:val="both"/>
        <w:rPr>
          <w:rFonts w:ascii="Arial" w:hAnsi="Arial" w:cs="Arial"/>
          <w:color w:val="000000"/>
          <w:sz w:val="15"/>
          <w:szCs w:val="15"/>
        </w:rPr>
      </w:pPr>
      <w:r>
        <w:rPr>
          <w:rFonts w:ascii="Arial" w:hAnsi="Arial" w:cs="Arial"/>
          <w:color w:val="000000"/>
          <w:sz w:val="15"/>
          <w:szCs w:val="15"/>
        </w:rPr>
        <w:t xml:space="preserve">- наиболее предпочтительны огнетушители </w:t>
      </w:r>
      <w:proofErr w:type="spellStart"/>
      <w:r>
        <w:rPr>
          <w:rFonts w:ascii="Arial" w:hAnsi="Arial" w:cs="Arial"/>
          <w:color w:val="000000"/>
          <w:sz w:val="15"/>
          <w:szCs w:val="15"/>
        </w:rPr>
        <w:t>закачного</w:t>
      </w:r>
      <w:proofErr w:type="spellEnd"/>
      <w:r>
        <w:rPr>
          <w:rFonts w:ascii="Arial" w:hAnsi="Arial" w:cs="Arial"/>
          <w:color w:val="000000"/>
          <w:sz w:val="15"/>
          <w:szCs w:val="15"/>
        </w:rPr>
        <w:t xml:space="preserve"> типа. Они оборудованы манометром, позволяющим проверить исправность прибора при покупке и во время эксплуатации;</w:t>
      </w:r>
    </w:p>
    <w:p w:rsidR="00330285" w:rsidRDefault="00330285" w:rsidP="00330285">
      <w:pPr>
        <w:pStyle w:val="a3"/>
        <w:shd w:val="clear" w:color="auto" w:fill="FFFFFF"/>
        <w:spacing w:before="125" w:beforeAutospacing="0" w:after="125" w:afterAutospacing="0" w:line="255" w:lineRule="atLeast"/>
        <w:ind w:left="63" w:right="63"/>
        <w:jc w:val="both"/>
        <w:rPr>
          <w:rFonts w:ascii="Arial" w:hAnsi="Arial" w:cs="Arial"/>
          <w:color w:val="000000"/>
          <w:sz w:val="15"/>
          <w:szCs w:val="15"/>
        </w:rPr>
      </w:pPr>
      <w:r>
        <w:rPr>
          <w:rFonts w:ascii="Arial" w:hAnsi="Arial" w:cs="Arial"/>
          <w:color w:val="000000"/>
          <w:sz w:val="15"/>
          <w:szCs w:val="15"/>
        </w:rPr>
        <w:t>- внимательно изучите правила пользования огнетушителем – они нанесены на корпусе, что бы в экстренной ситуации не тратить время, а сразу действовать;</w:t>
      </w:r>
    </w:p>
    <w:p w:rsidR="00330285" w:rsidRDefault="00330285" w:rsidP="00330285">
      <w:pPr>
        <w:pStyle w:val="a3"/>
        <w:shd w:val="clear" w:color="auto" w:fill="FFFFFF"/>
        <w:spacing w:before="125" w:beforeAutospacing="0" w:after="125" w:afterAutospacing="0" w:line="255" w:lineRule="atLeast"/>
        <w:ind w:left="63" w:right="63"/>
        <w:jc w:val="both"/>
        <w:rPr>
          <w:rFonts w:ascii="Arial" w:hAnsi="Arial" w:cs="Arial"/>
          <w:color w:val="000000"/>
          <w:sz w:val="15"/>
          <w:szCs w:val="15"/>
        </w:rPr>
      </w:pPr>
      <w:r>
        <w:rPr>
          <w:rFonts w:ascii="Arial" w:hAnsi="Arial" w:cs="Arial"/>
          <w:color w:val="000000"/>
          <w:sz w:val="15"/>
          <w:szCs w:val="15"/>
        </w:rPr>
        <w:t>- храните огнетушитель в салоне, чтобы он постоянно был под рукой. При этом важно надежно закрепить, иначе при резком торможении он способен серьезно покалечить пассажиров;</w:t>
      </w:r>
    </w:p>
    <w:p w:rsidR="00330285" w:rsidRDefault="00330285" w:rsidP="00330285">
      <w:pPr>
        <w:pStyle w:val="a3"/>
        <w:shd w:val="clear" w:color="auto" w:fill="FFFFFF"/>
        <w:spacing w:before="125" w:beforeAutospacing="0" w:after="125" w:afterAutospacing="0" w:line="255" w:lineRule="atLeast"/>
        <w:ind w:left="63" w:right="63"/>
        <w:jc w:val="both"/>
        <w:rPr>
          <w:rFonts w:ascii="Arial" w:hAnsi="Arial" w:cs="Arial"/>
          <w:color w:val="000000"/>
          <w:sz w:val="15"/>
          <w:szCs w:val="15"/>
        </w:rPr>
      </w:pPr>
      <w:r>
        <w:rPr>
          <w:rFonts w:ascii="Arial" w:hAnsi="Arial" w:cs="Arial"/>
          <w:color w:val="000000"/>
          <w:sz w:val="15"/>
          <w:szCs w:val="15"/>
        </w:rPr>
        <w:t>- если купили так называемый «набор автомобилиста», достаньте огнетушитель из сумки - в экстренной ситуации не будет времени открывать застежки.</w:t>
      </w:r>
    </w:p>
    <w:p w:rsidR="005D3EE9" w:rsidRDefault="005D3EE9"/>
    <w:sectPr w:rsidR="005D3EE9" w:rsidSect="005D3EE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30285"/>
    <w:rsid w:val="00330285"/>
    <w:rsid w:val="005D3EE9"/>
    <w:rsid w:val="0065574F"/>
    <w:rsid w:val="008C7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E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028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30285"/>
    <w:rPr>
      <w:b/>
      <w:bCs/>
    </w:rPr>
  </w:style>
</w:styles>
</file>

<file path=word/webSettings.xml><?xml version="1.0" encoding="utf-8"?>
<w:webSettings xmlns:r="http://schemas.openxmlformats.org/officeDocument/2006/relationships" xmlns:w="http://schemas.openxmlformats.org/wordprocessingml/2006/main">
  <w:divs>
    <w:div w:id="77181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Konstantinova</dc:creator>
  <cp:keywords/>
  <dc:description/>
  <cp:lastModifiedBy>Konstantinova</cp:lastModifiedBy>
  <cp:revision>4</cp:revision>
  <dcterms:created xsi:type="dcterms:W3CDTF">2015-07-20T12:49:00Z</dcterms:created>
  <dcterms:modified xsi:type="dcterms:W3CDTF">2015-07-21T08:41:00Z</dcterms:modified>
</cp:coreProperties>
</file>