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1C7" w:rsidRDefault="00AE1468">
      <w:pPr>
        <w:rPr>
          <w:rFonts w:ascii="Times New Roman" w:hAnsi="Times New Roman" w:cs="Times New Roman"/>
          <w:b/>
          <w:sz w:val="28"/>
          <w:szCs w:val="28"/>
        </w:rPr>
      </w:pPr>
      <w:r w:rsidRPr="00AE1468">
        <w:rPr>
          <w:rFonts w:ascii="Times New Roman" w:hAnsi="Times New Roman" w:cs="Times New Roman"/>
          <w:b/>
          <w:sz w:val="28"/>
          <w:szCs w:val="28"/>
        </w:rPr>
        <w:t>Внимание! « Горячая линия» по профилактике клещевых инфекций</w:t>
      </w:r>
    </w:p>
    <w:p w:rsidR="00AE1468" w:rsidRDefault="00AE1468">
      <w:pPr>
        <w:rPr>
          <w:rFonts w:ascii="Times New Roman" w:hAnsi="Times New Roman" w:cs="Times New Roman"/>
          <w:sz w:val="28"/>
          <w:szCs w:val="28"/>
        </w:rPr>
      </w:pPr>
      <w:r w:rsidRPr="00AE146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543EF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3543EF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3543EF">
        <w:rPr>
          <w:rFonts w:ascii="Times New Roman" w:hAnsi="Times New Roman" w:cs="Times New Roman"/>
          <w:sz w:val="28"/>
          <w:szCs w:val="28"/>
        </w:rPr>
        <w:t xml:space="preserve"> по Тульской области информирует, что благоприятные климатические условия в 2017 году способствуют активизации насекомых, в том числе клещей, являющихся переносчиками инфекционных заболеваний: иксодового клещевого</w:t>
      </w:r>
      <w:r w:rsidR="003543EF" w:rsidRPr="003543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3EF">
        <w:rPr>
          <w:rFonts w:ascii="Times New Roman" w:hAnsi="Times New Roman" w:cs="Times New Roman"/>
          <w:sz w:val="28"/>
          <w:szCs w:val="28"/>
        </w:rPr>
        <w:t>б</w:t>
      </w:r>
      <w:r w:rsidR="003543EF" w:rsidRPr="003543EF">
        <w:rPr>
          <w:rFonts w:ascii="Times New Roman" w:hAnsi="Times New Roman" w:cs="Times New Roman"/>
          <w:sz w:val="28"/>
          <w:szCs w:val="28"/>
        </w:rPr>
        <w:t>оррелиоза</w:t>
      </w:r>
      <w:proofErr w:type="spellEnd"/>
      <w:r w:rsidR="003543EF" w:rsidRPr="003543EF">
        <w:rPr>
          <w:rFonts w:ascii="Times New Roman" w:hAnsi="Times New Roman" w:cs="Times New Roman"/>
          <w:sz w:val="28"/>
          <w:szCs w:val="28"/>
        </w:rPr>
        <w:t xml:space="preserve"> (ИКБ), </w:t>
      </w:r>
      <w:proofErr w:type="spellStart"/>
      <w:r w:rsidR="003543EF" w:rsidRPr="003543EF">
        <w:rPr>
          <w:rFonts w:ascii="Times New Roman" w:hAnsi="Times New Roman" w:cs="Times New Roman"/>
          <w:sz w:val="28"/>
          <w:szCs w:val="28"/>
        </w:rPr>
        <w:t>гранулоцитарного</w:t>
      </w:r>
      <w:proofErr w:type="spellEnd"/>
      <w:r w:rsidR="003543EF" w:rsidRPr="003543EF">
        <w:rPr>
          <w:rFonts w:ascii="Times New Roman" w:hAnsi="Times New Roman" w:cs="Times New Roman"/>
          <w:sz w:val="28"/>
          <w:szCs w:val="28"/>
        </w:rPr>
        <w:t xml:space="preserve"> анаплазмоза человека (ГАЧ)</w:t>
      </w:r>
      <w:proofErr w:type="gramStart"/>
      <w:r w:rsidR="003543EF" w:rsidRPr="003543EF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="003543EF" w:rsidRPr="003543EF">
        <w:rPr>
          <w:rFonts w:ascii="Times New Roman" w:hAnsi="Times New Roman" w:cs="Times New Roman"/>
          <w:sz w:val="28"/>
          <w:szCs w:val="28"/>
        </w:rPr>
        <w:t xml:space="preserve">оноцитарного </w:t>
      </w:r>
      <w:proofErr w:type="spellStart"/>
      <w:r w:rsidR="003543EF" w:rsidRPr="003543EF">
        <w:rPr>
          <w:rFonts w:ascii="Times New Roman" w:hAnsi="Times New Roman" w:cs="Times New Roman"/>
          <w:sz w:val="28"/>
          <w:szCs w:val="28"/>
        </w:rPr>
        <w:t>эрлихиоза</w:t>
      </w:r>
      <w:proofErr w:type="spellEnd"/>
      <w:r w:rsidR="003543EF" w:rsidRPr="003543EF">
        <w:rPr>
          <w:rFonts w:ascii="Times New Roman" w:hAnsi="Times New Roman" w:cs="Times New Roman"/>
          <w:sz w:val="28"/>
          <w:szCs w:val="28"/>
        </w:rPr>
        <w:t xml:space="preserve"> человека (МЭЧ).</w:t>
      </w:r>
    </w:p>
    <w:p w:rsidR="003543EF" w:rsidRDefault="003543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 1 по 15 мая 2017 года в Управлении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Тульской области и ФБУЗ «Центр гигиены и эпидемиологии в Тульской области» организована «горячая линия» по профилактике клещевых инфекций. Специалисты Управления  и ФБУЗ «Центр гигиены и эпидемиологии в Тульской области» ответят на вопросы по правилам индивидуальной защиты от нападения клещей, что делать и куда обращаться в случае обнаружения клеща на теле, где можно исследовать клеща на наличие в нем возбудителей и т.д.</w:t>
      </w:r>
    </w:p>
    <w:p w:rsidR="006503EE" w:rsidRDefault="00650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Консультацию специалистов можно получить с 09.00до 16.00(перерыв</w:t>
      </w:r>
      <w:proofErr w:type="gramEnd"/>
    </w:p>
    <w:p w:rsidR="006503EE" w:rsidRDefault="006503E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12 до 13.00) по следующим телефонам:</w:t>
      </w:r>
      <w:proofErr w:type="gramEnd"/>
    </w:p>
    <w:p w:rsidR="006503EE" w:rsidRDefault="00650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в городе Туле и Киреевским районе по телефонам:37-07-06, 37-31-94,</w:t>
      </w:r>
    </w:p>
    <w:p w:rsidR="006503EE" w:rsidRDefault="00650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37-33-25,22-37-56;</w:t>
      </w:r>
    </w:p>
    <w:p w:rsidR="006503EE" w:rsidRDefault="006503EE" w:rsidP="001033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033D4">
        <w:rPr>
          <w:rFonts w:ascii="Times New Roman" w:hAnsi="Times New Roman" w:cs="Times New Roman"/>
          <w:sz w:val="28"/>
          <w:szCs w:val="28"/>
        </w:rPr>
        <w:t xml:space="preserve">Также, получить консультацию специалиста можно в режиме </w:t>
      </w:r>
      <w:proofErr w:type="spellStart"/>
      <w:r w:rsidR="001033D4">
        <w:rPr>
          <w:rFonts w:ascii="Times New Roman" w:hAnsi="Times New Roman" w:cs="Times New Roman"/>
          <w:sz w:val="28"/>
          <w:szCs w:val="28"/>
        </w:rPr>
        <w:t>онлай</w:t>
      </w:r>
      <w:proofErr w:type="gramStart"/>
      <w:r w:rsidR="001033D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1033D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033D4">
        <w:rPr>
          <w:rFonts w:ascii="Times New Roman" w:hAnsi="Times New Roman" w:cs="Times New Roman"/>
          <w:sz w:val="28"/>
          <w:szCs w:val="28"/>
        </w:rPr>
        <w:t xml:space="preserve"> по электронной почте </w:t>
      </w:r>
      <w:hyperlink r:id="rId4" w:history="1">
        <w:r w:rsidR="001033D4" w:rsidRPr="00A37B7F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epid</w:t>
        </w:r>
        <w:r w:rsidR="001033D4" w:rsidRPr="00A37B7F">
          <w:rPr>
            <w:rStyle w:val="a3"/>
            <w:rFonts w:ascii="Times New Roman" w:hAnsi="Times New Roman" w:cs="Times New Roman"/>
            <w:b/>
            <w:sz w:val="28"/>
            <w:szCs w:val="28"/>
          </w:rPr>
          <w:t>@71.</w:t>
        </w:r>
        <w:r w:rsidR="001033D4" w:rsidRPr="00A37B7F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rospotrebnadzor</w:t>
        </w:r>
        <w:r w:rsidR="001033D4" w:rsidRPr="00A37B7F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1033D4" w:rsidRPr="00A37B7F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="001033D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033D4" w:rsidRPr="001033D4">
        <w:rPr>
          <w:rFonts w:ascii="Times New Roman" w:hAnsi="Times New Roman" w:cs="Times New Roman"/>
          <w:sz w:val="28"/>
          <w:szCs w:val="28"/>
        </w:rPr>
        <w:t xml:space="preserve">и </w:t>
      </w:r>
      <w:hyperlink r:id="rId5" w:history="1">
        <w:r w:rsidR="00645894" w:rsidRPr="007B2FC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epid</w:t>
        </w:r>
        <w:r w:rsidR="00645894" w:rsidRPr="007B2FC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45894" w:rsidRPr="007B2FC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fbuz</w:t>
        </w:r>
        <w:r w:rsidR="00645894" w:rsidRPr="007B2FC0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645894" w:rsidRPr="007B2FC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645894" w:rsidRPr="007B2FC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45894" w:rsidRPr="007B2FC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645894" w:rsidRPr="00645894" w:rsidRDefault="00645894" w:rsidP="001033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756882"/>
            <wp:effectExtent l="19050" t="0" r="3175" b="0"/>
            <wp:docPr id="4" name="Рисунок 4" descr="C:\Users\Efremova\Pictures\komiss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fremova\Pictures\komissi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6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5894" w:rsidRPr="00645894" w:rsidSect="00954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E1468"/>
    <w:rsid w:val="001033D4"/>
    <w:rsid w:val="003543EF"/>
    <w:rsid w:val="00372CBE"/>
    <w:rsid w:val="00645894"/>
    <w:rsid w:val="006503EE"/>
    <w:rsid w:val="00781BFC"/>
    <w:rsid w:val="009541C7"/>
    <w:rsid w:val="00AE1468"/>
    <w:rsid w:val="00D90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3D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5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8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epid.fbuz@mail.ru" TargetMode="External"/><Relationship Id="rId4" Type="http://schemas.openxmlformats.org/officeDocument/2006/relationships/hyperlink" Target="mailto:epid@71.rospotreb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Efremova</dc:creator>
  <cp:lastModifiedBy>Efremova</cp:lastModifiedBy>
  <cp:revision>2</cp:revision>
  <dcterms:created xsi:type="dcterms:W3CDTF">2017-05-05T07:07:00Z</dcterms:created>
  <dcterms:modified xsi:type="dcterms:W3CDTF">2017-05-05T07:07:00Z</dcterms:modified>
</cp:coreProperties>
</file>