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5" w:rsidRPr="00AC1245" w:rsidRDefault="00AC1245" w:rsidP="00AC1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AC124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ПЛАН</w:t>
      </w:r>
    </w:p>
    <w:p w:rsidR="00AC1245" w:rsidRDefault="00AC1245" w:rsidP="00AC1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AC124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мероприятий по реализации в Киреевском районе  </w:t>
      </w:r>
    </w:p>
    <w:p w:rsidR="00AC1245" w:rsidRPr="00AC1245" w:rsidRDefault="00AC1245" w:rsidP="00AC1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AC124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Стратегии развития</w:t>
      </w:r>
      <w:r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 </w:t>
      </w:r>
      <w:r w:rsidRPr="00AC124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физической культуры и спорта в Российской Федерации на период</w:t>
      </w:r>
      <w:r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 </w:t>
      </w:r>
      <w:r w:rsidRPr="00AC124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до 2020 года</w:t>
      </w:r>
    </w:p>
    <w:p w:rsidR="00AC1245" w:rsidRPr="00AC1245" w:rsidRDefault="00AC1245" w:rsidP="00AC1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AC1245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> </w:t>
      </w:r>
    </w:p>
    <w:tbl>
      <w:tblPr>
        <w:tblW w:w="9435" w:type="dxa"/>
        <w:tblCellSpacing w:w="0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92"/>
        <w:gridCol w:w="39"/>
        <w:gridCol w:w="19"/>
        <w:gridCol w:w="1540"/>
        <w:gridCol w:w="3745"/>
      </w:tblGrid>
      <w:tr w:rsidR="00AC1245" w:rsidRPr="00AC1245" w:rsidTr="00AC1245">
        <w:trPr>
          <w:trHeight w:val="528"/>
          <w:tblCellSpacing w:w="0" w:type="dxa"/>
        </w:trPr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Сроки исполнения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Исполнитель</w:t>
            </w:r>
          </w:p>
        </w:tc>
      </w:tr>
      <w:tr w:rsidR="00AC1245" w:rsidRPr="00AC1245" w:rsidTr="00AC1245">
        <w:trPr>
          <w:trHeight w:val="528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3</w:t>
            </w:r>
          </w:p>
        </w:tc>
      </w:tr>
      <w:tr w:rsidR="00AC1245" w:rsidRPr="00AC1245" w:rsidTr="00AC1245">
        <w:trPr>
          <w:trHeight w:val="385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I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. Развитие физического воспитания детей дошкольного возраста</w:t>
            </w:r>
          </w:p>
        </w:tc>
      </w:tr>
      <w:tr w:rsidR="00AC1245" w:rsidRPr="00AC1245" w:rsidTr="00AC1245">
        <w:trPr>
          <w:trHeight w:val="3927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1.Организационно-правовое обеспечение  реализации  в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дошкольных образовательных учреждениях  регионального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компонента, предусматривающего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увеличение двигательной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дошкольников  в организованных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формах оздоровительно-воспитательной деятельности  с учетом психофизиологических особенностей детей, времени года и режима  работы дошкольных учреждений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в течение срока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реализации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Плана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образования Киреевский район</w:t>
            </w:r>
          </w:p>
        </w:tc>
      </w:tr>
      <w:tr w:rsidR="00AC1245" w:rsidRPr="00AC1245" w:rsidTr="00AC1245">
        <w:trPr>
          <w:trHeight w:val="1984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 Проведение смотра-конкурса 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среди дошкольных</w:t>
            </w:r>
            <w:r w:rsidR="00FD70D4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образовательных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учреждений на лучшую постановку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работы по физическому воспитанию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 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 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 xml:space="preserve">2011-2020 годы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район,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2268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  Проведение обучающих семинаров</w:t>
            </w:r>
            <w:r w:rsidR="00FD70D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 педагогами дошкольных</w:t>
            </w:r>
            <w:r w:rsidR="00FD70D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образовательных учреждений  по актуальным проблемам</w:t>
            </w:r>
            <w:r w:rsidR="00FD70D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организации физического воспитания  детей дошкольного  возраста в условиях образовательного учреждения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2010 год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2012 год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2014 год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2016 год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2018 год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911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II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. Совершенствование физического воспитания школьников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и развитие школьного спорта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</w:p>
        </w:tc>
      </w:tr>
      <w:tr w:rsidR="00AC1245" w:rsidRPr="00AC1245" w:rsidTr="00AC1245">
        <w:trPr>
          <w:trHeight w:val="1614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 Развитие внеклассных   и внешкольных  форм организации физической культуры  и спорта, дополняющих  содержание уроков физического воспитания в общеобразовательных учреждениях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 течение срока реализации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Плана мероприятий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607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FD70D4">
        <w:trPr>
          <w:trHeight w:val="1984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lastRenderedPageBreak/>
              <w:t xml:space="preserve">5. Внедрение в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общеобразовательные           школы ежегодного проведения спортивного многоборья «Президентские тесты» с целью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определения   физической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подготовленности учащихся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до 2012 года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район,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2092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6. Проведение  комплексных мероприятий  по  улучшению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физической  подготовленности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допризывной молодежи к службе в рядах Вооруженных сил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2010-2020 годы 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район,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1981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7. Проведение смотра-конкурса на лучшую постановку физкультурно-оздоровительной     и    спортивно-массовой  работы среди общеобразовательных учреждений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2010-2020 годы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район,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2126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8. Проведение  комплексных соревнований    по    видам   спорта среди   школьников, в том числе зимней     и   летней     Спартакиады учащихся  района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</w:t>
            </w:r>
            <w:r w:rsidR="00FD70D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 пределах средств бюджета,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предусмотренных  на   физическую культуру и спорт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2010-2020 годы 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омитет  по образованию 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район,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893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III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. Совершенствование системы физического воспитания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и спорта в учреждениях профессионального образования</w:t>
            </w:r>
          </w:p>
        </w:tc>
      </w:tr>
      <w:tr w:rsidR="00AC1245" w:rsidRPr="00AC1245" w:rsidTr="00AC1245">
        <w:trPr>
          <w:trHeight w:val="2400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9. Проведение комплексных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спортивных   мероприятий среди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учащихся и студентов государственных образовательных учреждений начального и среднего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профессионального образования 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в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пределах средств бюджета  района, предусмотренных   на  физическую культуру и спорт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2010-2020 годы</w:t>
            </w:r>
            <w:r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725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1"/>
                <w:sz w:val="24"/>
                <w:szCs w:val="24"/>
                <w:lang w:val="en-US"/>
              </w:rPr>
              <w:t>IV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1"/>
                <w:sz w:val="24"/>
                <w:szCs w:val="24"/>
              </w:rPr>
              <w:t>. Развитие спортивно-оздоровительной работы и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2"/>
                <w:sz w:val="24"/>
                <w:szCs w:val="24"/>
              </w:rPr>
              <w:t>массового спорта на предприятиях и по месту жительства населения</w:t>
            </w:r>
          </w:p>
        </w:tc>
      </w:tr>
      <w:tr w:rsidR="00AC1245" w:rsidRPr="00AC1245" w:rsidTr="00AC1245">
        <w:trPr>
          <w:trHeight w:val="2551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lastRenderedPageBreak/>
              <w:t>10. Проведение спортивных мероприятий среди различных категорий и групп населения, в целях привлечения населения к систематическим занятиям физической культурой и спортом в пределах средств бюджета района, предусмотренных на физическую культуру и спорт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2010-2020 годы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607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1254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11. Мето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дическое обеспечение учреждений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физической  культуры  и спорта  района, предоставляющих спортивно-оздоровительные услуги населению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в течение срока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реализации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Плана мероприятий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607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1065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V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. Организация спортивно-оздоровительной работы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1"/>
                <w:sz w:val="24"/>
                <w:szCs w:val="24"/>
              </w:rPr>
              <w:t>и развитие спорта 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инвалидов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</w:p>
        </w:tc>
      </w:tr>
      <w:tr w:rsidR="00AC1245" w:rsidRPr="00AC1245" w:rsidTr="00AC1245">
        <w:trPr>
          <w:trHeight w:val="2015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12. Методическое обеспечение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органов  местного  самоуправления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по вопросам создания спортивных секций,  клубов по месту  жительства для лиц с ограниченными физическими возможностями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2014 год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607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2126"/>
          <w:tblCellSpacing w:w="0" w:type="dxa"/>
        </w:trPr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13. Проведение соревнований   по видам спорта  среди  инвалидов  и обеспечение   участия  спортсменов области     во    Всероссийских     и международных  соревнованиях   в пределах средств бюджета района, предусмотренных   на  физическую культуру и спорт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2010-2020 годы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(ежегодно)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муниципальные образования Киреевский район</w:t>
            </w:r>
          </w:p>
        </w:tc>
      </w:tr>
      <w:tr w:rsidR="00AC1245" w:rsidRPr="00AC1245" w:rsidTr="00AC1245">
        <w:trPr>
          <w:trHeight w:val="897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1"/>
                <w:sz w:val="24"/>
                <w:szCs w:val="24"/>
                <w:lang w:val="en-US"/>
              </w:rPr>
              <w:t>VI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1"/>
                <w:sz w:val="24"/>
                <w:szCs w:val="24"/>
              </w:rPr>
              <w:t>. Совершенствование подготовки спортсменов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высокого класса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и спортивного резерва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 </w:t>
            </w:r>
          </w:p>
        </w:tc>
      </w:tr>
      <w:tr w:rsidR="00AC1245" w:rsidRPr="00AC1245" w:rsidTr="00AC1245">
        <w:trPr>
          <w:trHeight w:val="2176"/>
          <w:tblCellSpacing w:w="0" w:type="dxa"/>
        </w:trPr>
        <w:tc>
          <w:tcPr>
            <w:tcW w:w="4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14. Реализация единого календарного 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плана физкультурно-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оздоровительных  и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спортивно-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массовых мероприятий Киреевского района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> и участия</w:t>
            </w:r>
            <w:r>
              <w:rPr>
                <w:rFonts w:ascii="Times New Roman" w:eastAsia="Times New Roman" w:hAnsi="Times New Roman" w:cs="Times New Roman"/>
                <w:color w:val="052635"/>
                <w:spacing w:val="-1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спортсменов  района в областных и   Всероссийских  соревнованиях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 течение срока реализации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3"/>
                <w:sz w:val="24"/>
                <w:szCs w:val="24"/>
              </w:rPr>
              <w:t>мероприятий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607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муниципальные образования Киреевский район</w:t>
            </w:r>
          </w:p>
        </w:tc>
      </w:tr>
      <w:tr w:rsidR="00AC1245" w:rsidRPr="00AC1245" w:rsidTr="00AC1245">
        <w:trPr>
          <w:trHeight w:val="1100"/>
          <w:tblCellSpacing w:w="0" w:type="dxa"/>
        </w:trPr>
        <w:tc>
          <w:tcPr>
            <w:tcW w:w="4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15. Проведение районного конкурса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 звание лучшего спортсмена и тренера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ежегодно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911"/>
          <w:tblCellSpacing w:w="0" w:type="dxa"/>
        </w:trPr>
        <w:tc>
          <w:tcPr>
            <w:tcW w:w="94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val="en-US"/>
              </w:rPr>
              <w:t>VII</w:t>
            </w:r>
            <w:r w:rsidRPr="00AC1245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</w:rPr>
              <w:t>. Организационное и информационное обеспечение физической  культуры и спорта в Киреевском  районе</w:t>
            </w:r>
          </w:p>
        </w:tc>
      </w:tr>
      <w:tr w:rsidR="00AC1245" w:rsidRPr="00AC1245" w:rsidTr="00AC1245">
        <w:trPr>
          <w:trHeight w:val="1756"/>
          <w:tblCellSpacing w:w="0" w:type="dxa"/>
        </w:trPr>
        <w:tc>
          <w:tcPr>
            <w:tcW w:w="415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lastRenderedPageBreak/>
              <w:t>16.  Проведение мониторинга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и анализа состояния  физической культуры   и   спорта в районе на основе государственной статистической  отчетности по формам  1-ФК, 5-ФК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в течение срока</w:t>
            </w:r>
            <w:r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реализации</w:t>
            </w:r>
          </w:p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pacing w:val="-4"/>
                <w:sz w:val="24"/>
                <w:szCs w:val="24"/>
              </w:rPr>
              <w:t>мероприятий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</w:p>
        </w:tc>
      </w:tr>
      <w:tr w:rsidR="00AC1245" w:rsidRPr="00AC1245" w:rsidTr="00AC1245">
        <w:trPr>
          <w:trHeight w:val="2256"/>
          <w:tblCellSpacing w:w="0" w:type="dxa"/>
        </w:trPr>
        <w:tc>
          <w:tcPr>
            <w:tcW w:w="4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17. Разработка и распространение информационных материалов по пропаганде здорового образа жизни, физической культуры и спорта, по программам для самостоятельного занятия физическими упражнениями и спортом в средствах массовой информации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AC1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pacing w:val="-2"/>
                <w:sz w:val="24"/>
                <w:szCs w:val="24"/>
              </w:rPr>
              <w:t>2011-2020 годы (ежегодно)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C1245" w:rsidRPr="00AC1245" w:rsidRDefault="00AC1245" w:rsidP="00607E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администрации муниципального 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Киреевский район</w:t>
            </w: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r w:rsidRPr="00AC1245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муниципальные образования Киреевский район</w:t>
            </w:r>
          </w:p>
        </w:tc>
      </w:tr>
    </w:tbl>
    <w:p w:rsidR="00AC1245" w:rsidRPr="00AC1245" w:rsidRDefault="00AC1245" w:rsidP="00AC1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431" w:rsidRPr="00AC1245" w:rsidRDefault="000F3431" w:rsidP="00AC12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431" w:rsidRPr="00AC1245" w:rsidSect="009A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AC1245"/>
    <w:rsid w:val="000F3431"/>
    <w:rsid w:val="009A69A5"/>
    <w:rsid w:val="00AC1245"/>
    <w:rsid w:val="00BF566F"/>
    <w:rsid w:val="00FD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ФОК2</dc:creator>
  <cp:lastModifiedBy>ФОК2</cp:lastModifiedBy>
  <cp:revision>2</cp:revision>
  <dcterms:created xsi:type="dcterms:W3CDTF">2016-02-08T11:08:00Z</dcterms:created>
  <dcterms:modified xsi:type="dcterms:W3CDTF">2016-02-08T11:08:00Z</dcterms:modified>
</cp:coreProperties>
</file>