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CE1" w:themeColor="background2"/>
  <w:body>
    <w:sdt>
      <w:sdtPr>
        <w:id w:val="18433657"/>
        <w:docPartObj>
          <w:docPartGallery w:val="Cover Pages"/>
          <w:docPartUnique/>
        </w:docPartObj>
      </w:sdtPr>
      <w:sdtEndPr>
        <w:rPr>
          <w:sz w:val="20"/>
          <w:szCs w:val="20"/>
        </w:rPr>
      </w:sdtEndPr>
      <w:sdtContent>
        <w:p w:rsidR="00491974" w:rsidRDefault="00491974"/>
        <w:p w:rsidR="00491974" w:rsidRDefault="0070286A">
          <w:r>
            <w:rPr>
              <w:noProof/>
              <w:lang w:eastAsia="en-US"/>
            </w:rPr>
            <w:pict>
              <v:group id="_x0000_s1026" style="position:absolute;margin-left:-13.3pt;margin-top:18.95pt;width:595.3pt;height:721.35pt;z-index:251660288;mso-width-percent:1000;mso-height-percent:1000;mso-position-horizontal-relative:page;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v:group>
                <v:rect id="_x0000_s1038" style="position:absolute;left:1800;top:1440;width:9499;height:1208;mso-width-percent:1000;mso-position-horizontal:center;mso-position-horizontal-relative:margin;mso-position-vertical:top;mso-position-vertical-relative:margin;mso-width-percent:1000;mso-width-relative:margin;mso-height-relative:margin" fillcolor="#c6d9f1 [671]" strokeweight="2.25pt">
                  <v:shadow on="t" opacity=".5" offset="-6pt,-6pt"/>
                  <v:textbox style="mso-next-textbox:#_x0000_s1038">
                    <w:txbxContent>
                      <w:p w:rsidR="001C3CBB" w:rsidRPr="00FC5182" w:rsidRDefault="001C3CBB" w:rsidP="00FC5182">
                        <w:pPr>
                          <w:jc w:val="center"/>
                          <w:rPr>
                            <w:b/>
                            <w:bCs/>
                            <w:color w:val="808080" w:themeColor="text1" w:themeTint="7F"/>
                            <w:sz w:val="72"/>
                            <w:szCs w:val="72"/>
                          </w:rPr>
                        </w:pPr>
                        <w:r w:rsidRPr="00FC5182">
                          <w:rPr>
                            <w:rFonts w:asciiTheme="minorHAnsi" w:eastAsiaTheme="minorHAnsi" w:hAnsiTheme="minorHAnsi" w:cstheme="minorBidi"/>
                            <w:b/>
                            <w:bCs/>
                            <w:iCs/>
                            <w:sz w:val="72"/>
                            <w:szCs w:val="72"/>
                            <w:lang w:eastAsia="en-US"/>
                          </w:rPr>
                          <w:t>Пояснительная записка</w:t>
                        </w:r>
                      </w:p>
                      <w:p w:rsidR="001C3CBB" w:rsidRDefault="001C3CBB"/>
                    </w:txbxContent>
                  </v:textbox>
                </v:rect>
                <v:rect id="_x0000_s1039" style="position:absolute;left:6494;top:11160;width:4998;height:625;mso-position-horizontal-relative:margin;mso-position-vertical-relative:margin" filled="f" stroked="f">
                  <v:textbox style="mso-next-textbox:#_x0000_s1039;mso-fit-shape-to-text:t">
                    <w:txbxContent>
                      <w:sdt>
                        <w:sdtPr>
                          <w:rPr>
                            <w:sz w:val="48"/>
                            <w:szCs w:val="48"/>
                          </w:rPr>
                          <w:alias w:val="Год"/>
                          <w:id w:val="18433785"/>
                          <w:dataBinding w:prefixMappings="xmlns:ns0='http://schemas.microsoft.com/office/2006/coverPageProps'" w:xpath="/ns0:CoverPageProperties[1]/ns0:PublishDate[1]" w:storeItemID="{55AF091B-3C7A-41E3-B477-F2FDAA23CFDA}"/>
                          <w:date>
                            <w:dateFormat w:val="yy"/>
                            <w:lid w:val="ru-RU"/>
                            <w:storeMappedDataAs w:val="dateTime"/>
                            <w:calendar w:val="gregorian"/>
                          </w:date>
                        </w:sdtPr>
                        <w:sdtContent>
                          <w:p w:rsidR="001C3CBB" w:rsidRDefault="001C3CBB">
                            <w:pPr>
                              <w:jc w:val="right"/>
                              <w:rPr>
                                <w:sz w:val="96"/>
                                <w:szCs w:val="96"/>
                              </w:rPr>
                            </w:pPr>
                            <w:r w:rsidRPr="00FC5182">
                              <w:rPr>
                                <w:sz w:val="48"/>
                                <w:szCs w:val="48"/>
                              </w:rPr>
                              <w:t>2014 год</w:t>
                            </w:r>
                          </w:p>
                        </w:sdtContent>
                      </w:sdt>
                    </w:txbxContent>
                  </v:textbox>
                </v:rect>
                <v:rect id="_x0000_s1040" style="position:absolute;left:1800;top:2294;width:9150;height:7233;mso-width-percent:1000;mso-position-horizontal:center;mso-position-horizontal-relative:margin;mso-position-vertical-relative:margin;mso-width-percent:1000;mso-width-relative:margin;mso-height-relative:margin;v-text-anchor:bottom" fillcolor="#c6d9f1 [671]" strokecolor="#17365d [2415]" strokeweight="2.25pt">
                  <v:shadow on="t" color="#7f7f7f [1612]"/>
                  <v:textbox style="mso-next-textbox:#_x0000_s1040">
                    <w:txbxContent>
                      <w:sdt>
                        <w:sdtPr>
                          <w:rPr>
                            <w:rFonts w:asciiTheme="minorHAnsi" w:eastAsiaTheme="minorHAnsi" w:hAnsiTheme="minorHAnsi" w:cstheme="minorBidi"/>
                            <w:b/>
                            <w:bCs/>
                            <w:i/>
                            <w:iCs/>
                            <w:sz w:val="58"/>
                            <w:szCs w:val="58"/>
                            <w:lang w:eastAsia="en-US"/>
                          </w:rPr>
                          <w:alias w:val="Заголовок"/>
                          <w:id w:val="18433786"/>
                          <w:dataBinding w:prefixMappings="xmlns:ns0='http://schemas.openxmlformats.org/package/2006/metadata/core-properties' xmlns:ns1='http://purl.org/dc/elements/1.1/'" w:xpath="/ns0:coreProperties[1]/ns1:title[1]" w:storeItemID="{6C3C8BC8-F283-45AE-878A-BAB7291924A1}"/>
                          <w:text/>
                        </w:sdtPr>
                        <w:sdtContent>
                          <w:p w:rsidR="001C3CBB" w:rsidRPr="00491974" w:rsidRDefault="001C3CBB" w:rsidP="00491974">
                            <w:pPr>
                              <w:jc w:val="center"/>
                              <w:rPr>
                                <w:b/>
                                <w:bCs/>
                                <w:sz w:val="48"/>
                                <w:szCs w:val="48"/>
                              </w:rPr>
                            </w:pPr>
                            <w:r w:rsidRPr="00FC5182">
                              <w:rPr>
                                <w:rFonts w:asciiTheme="minorHAnsi" w:eastAsiaTheme="minorHAnsi" w:hAnsiTheme="minorHAnsi" w:cstheme="minorBidi"/>
                                <w:b/>
                                <w:bCs/>
                                <w:i/>
                                <w:iCs/>
                                <w:sz w:val="58"/>
                                <w:szCs w:val="58"/>
                                <w:lang w:eastAsia="en-US"/>
                              </w:rPr>
                              <w:t xml:space="preserve">к докладу главы </w:t>
                            </w:r>
                            <w:r>
                              <w:rPr>
                                <w:rFonts w:asciiTheme="minorHAnsi" w:eastAsiaTheme="minorHAnsi" w:hAnsiTheme="minorHAnsi" w:cstheme="minorBidi"/>
                                <w:b/>
                                <w:bCs/>
                                <w:i/>
                                <w:iCs/>
                                <w:sz w:val="58"/>
                                <w:szCs w:val="58"/>
                                <w:lang w:eastAsia="en-US"/>
                              </w:rPr>
                              <w:t xml:space="preserve">               </w:t>
                            </w:r>
                            <w:r w:rsidRPr="00FC5182">
                              <w:rPr>
                                <w:rFonts w:asciiTheme="minorHAnsi" w:eastAsiaTheme="minorHAnsi" w:hAnsiTheme="minorHAnsi" w:cstheme="minorBidi"/>
                                <w:b/>
                                <w:bCs/>
                                <w:i/>
                                <w:iCs/>
                                <w:sz w:val="58"/>
                                <w:szCs w:val="58"/>
                                <w:lang w:eastAsia="en-US"/>
                              </w:rPr>
                              <w:t xml:space="preserve"> администрации муниципального образования Киреевский район о  достигнутых  значениях показателей  для  оценки  эффективности деятельности  органов  местного  самоуправления  за  2013  год и  их  планируемых  значениях </w:t>
                            </w:r>
                            <w:r>
                              <w:rPr>
                                <w:rFonts w:asciiTheme="minorHAnsi" w:eastAsiaTheme="minorHAnsi" w:hAnsiTheme="minorHAnsi" w:cstheme="minorBidi"/>
                                <w:b/>
                                <w:bCs/>
                                <w:i/>
                                <w:iCs/>
                                <w:sz w:val="58"/>
                                <w:szCs w:val="58"/>
                                <w:lang w:eastAsia="en-US"/>
                              </w:rPr>
                              <w:t xml:space="preserve">              </w:t>
                            </w:r>
                            <w:r w:rsidRPr="00FC5182">
                              <w:rPr>
                                <w:rFonts w:asciiTheme="minorHAnsi" w:eastAsiaTheme="minorHAnsi" w:hAnsiTheme="minorHAnsi" w:cstheme="minorBidi"/>
                                <w:b/>
                                <w:bCs/>
                                <w:i/>
                                <w:iCs/>
                                <w:sz w:val="58"/>
                                <w:szCs w:val="58"/>
                                <w:lang w:eastAsia="en-US"/>
                              </w:rPr>
                              <w:t xml:space="preserve"> на 3-летний  период</w:t>
                            </w:r>
                          </w:p>
                        </w:sdtContent>
                      </w:sdt>
                      <w:p w:rsidR="001C3CBB" w:rsidRPr="00491974" w:rsidRDefault="001C3CBB">
                        <w:pPr>
                          <w:rPr>
                            <w:b/>
                            <w:bCs/>
                            <w:sz w:val="40"/>
                            <w:szCs w:val="40"/>
                          </w:rPr>
                        </w:pPr>
                      </w:p>
                      <w:p w:rsidR="001C3CBB" w:rsidRPr="00491974" w:rsidRDefault="001C3CBB">
                        <w:pPr>
                          <w:rPr>
                            <w:b/>
                            <w:bCs/>
                            <w:sz w:val="32"/>
                            <w:szCs w:val="32"/>
                          </w:rPr>
                        </w:pPr>
                      </w:p>
                    </w:txbxContent>
                  </v:textbox>
                </v:rect>
                <w10:wrap anchorx="page" anchory="margin"/>
              </v:group>
            </w:pict>
          </w:r>
        </w:p>
        <w:p w:rsidR="00491974" w:rsidRDefault="00491974">
          <w:pPr>
            <w:spacing w:after="200" w:line="276" w:lineRule="auto"/>
            <w:rPr>
              <w:sz w:val="20"/>
              <w:szCs w:val="20"/>
            </w:rPr>
          </w:pPr>
          <w:r>
            <w:rPr>
              <w:sz w:val="20"/>
              <w:szCs w:val="20"/>
            </w:rPr>
            <w:br w:type="page"/>
          </w:r>
        </w:p>
      </w:sdtContent>
    </w:sdt>
    <w:p w:rsidR="00941B15" w:rsidRPr="00577CBB" w:rsidRDefault="00EB2BC6" w:rsidP="00C8488E">
      <w:pPr>
        <w:pStyle w:val="a3"/>
        <w:spacing w:line="276" w:lineRule="auto"/>
        <w:ind w:left="0" w:firstLine="709"/>
        <w:jc w:val="both"/>
      </w:pPr>
      <w:r w:rsidRPr="00577CBB">
        <w:lastRenderedPageBreak/>
        <w:t>Настоящий Доклад подготовлен во исполнение Указа Президента Российской Федерации от 28.04.2008г. № 607 «Об оценке эффективности деятельности органов местного самоуправления городских округов и муниципальных районов», пункта 2 Указа Президента Российской Федерации от 7 мая 2012г. № 601 «Об основных направлениях совершенствования системы государственного управления» и постановления Правительства от 17 декабря 2012 года № 1317 «О мерах по реализации Указа Президента Российской Федерации от 28 апреля 2008 г. №607 «Об оценке эффективности деятельности органов местного самоуправления городских округов и муниципальных районов». В Докладе приведены утвержденные показатели</w:t>
      </w:r>
      <w:r w:rsidR="00997614" w:rsidRPr="00577CBB">
        <w:t xml:space="preserve"> эффективности деятельности органов местного самоуправления муниципального образования Киреевский район за отчетный 2013 год, планируемые значения показателей на 3-летний период, а также показатели за два года предшествующему отчетному. </w:t>
      </w:r>
    </w:p>
    <w:p w:rsidR="00F875C1" w:rsidRPr="00577CBB" w:rsidRDefault="00F875C1" w:rsidP="00C8488E">
      <w:pPr>
        <w:pStyle w:val="a3"/>
        <w:spacing w:line="276" w:lineRule="auto"/>
        <w:ind w:left="0" w:firstLine="709"/>
        <w:jc w:val="both"/>
      </w:pPr>
    </w:p>
    <w:p w:rsidR="00F875C1" w:rsidRPr="00577CBB" w:rsidRDefault="00343963" w:rsidP="00F875C1">
      <w:pPr>
        <w:pStyle w:val="a3"/>
        <w:ind w:left="0"/>
        <w:jc w:val="center"/>
        <w:rPr>
          <w:rStyle w:val="ab"/>
          <w:sz w:val="28"/>
          <w:szCs w:val="28"/>
        </w:rPr>
      </w:pPr>
      <w:r w:rsidRPr="00577CBB">
        <w:rPr>
          <w:rStyle w:val="ab"/>
          <w:sz w:val="28"/>
          <w:szCs w:val="28"/>
          <w:lang w:val="en-US"/>
        </w:rPr>
        <w:t>I</w:t>
      </w:r>
      <w:r w:rsidRPr="00577CBB">
        <w:rPr>
          <w:rStyle w:val="ab"/>
          <w:sz w:val="28"/>
          <w:szCs w:val="28"/>
        </w:rPr>
        <w:t>.</w:t>
      </w:r>
      <w:r w:rsidR="00F875C1" w:rsidRPr="00577CBB">
        <w:rPr>
          <w:rStyle w:val="ab"/>
          <w:sz w:val="28"/>
          <w:szCs w:val="28"/>
        </w:rPr>
        <w:t>Общая характеристика</w:t>
      </w:r>
    </w:p>
    <w:p w:rsidR="00F875C1" w:rsidRPr="00577CBB" w:rsidRDefault="00F875C1" w:rsidP="00F875C1">
      <w:pPr>
        <w:pStyle w:val="a3"/>
        <w:ind w:left="0"/>
        <w:jc w:val="center"/>
        <w:rPr>
          <w:rStyle w:val="ab"/>
          <w:sz w:val="28"/>
          <w:szCs w:val="28"/>
        </w:rPr>
      </w:pPr>
      <w:r w:rsidRPr="00577CBB">
        <w:rPr>
          <w:rStyle w:val="ab"/>
          <w:sz w:val="28"/>
          <w:szCs w:val="28"/>
        </w:rPr>
        <w:t>муниципального образования Киреевский район</w:t>
      </w:r>
    </w:p>
    <w:p w:rsidR="00F875C1" w:rsidRPr="00577CBB" w:rsidRDefault="00F875C1" w:rsidP="00EA1A06">
      <w:pPr>
        <w:pStyle w:val="a3"/>
        <w:spacing w:line="276" w:lineRule="auto"/>
        <w:ind w:left="1004"/>
        <w:jc w:val="both"/>
      </w:pPr>
    </w:p>
    <w:p w:rsidR="00491974" w:rsidRPr="00577CBB" w:rsidRDefault="00491974" w:rsidP="00EA1A06">
      <w:pPr>
        <w:spacing w:line="276" w:lineRule="auto"/>
        <w:ind w:firstLine="709"/>
        <w:jc w:val="both"/>
      </w:pPr>
      <w:r w:rsidRPr="00577CBB">
        <w:t>Муниципальное образование Киреевский район находится в центральной части Тульской области, граничит с Ленинским, Веневским, Новомосковским, Узловским, Богородицким, Тепло-Огаревским и Щекинским районами.</w:t>
      </w:r>
    </w:p>
    <w:p w:rsidR="00491974" w:rsidRPr="00577CBB" w:rsidRDefault="00491974" w:rsidP="00EA1A06">
      <w:pPr>
        <w:pStyle w:val="a3"/>
        <w:spacing w:line="276" w:lineRule="auto"/>
        <w:ind w:left="0" w:firstLine="709"/>
        <w:jc w:val="both"/>
      </w:pPr>
      <w:r w:rsidRPr="00577CBB">
        <w:t xml:space="preserve">Законом Тульской области от 15 марта 2005 года №559-ЗТО «О переименовании муниципального образования «Киреевский район» Тульской области, установлении границ, наделении статусом и определении административных центров муниципальных образований на территории Киреевского района Тульской области» установлены границы муниципального образования Киреевский район. </w:t>
      </w:r>
    </w:p>
    <w:p w:rsidR="00491974" w:rsidRPr="00577CBB" w:rsidRDefault="00491974" w:rsidP="00EA1A06">
      <w:pPr>
        <w:spacing w:line="276" w:lineRule="auto"/>
        <w:ind w:firstLine="709"/>
        <w:jc w:val="both"/>
        <w:rPr>
          <w:color w:val="000000"/>
          <w:spacing w:val="3"/>
        </w:rPr>
      </w:pPr>
      <w:r w:rsidRPr="00577CBB">
        <w:rPr>
          <w:color w:val="000000"/>
          <w:spacing w:val="3"/>
        </w:rPr>
        <w:t xml:space="preserve">Районный центр муниципального образования Киреевский район – г. Киреевск - расположен в 42 км. к юго-востоку от г. Тула, в </w:t>
      </w:r>
      <w:smartTag w:uri="urn:schemas-microsoft-com:office:smarttags" w:element="metricconverter">
        <w:smartTagPr>
          <w:attr w:name="ProductID" w:val="20 км"/>
        </w:smartTagPr>
        <w:r w:rsidRPr="00577CBB">
          <w:rPr>
            <w:color w:val="000000"/>
            <w:spacing w:val="3"/>
          </w:rPr>
          <w:t>20 км</w:t>
        </w:r>
      </w:smartTag>
      <w:r w:rsidRPr="00577CBB">
        <w:rPr>
          <w:color w:val="000000"/>
          <w:spacing w:val="3"/>
        </w:rPr>
        <w:t>. от железнодорожной станции Дедилово, на линии Тула- Ряжск.</w:t>
      </w:r>
    </w:p>
    <w:p w:rsidR="00491974" w:rsidRPr="00577CBB" w:rsidRDefault="00491974" w:rsidP="00EA1A06">
      <w:pPr>
        <w:pStyle w:val="a7"/>
        <w:spacing w:line="276" w:lineRule="auto"/>
        <w:ind w:firstLine="709"/>
        <w:jc w:val="both"/>
        <w:rPr>
          <w:rFonts w:ascii="Times New Roman" w:hAnsi="Times New Roman" w:cs="Times New Roman"/>
          <w:sz w:val="24"/>
          <w:szCs w:val="24"/>
        </w:rPr>
      </w:pPr>
      <w:r w:rsidRPr="00577CBB">
        <w:rPr>
          <w:rFonts w:ascii="Times New Roman" w:hAnsi="Times New Roman" w:cs="Times New Roman"/>
          <w:sz w:val="24"/>
          <w:szCs w:val="24"/>
        </w:rPr>
        <w:t xml:space="preserve">Нынешние границы Киреевского района окончательно </w:t>
      </w:r>
      <w:r>
        <w:rPr>
          <w:rFonts w:ascii="Times New Roman" w:hAnsi="Times New Roman" w:cs="Times New Roman"/>
          <w:sz w:val="24"/>
          <w:szCs w:val="24"/>
        </w:rPr>
        <w:t>сформировались</w:t>
      </w:r>
      <w:r w:rsidRPr="00577CBB">
        <w:rPr>
          <w:rFonts w:ascii="Times New Roman" w:hAnsi="Times New Roman" w:cs="Times New Roman"/>
          <w:sz w:val="24"/>
          <w:szCs w:val="24"/>
        </w:rPr>
        <w:t xml:space="preserve"> в 1965 году.</w:t>
      </w:r>
    </w:p>
    <w:p w:rsidR="00491974" w:rsidRPr="00577CBB" w:rsidRDefault="00491974" w:rsidP="00EA1A06">
      <w:pPr>
        <w:spacing w:line="276" w:lineRule="auto"/>
        <w:ind w:firstLine="709"/>
        <w:jc w:val="both"/>
        <w:rPr>
          <w:color w:val="000000"/>
        </w:rPr>
      </w:pPr>
      <w:r w:rsidRPr="00577CBB">
        <w:t xml:space="preserve">Законом установлено, что в состав территории муниципального образования Киреевский район входят </w:t>
      </w:r>
      <w:r>
        <w:rPr>
          <w:color w:val="000000"/>
        </w:rPr>
        <w:t>9</w:t>
      </w:r>
      <w:r w:rsidRPr="00577CBB">
        <w:rPr>
          <w:color w:val="000000"/>
        </w:rPr>
        <w:t xml:space="preserve"> муниципальных образований, из них </w:t>
      </w:r>
      <w:r>
        <w:rPr>
          <w:color w:val="000000"/>
        </w:rPr>
        <w:t xml:space="preserve">3 </w:t>
      </w:r>
      <w:r w:rsidRPr="00577CBB">
        <w:rPr>
          <w:color w:val="000000"/>
        </w:rPr>
        <w:t>- городских и 6 сельских.</w:t>
      </w:r>
      <w:r w:rsidRPr="00577CBB">
        <w:t xml:space="preserve"> </w:t>
      </w:r>
    </w:p>
    <w:p w:rsidR="00491974" w:rsidRPr="00577CBB" w:rsidRDefault="00491974" w:rsidP="00EA1A06">
      <w:pPr>
        <w:spacing w:line="276" w:lineRule="auto"/>
        <w:ind w:firstLine="709"/>
        <w:jc w:val="both"/>
      </w:pPr>
      <w:r w:rsidRPr="00577CBB">
        <w:t>Установлены границы и наделены статусом:</w:t>
      </w:r>
    </w:p>
    <w:p w:rsidR="00491974" w:rsidRPr="008E482A" w:rsidRDefault="00491974" w:rsidP="00EA1A06">
      <w:pPr>
        <w:spacing w:line="276" w:lineRule="auto"/>
        <w:ind w:firstLine="709"/>
        <w:jc w:val="both"/>
        <w:rPr>
          <w:b/>
          <w:i/>
        </w:rPr>
      </w:pPr>
      <w:r w:rsidRPr="008E482A">
        <w:rPr>
          <w:b/>
          <w:i/>
        </w:rPr>
        <w:t>городских поселений следующие муниципальные образования:</w:t>
      </w:r>
    </w:p>
    <w:p w:rsidR="00491974" w:rsidRPr="00577CBB" w:rsidRDefault="00491974" w:rsidP="00EA1A06">
      <w:pPr>
        <w:spacing w:line="276" w:lineRule="auto"/>
        <w:ind w:firstLine="709"/>
        <w:jc w:val="both"/>
      </w:pPr>
      <w:r w:rsidRPr="00577CBB">
        <w:t>- город Киреевск Киреевского района, определен город Киреевск его административным центром;</w:t>
      </w:r>
    </w:p>
    <w:p w:rsidR="00491974" w:rsidRPr="00577CBB" w:rsidRDefault="00491974" w:rsidP="00EA1A06">
      <w:pPr>
        <w:spacing w:line="276" w:lineRule="auto"/>
        <w:ind w:firstLine="709"/>
        <w:jc w:val="both"/>
      </w:pPr>
      <w:r w:rsidRPr="00577CBB">
        <w:t>- город Болохово Киреевского района, определен город Болохово его административным центром;</w:t>
      </w:r>
    </w:p>
    <w:p w:rsidR="00491974" w:rsidRPr="00577CBB" w:rsidRDefault="00491974" w:rsidP="00EA1A06">
      <w:pPr>
        <w:spacing w:line="276" w:lineRule="auto"/>
        <w:ind w:firstLine="709"/>
        <w:jc w:val="both"/>
      </w:pPr>
      <w:r w:rsidRPr="00577CBB">
        <w:t>- город Липки Киреевского района, определен город Липки его административным центром;</w:t>
      </w:r>
    </w:p>
    <w:p w:rsidR="00491974" w:rsidRPr="008E482A" w:rsidRDefault="00491974" w:rsidP="00EA1A06">
      <w:pPr>
        <w:spacing w:line="276" w:lineRule="auto"/>
        <w:ind w:firstLine="709"/>
        <w:jc w:val="both"/>
        <w:rPr>
          <w:b/>
          <w:i/>
        </w:rPr>
      </w:pPr>
      <w:r w:rsidRPr="008E482A">
        <w:rPr>
          <w:b/>
          <w:i/>
        </w:rPr>
        <w:t>сельских поселений следующие муниципальные образования:</w:t>
      </w:r>
    </w:p>
    <w:p w:rsidR="00491974" w:rsidRPr="00577CBB" w:rsidRDefault="00491974" w:rsidP="00EA1A06">
      <w:pPr>
        <w:spacing w:line="276" w:lineRule="auto"/>
        <w:ind w:firstLine="709"/>
        <w:jc w:val="both"/>
      </w:pPr>
      <w:r w:rsidRPr="00577CBB">
        <w:t>- Бородинск</w:t>
      </w:r>
      <w:r>
        <w:t>ое</w:t>
      </w:r>
      <w:r w:rsidRPr="00577CBB">
        <w:t xml:space="preserve"> Киреевского района, определен поселок Бородинский его административным центром;</w:t>
      </w:r>
    </w:p>
    <w:p w:rsidR="00491974" w:rsidRPr="00577CBB" w:rsidRDefault="00491974" w:rsidP="00EA1A06">
      <w:pPr>
        <w:spacing w:line="276" w:lineRule="auto"/>
        <w:ind w:firstLine="709"/>
        <w:jc w:val="both"/>
      </w:pPr>
      <w:r>
        <w:lastRenderedPageBreak/>
        <w:t xml:space="preserve">- </w:t>
      </w:r>
      <w:r w:rsidRPr="00577CBB">
        <w:t>Шварцевск</w:t>
      </w:r>
      <w:r>
        <w:t>ое</w:t>
      </w:r>
      <w:r w:rsidRPr="00577CBB">
        <w:t xml:space="preserve"> Киреевского района, определен поселок Шварцевский его административным центром.</w:t>
      </w:r>
    </w:p>
    <w:p w:rsidR="00491974" w:rsidRPr="00577CBB" w:rsidRDefault="00491974" w:rsidP="00EA1A06">
      <w:pPr>
        <w:spacing w:line="276" w:lineRule="auto"/>
        <w:ind w:firstLine="709"/>
        <w:jc w:val="both"/>
      </w:pPr>
      <w:r w:rsidRPr="00577CBB">
        <w:t>- Богучаровское Киреевского района, определен поселок Прогресс его административным центром;</w:t>
      </w:r>
    </w:p>
    <w:p w:rsidR="00491974" w:rsidRPr="00577CBB" w:rsidRDefault="00491974" w:rsidP="00EA1A06">
      <w:pPr>
        <w:spacing w:line="276" w:lineRule="auto"/>
        <w:ind w:firstLine="709"/>
        <w:jc w:val="both"/>
      </w:pPr>
      <w:r w:rsidRPr="00577CBB">
        <w:t>- Дедиловское Киреевского района, определено село Дедилово его административным центром;</w:t>
      </w:r>
    </w:p>
    <w:p w:rsidR="00491974" w:rsidRPr="00577CBB" w:rsidRDefault="00491974" w:rsidP="00EA1A06">
      <w:pPr>
        <w:spacing w:line="276" w:lineRule="auto"/>
        <w:ind w:firstLine="709"/>
        <w:jc w:val="both"/>
      </w:pPr>
      <w:r w:rsidRPr="00577CBB">
        <w:t>- Красноярское Киреевского района, определен поселок Красный Яр его административным центром;</w:t>
      </w:r>
    </w:p>
    <w:p w:rsidR="00491974" w:rsidRPr="00577CBB" w:rsidRDefault="00491974" w:rsidP="00EA1A06">
      <w:pPr>
        <w:spacing w:line="276" w:lineRule="auto"/>
        <w:ind w:firstLine="709"/>
        <w:jc w:val="both"/>
      </w:pPr>
      <w:r w:rsidRPr="00577CBB">
        <w:t>- Приупское Киреевского района, определен поселок Приупский его административным центром.</w:t>
      </w:r>
    </w:p>
    <w:p w:rsidR="00491974" w:rsidRPr="00577CBB" w:rsidRDefault="00491974" w:rsidP="00EA1A06">
      <w:pPr>
        <w:spacing w:line="276" w:lineRule="auto"/>
        <w:ind w:firstLine="708"/>
        <w:jc w:val="both"/>
      </w:pPr>
      <w:r w:rsidRPr="00577CBB">
        <w:t>В соответствии с Законом Тульской области от 1 апреля 2013 года № 1918-ЗТО «О реорганизации административно-территориальных единиц Киреевского района Тульской области»; Законом Тульской области от 1 апреля 2013 года № 1919-ЗТО «О внесении изменений в Закон Тульской области «Об установлении границы административно-территориальной единицы Киреевский район Тульской области» преобразованы административно-территориальные единицы – рабочий поселок Бородинский Киреевского района Тульской области и рабочий поселок Шварцевский Киреевского района Тульской области путем изменения их статуса в сельские населенные пункты – сельский поселок Бородинский Киреевского района Тульской области, включив его в состав Большекалмыкского сельского округа Киреевского района Тульской области и сельский поселок Шварцевский Киреевского района Тульской области, включив его в состав Новосельского сельского округа Киреевского района Тульской области;</w:t>
      </w:r>
    </w:p>
    <w:p w:rsidR="00491974" w:rsidRPr="00577CBB" w:rsidRDefault="00491974" w:rsidP="00EA1A06">
      <w:pPr>
        <w:spacing w:line="276" w:lineRule="auto"/>
        <w:ind w:firstLine="708"/>
        <w:jc w:val="both"/>
      </w:pPr>
      <w:r w:rsidRPr="00577CBB">
        <w:t>В соответствии с Законом Тульской области от 1 апреля 2013 года № 1920-ЗТО «О преобразовании муниципальных образований на территории Киреевского района Тульской области и о внесении изменений в Закон Тульской области «О переименовании муниципального образования «Киреевский район» Тульской области, установлении границ, наделении статусом и определении административных центров муниципальных образований на территории Киреевского района Тульской области»:</w:t>
      </w:r>
    </w:p>
    <w:p w:rsidR="00491974" w:rsidRPr="00577CBB" w:rsidRDefault="00491974" w:rsidP="00EA1A06">
      <w:pPr>
        <w:pStyle w:val="a3"/>
        <w:numPr>
          <w:ilvl w:val="0"/>
          <w:numId w:val="4"/>
        </w:numPr>
        <w:spacing w:line="276" w:lineRule="auto"/>
        <w:ind w:left="0" w:firstLine="426"/>
        <w:jc w:val="both"/>
      </w:pPr>
      <w:r w:rsidRPr="00577CBB">
        <w:t>преобразованы муниципальное образование рабочий поселок Бородинский Киреевского района, муниципальное образование Большекалмыкское Киреевского района путем объединения их в муниципальное образование Бородинское Киреевского района;</w:t>
      </w:r>
    </w:p>
    <w:p w:rsidR="00491974" w:rsidRPr="00577CBB" w:rsidRDefault="00491974" w:rsidP="00EA1A06">
      <w:pPr>
        <w:pStyle w:val="a3"/>
        <w:numPr>
          <w:ilvl w:val="0"/>
          <w:numId w:val="4"/>
        </w:numPr>
        <w:spacing w:line="276" w:lineRule="auto"/>
        <w:ind w:left="0" w:firstLine="426"/>
        <w:jc w:val="both"/>
      </w:pPr>
      <w:r w:rsidRPr="00577CBB">
        <w:t>преобразованы муниципальное образование рабочий поселок Шварцевское Киреевского района, муниципальное образование Новосельское Киреевского района путем объединения их в муниципальное образование Шварцевское Киреевского района.</w:t>
      </w:r>
    </w:p>
    <w:p w:rsidR="00491974" w:rsidRPr="00577CBB" w:rsidRDefault="00491974" w:rsidP="00EA1A06">
      <w:pPr>
        <w:spacing w:line="276" w:lineRule="auto"/>
        <w:ind w:firstLine="709"/>
        <w:jc w:val="both"/>
      </w:pPr>
      <w:r w:rsidRPr="00577CBB">
        <w:t>Установлены границы и наделены статусом:</w:t>
      </w:r>
    </w:p>
    <w:p w:rsidR="00491974" w:rsidRPr="00577CBB" w:rsidRDefault="00491974" w:rsidP="00EA1A06">
      <w:pPr>
        <w:spacing w:line="276" w:lineRule="auto"/>
        <w:ind w:firstLine="709"/>
        <w:jc w:val="both"/>
        <w:rPr>
          <w:i/>
        </w:rPr>
      </w:pPr>
      <w:r w:rsidRPr="00577CBB">
        <w:rPr>
          <w:i/>
        </w:rPr>
        <w:t>городских поселений следующие муниципальные образования:</w:t>
      </w:r>
    </w:p>
    <w:p w:rsidR="00491974" w:rsidRPr="00577CBB" w:rsidRDefault="00491974" w:rsidP="00EA1A06">
      <w:pPr>
        <w:spacing w:line="276" w:lineRule="auto"/>
        <w:ind w:firstLine="709"/>
        <w:jc w:val="both"/>
      </w:pPr>
      <w:r w:rsidRPr="00577CBB">
        <w:t>- город Болохово Киреевского района, определен город Болохово его административным центром;</w:t>
      </w:r>
    </w:p>
    <w:p w:rsidR="00491974" w:rsidRPr="00577CBB" w:rsidRDefault="00491974" w:rsidP="00EA1A06">
      <w:pPr>
        <w:spacing w:line="276" w:lineRule="auto"/>
        <w:ind w:firstLine="709"/>
        <w:jc w:val="both"/>
      </w:pPr>
      <w:r w:rsidRPr="00577CBB">
        <w:t>- город Киреевск Киреевского района, определен город Киреевск его административным центром;</w:t>
      </w:r>
    </w:p>
    <w:p w:rsidR="00491974" w:rsidRPr="00577CBB" w:rsidRDefault="00491974" w:rsidP="00EA1A06">
      <w:pPr>
        <w:spacing w:line="276" w:lineRule="auto"/>
        <w:ind w:firstLine="709"/>
        <w:jc w:val="both"/>
      </w:pPr>
      <w:r w:rsidRPr="00577CBB">
        <w:t>- город Липки Киреевского района, определен город Липки его административным центром;</w:t>
      </w:r>
    </w:p>
    <w:p w:rsidR="00491974" w:rsidRPr="00577CBB" w:rsidRDefault="00491974" w:rsidP="00EA1A06">
      <w:pPr>
        <w:spacing w:line="276" w:lineRule="auto"/>
        <w:ind w:firstLine="709"/>
        <w:jc w:val="both"/>
        <w:rPr>
          <w:i/>
        </w:rPr>
      </w:pPr>
      <w:r w:rsidRPr="00577CBB">
        <w:rPr>
          <w:i/>
        </w:rPr>
        <w:t>сельских поселений следующие муниципальные образования:</w:t>
      </w:r>
    </w:p>
    <w:p w:rsidR="00491974" w:rsidRPr="00577CBB" w:rsidRDefault="00491974" w:rsidP="00EA1A06">
      <w:pPr>
        <w:spacing w:line="276" w:lineRule="auto"/>
        <w:ind w:firstLine="709"/>
        <w:jc w:val="both"/>
      </w:pPr>
      <w:r w:rsidRPr="00577CBB">
        <w:lastRenderedPageBreak/>
        <w:t>- Богучаровское Киреевского района, определен поселок Прогресс его административным центром;</w:t>
      </w:r>
    </w:p>
    <w:p w:rsidR="00491974" w:rsidRPr="00577CBB" w:rsidRDefault="00491974" w:rsidP="00EA1A06">
      <w:pPr>
        <w:spacing w:line="276" w:lineRule="auto"/>
        <w:ind w:firstLine="709"/>
        <w:jc w:val="both"/>
      </w:pPr>
      <w:r w:rsidRPr="00577CBB">
        <w:t>-  Бородинское  Киреевского района, образованное в результате преобразования, определен сельский поселок Бородинский его административным центром;</w:t>
      </w:r>
    </w:p>
    <w:p w:rsidR="00491974" w:rsidRPr="00577CBB" w:rsidRDefault="00491974" w:rsidP="00EA1A06">
      <w:pPr>
        <w:spacing w:line="276" w:lineRule="auto"/>
        <w:ind w:firstLine="709"/>
        <w:jc w:val="both"/>
      </w:pPr>
      <w:r w:rsidRPr="00577CBB">
        <w:t>- Дедиловское Киреевского района, определено село Дедилово его административным центром;</w:t>
      </w:r>
    </w:p>
    <w:p w:rsidR="00491974" w:rsidRPr="00577CBB" w:rsidRDefault="00491974" w:rsidP="00EA1A06">
      <w:pPr>
        <w:spacing w:line="276" w:lineRule="auto"/>
        <w:ind w:firstLine="709"/>
        <w:jc w:val="both"/>
      </w:pPr>
      <w:r w:rsidRPr="00577CBB">
        <w:t>- Красноярское Киреевского района, определен поселок Красный Яр его административным центром;</w:t>
      </w:r>
    </w:p>
    <w:p w:rsidR="00491974" w:rsidRPr="00577CBB" w:rsidRDefault="00491974" w:rsidP="00EA1A06">
      <w:pPr>
        <w:spacing w:line="276" w:lineRule="auto"/>
        <w:ind w:firstLine="709"/>
        <w:jc w:val="both"/>
      </w:pPr>
      <w:r w:rsidRPr="00577CBB">
        <w:t>- Приупское Киреевского района, определен поселок Приупский его административным центром;</w:t>
      </w:r>
    </w:p>
    <w:p w:rsidR="00491974" w:rsidRPr="00577CBB" w:rsidRDefault="00491974" w:rsidP="00EA1A06">
      <w:pPr>
        <w:spacing w:line="276" w:lineRule="auto"/>
        <w:ind w:firstLine="709"/>
        <w:jc w:val="both"/>
      </w:pPr>
      <w:r w:rsidRPr="00577CBB">
        <w:t>- Шварцевское Киреевского района, образованное в результате, определен сельский поселок Шварцевский его административным центром.</w:t>
      </w:r>
    </w:p>
    <w:p w:rsidR="00491974" w:rsidRPr="00577CBB" w:rsidRDefault="00491974" w:rsidP="00EA1A06">
      <w:pPr>
        <w:spacing w:line="276" w:lineRule="auto"/>
        <w:ind w:firstLine="709"/>
        <w:jc w:val="both"/>
      </w:pPr>
      <w:r w:rsidRPr="00577CBB">
        <w:t>В соответствии с Законом Тульской области от 1 апреля 2013 г. № 1921-ЗТО «Об установлении срока полномочий и численности депутатов представительных органов первого созыва в связи с преобразованием муниципальных образований на территории Киреевского района Тульской области» установлен срок полномочий для первого созыва Собрания депутатов муниципального образования Бородинское Киреевского района, Собрания депутатов муниципального образования Шварцевское Киреевского района – 5 лет. Так же установлена численность депутатов первого созыва Собрания депутатов муниципального образования Бородинское Киреевского района, муниципального образования Шварцевское Киреевского района – 10 человек.</w:t>
      </w:r>
    </w:p>
    <w:p w:rsidR="00031DD9" w:rsidRPr="00577CBB" w:rsidRDefault="00031DD9" w:rsidP="00EA1A06">
      <w:pPr>
        <w:spacing w:line="276" w:lineRule="auto"/>
        <w:ind w:firstLine="709"/>
        <w:jc w:val="both"/>
      </w:pPr>
      <w:r w:rsidRPr="00577CBB">
        <w:t>Муниципальное образование Киреевский район занимает площадь 931 кв. км. (3,6% территории Тульской области)</w:t>
      </w:r>
      <w:r w:rsidR="003200DA" w:rsidRPr="00577CBB">
        <w:t>.</w:t>
      </w:r>
      <w:r w:rsidRPr="00577CBB">
        <w:t xml:space="preserve"> </w:t>
      </w:r>
    </w:p>
    <w:p w:rsidR="00031DD9" w:rsidRPr="00577CBB" w:rsidRDefault="00031DD9" w:rsidP="00EA1A06">
      <w:pPr>
        <w:spacing w:line="276" w:lineRule="auto"/>
        <w:ind w:firstLine="709"/>
        <w:jc w:val="both"/>
      </w:pPr>
      <w:r w:rsidRPr="00577CBB">
        <w:t>На территории муниципального образования по состоянию  на 31</w:t>
      </w:r>
      <w:r w:rsidR="002966D4" w:rsidRPr="00577CBB">
        <w:t xml:space="preserve"> </w:t>
      </w:r>
      <w:r w:rsidRPr="00577CBB">
        <w:t>декабря  201</w:t>
      </w:r>
      <w:r w:rsidR="0041656B">
        <w:t>3</w:t>
      </w:r>
      <w:r w:rsidRPr="00577CBB">
        <w:t xml:space="preserve"> года проживают </w:t>
      </w:r>
      <w:r w:rsidR="0041656B">
        <w:t>73854</w:t>
      </w:r>
      <w:r w:rsidRPr="00577CBB">
        <w:t xml:space="preserve"> человек. </w:t>
      </w:r>
    </w:p>
    <w:p w:rsidR="0041656B" w:rsidRPr="001F7BBE" w:rsidRDefault="0041656B" w:rsidP="00EA1A06">
      <w:pPr>
        <w:spacing w:line="276" w:lineRule="auto"/>
        <w:ind w:firstLine="709"/>
        <w:jc w:val="both"/>
      </w:pPr>
      <w:r w:rsidRPr="001F7BBE">
        <w:t>Плотность населения района – 79,</w:t>
      </w:r>
      <w:r>
        <w:t>3</w:t>
      </w:r>
      <w:r w:rsidRPr="001F7BBE">
        <w:t xml:space="preserve">  человек на 1 кв. км. Киреевский район относится к субъектам с высоким уровнем урбанизации населения: 7</w:t>
      </w:r>
      <w:r>
        <w:t>3,02</w:t>
      </w:r>
      <w:r w:rsidRPr="001F7BBE">
        <w:t>% населения района – это городские жители.</w:t>
      </w:r>
    </w:p>
    <w:p w:rsidR="0041656B" w:rsidRPr="00577CBB" w:rsidRDefault="0041656B" w:rsidP="00EA1A06">
      <w:pPr>
        <w:widowControl w:val="0"/>
        <w:adjustRightInd w:val="0"/>
        <w:spacing w:line="276" w:lineRule="auto"/>
        <w:ind w:firstLine="709"/>
        <w:jc w:val="both"/>
      </w:pPr>
      <w:r w:rsidRPr="0048374F">
        <w:t>Согласно статьи подпункта 1.1. статьи 24 Устава муниципального образования Киреевский район «Собрание представителей муниципального образования Киреевский</w:t>
      </w:r>
      <w:r w:rsidRPr="00577CBB">
        <w:t xml:space="preserve"> район состоит из </w:t>
      </w:r>
      <w:r>
        <w:t>18</w:t>
      </w:r>
      <w:r w:rsidRPr="00577CBB">
        <w:t xml:space="preserve"> депутатов. Собрание представителей муниципального образования Киреевский район формируется из глав поселений, входящих в состав муниципального образования Киреевский район, и из депутатов Собраний депутатов указанных поселений, избираемых Собраниями депутатов поселений из своего состава в соответствии с равной независимо от численности населения поселения нормой представительства, которая составляет один депутат от каждого поселения. Срок полномочий Собрания представителей муниципального образования Киреевский район соответствует сроку полномочий депутатов поселений и составляет 5 лет.</w:t>
      </w:r>
    </w:p>
    <w:p w:rsidR="0041656B" w:rsidRPr="00577CBB" w:rsidRDefault="0041656B" w:rsidP="00EA1A06">
      <w:pPr>
        <w:widowControl w:val="0"/>
        <w:adjustRightInd w:val="0"/>
        <w:spacing w:line="276" w:lineRule="auto"/>
        <w:ind w:firstLine="709"/>
        <w:jc w:val="both"/>
      </w:pPr>
      <w:r w:rsidRPr="00577CBB">
        <w:t>Собрания депутатов указанных поселений избирают своих представителей в состав Собрания представителей муниципального образования Киреевский район в течение двух недель со дня начала работы Собраний депутатов поселений, избранных на муниципальных выборах».</w:t>
      </w:r>
    </w:p>
    <w:p w:rsidR="0041656B" w:rsidRPr="00577CBB" w:rsidRDefault="0041656B" w:rsidP="00EA1A06">
      <w:pPr>
        <w:widowControl w:val="0"/>
        <w:adjustRightInd w:val="0"/>
        <w:spacing w:line="276" w:lineRule="auto"/>
        <w:ind w:firstLine="709"/>
        <w:jc w:val="both"/>
      </w:pPr>
      <w:r w:rsidRPr="00577CBB">
        <w:t>Дата проведения муниципальных выборов действующего состава (гор</w:t>
      </w:r>
      <w:r>
        <w:t>одских и сельских поселений) – 9 сентября</w:t>
      </w:r>
      <w:r w:rsidRPr="00577CBB">
        <w:t xml:space="preserve"> 20</w:t>
      </w:r>
      <w:r>
        <w:t>18</w:t>
      </w:r>
      <w:r w:rsidRPr="00577CBB">
        <w:t xml:space="preserve"> года.</w:t>
      </w:r>
    </w:p>
    <w:p w:rsidR="0041656B" w:rsidRPr="00577CBB" w:rsidRDefault="0041656B" w:rsidP="00EA1A06">
      <w:pPr>
        <w:widowControl w:val="0"/>
        <w:adjustRightInd w:val="0"/>
        <w:spacing w:line="276" w:lineRule="auto"/>
        <w:ind w:firstLine="709"/>
        <w:jc w:val="both"/>
      </w:pPr>
      <w:r w:rsidRPr="00577CBB">
        <w:lastRenderedPageBreak/>
        <w:t xml:space="preserve">Состав Собрания представителей муниципального образования Киреевский район – </w:t>
      </w:r>
      <w:r>
        <w:t>18</w:t>
      </w:r>
      <w:r w:rsidRPr="00577CBB">
        <w:t xml:space="preserve"> депутат</w:t>
      </w:r>
      <w:r>
        <w:t>ов</w:t>
      </w:r>
      <w:r w:rsidRPr="00577CBB">
        <w:t xml:space="preserve"> (</w:t>
      </w:r>
      <w:r>
        <w:t>9</w:t>
      </w:r>
      <w:r w:rsidRPr="00577CBB">
        <w:t xml:space="preserve"> – глав муниципальных образований, </w:t>
      </w:r>
      <w:r>
        <w:t>9</w:t>
      </w:r>
      <w:r w:rsidRPr="00577CBB">
        <w:t>- депутатов – представителей от муниципальных образований).</w:t>
      </w:r>
    </w:p>
    <w:p w:rsidR="0041656B" w:rsidRDefault="0041656B" w:rsidP="00EA1A06">
      <w:pPr>
        <w:widowControl w:val="0"/>
        <w:adjustRightInd w:val="0"/>
        <w:spacing w:line="276" w:lineRule="auto"/>
        <w:ind w:firstLine="709"/>
        <w:jc w:val="both"/>
      </w:pPr>
      <w:r>
        <w:t>8 апреля 2014 года первым заместителем главы администрации по общим вопросам назначен Борзов Анатолий Вячеславович (распоряжение от 08.04.2014 года №28/ЛС).</w:t>
      </w:r>
    </w:p>
    <w:p w:rsidR="0041656B" w:rsidRPr="00577CBB" w:rsidRDefault="0041656B" w:rsidP="00EA1A06">
      <w:pPr>
        <w:widowControl w:val="0"/>
        <w:adjustRightInd w:val="0"/>
        <w:spacing w:line="276" w:lineRule="auto"/>
        <w:ind w:firstLine="709"/>
        <w:jc w:val="both"/>
      </w:pPr>
      <w:r w:rsidRPr="00577CBB">
        <w:t xml:space="preserve">Согласно статьи 32 Устава муниципального образования Киреевский район «Главой администрации муниципального образования Киреевский район является лицо, назначаемое на должность главы администрации муниципального образования Киреевский район  по  контракту, заключаемому по результатам конкурса на замещение указанной должности на </w:t>
      </w:r>
      <w:r w:rsidRPr="00577CBB">
        <w:rPr>
          <w:b/>
        </w:rPr>
        <w:t>срок полномочий Собрания представителей  муниципального образования Киреевский район</w:t>
      </w:r>
      <w:r w:rsidRPr="00577CBB">
        <w:t>, принявшего решение о назначении лица на должность главы администрации  муниципального образования Киреевский район (до дня начала работы Собрания представителей муниципального образования Киреевский район нового созыва), но не менее чем на два года.</w:t>
      </w:r>
    </w:p>
    <w:p w:rsidR="0041656B" w:rsidRDefault="0041656B" w:rsidP="00EA1A06">
      <w:pPr>
        <w:pStyle w:val="a4"/>
        <w:widowControl w:val="0"/>
        <w:spacing w:line="276" w:lineRule="auto"/>
        <w:ind w:firstLine="709"/>
      </w:pPr>
      <w:r>
        <w:t>За отчетный период произошла с</w:t>
      </w:r>
      <w:r w:rsidRPr="00577CBB">
        <w:t>мен</w:t>
      </w:r>
      <w:r>
        <w:t>а</w:t>
      </w:r>
      <w:r w:rsidRPr="00577CBB">
        <w:t xml:space="preserve"> главы администрации муниципального образования Киреевский</w:t>
      </w:r>
      <w:r>
        <w:t xml:space="preserve"> район, по собственному желанию в июне 2013 года уволен глава администрации м.о. Киреевский район Лепёхин Андрей Иванович и новый глава администрации, еще не назначался.</w:t>
      </w:r>
    </w:p>
    <w:p w:rsidR="00FD233D" w:rsidRPr="00AC3D6A" w:rsidRDefault="003200DA" w:rsidP="00EA1A06">
      <w:pPr>
        <w:pStyle w:val="a4"/>
        <w:widowControl w:val="0"/>
        <w:spacing w:line="276" w:lineRule="auto"/>
        <w:ind w:firstLine="709"/>
      </w:pPr>
      <w:r w:rsidRPr="00AC3D6A">
        <w:t>Общая численность работников органов местного самоуправления по состоянию на 31 декабря 201</w:t>
      </w:r>
      <w:r w:rsidR="00E07F33" w:rsidRPr="00AC3D6A">
        <w:t>3</w:t>
      </w:r>
      <w:r w:rsidRPr="00AC3D6A">
        <w:t xml:space="preserve"> года составляет  по штатному расписанию </w:t>
      </w:r>
      <w:r w:rsidR="00AC3D6A" w:rsidRPr="00AC3D6A">
        <w:t>253,5</w:t>
      </w:r>
      <w:r w:rsidR="00FD233D" w:rsidRPr="00AC3D6A">
        <w:t xml:space="preserve"> </w:t>
      </w:r>
      <w:r w:rsidRPr="00AC3D6A">
        <w:t>человек</w:t>
      </w:r>
      <w:r w:rsidR="00FD233D" w:rsidRPr="00AC3D6A">
        <w:t xml:space="preserve">. Фактически работает </w:t>
      </w:r>
      <w:r w:rsidR="00AC3D6A" w:rsidRPr="00AC3D6A">
        <w:t>220,5</w:t>
      </w:r>
      <w:r w:rsidR="00FD233D" w:rsidRPr="00AC3D6A">
        <w:t xml:space="preserve"> человек</w:t>
      </w:r>
      <w:r w:rsidR="00AC3D6A" w:rsidRPr="00AC3D6A">
        <w:t>, по сравнению с аналогичной датой прошлого года снижение составило 30,75 человек или 12,2%</w:t>
      </w:r>
      <w:r w:rsidR="00FD233D" w:rsidRPr="00AC3D6A">
        <w:t xml:space="preserve">. Численность муниципальных служащих исполняющих собственные полномочия муниципального образования по штатному расписанию </w:t>
      </w:r>
      <w:r w:rsidR="00AC3D6A" w:rsidRPr="00AC3D6A">
        <w:t>112</w:t>
      </w:r>
      <w:r w:rsidR="00FD233D" w:rsidRPr="00AC3D6A">
        <w:t xml:space="preserve"> человек (фактическая  – 1</w:t>
      </w:r>
      <w:r w:rsidR="00AC3D6A" w:rsidRPr="00AC3D6A">
        <w:t>04 (2012 год – 173,25</w:t>
      </w:r>
      <w:r w:rsidR="00FD233D" w:rsidRPr="00AC3D6A">
        <w:t>). Численность служащих исполняющих переданные государственные полномочия – 10  человек (отдел ЗАГС, сектор по делам несовершеннолетних и административная комиссия). Работников, замещающих должности, не относящиеся к муниципальным служащим по штатному</w:t>
      </w:r>
      <w:r w:rsidR="00AF3F08" w:rsidRPr="00AC3D6A">
        <w:t xml:space="preserve"> расписанию составляет 14,</w:t>
      </w:r>
      <w:r w:rsidR="00AC3D6A" w:rsidRPr="00AC3D6A">
        <w:t>2</w:t>
      </w:r>
      <w:r w:rsidR="00AF3F08" w:rsidRPr="00AC3D6A">
        <w:t>5 человек</w:t>
      </w:r>
      <w:r w:rsidR="00D11B8B" w:rsidRPr="00AC3D6A">
        <w:t xml:space="preserve"> </w:t>
      </w:r>
      <w:r w:rsidR="00406376" w:rsidRPr="00AC3D6A">
        <w:t>(фактически – 1</w:t>
      </w:r>
      <w:r w:rsidR="00AC3D6A" w:rsidRPr="00AC3D6A">
        <w:t>1,0</w:t>
      </w:r>
      <w:r w:rsidR="00406376" w:rsidRPr="00AC3D6A">
        <w:t>)</w:t>
      </w:r>
      <w:r w:rsidR="00D11B8B" w:rsidRPr="00AC3D6A">
        <w:t>.</w:t>
      </w:r>
    </w:p>
    <w:p w:rsidR="0041656B" w:rsidRPr="00577CBB" w:rsidRDefault="0041656B" w:rsidP="00EA1A06">
      <w:pPr>
        <w:pStyle w:val="a4"/>
        <w:widowControl w:val="0"/>
        <w:spacing w:line="276" w:lineRule="auto"/>
        <w:ind w:firstLine="709"/>
      </w:pPr>
      <w:r w:rsidRPr="00577CBB">
        <w:t>В 201</w:t>
      </w:r>
      <w:r>
        <w:t>3</w:t>
      </w:r>
      <w:r w:rsidRPr="00577CBB">
        <w:t xml:space="preserve"> году от городских и сельских поселений на уровень муниципального образования Киреевский район соглашениями были переданы часть полномочий по решению вопросов местного значения, которые исполняют муниципальные служащие, состоящие в штате администрации муниципального образования Киреевский район.</w:t>
      </w:r>
    </w:p>
    <w:p w:rsidR="0041656B" w:rsidRDefault="0041656B" w:rsidP="0041656B">
      <w:pPr>
        <w:pStyle w:val="a4"/>
        <w:widowControl w:val="0"/>
        <w:ind w:firstLine="709"/>
      </w:pPr>
    </w:p>
    <w:p w:rsidR="00343963" w:rsidRPr="00577CBB" w:rsidRDefault="00343963" w:rsidP="001465CA">
      <w:pPr>
        <w:pStyle w:val="a4"/>
        <w:widowControl w:val="0"/>
        <w:ind w:firstLine="709"/>
      </w:pPr>
    </w:p>
    <w:p w:rsidR="00343963" w:rsidRDefault="00343963" w:rsidP="0045731F">
      <w:pPr>
        <w:jc w:val="center"/>
        <w:rPr>
          <w:b/>
        </w:rPr>
        <w:sectPr w:rsidR="00343963" w:rsidSect="00FC5182">
          <w:footerReference w:type="default" r:id="rId9"/>
          <w:pgSz w:w="11906" w:h="16838"/>
          <w:pgMar w:top="1134" w:right="851" w:bottom="1134" w:left="170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pPr>
    </w:p>
    <w:tbl>
      <w:tblPr>
        <w:tblStyle w:val="-11"/>
        <w:tblW w:w="14709" w:type="dxa"/>
        <w:tblLayout w:type="fixed"/>
        <w:tblLook w:val="0000"/>
      </w:tblPr>
      <w:tblGrid>
        <w:gridCol w:w="3687"/>
        <w:gridCol w:w="1099"/>
        <w:gridCol w:w="992"/>
        <w:gridCol w:w="875"/>
        <w:gridCol w:w="989"/>
        <w:gridCol w:w="989"/>
        <w:gridCol w:w="988"/>
        <w:gridCol w:w="989"/>
        <w:gridCol w:w="989"/>
        <w:gridCol w:w="989"/>
        <w:gridCol w:w="1130"/>
        <w:gridCol w:w="993"/>
      </w:tblGrid>
      <w:tr w:rsidR="0041656B" w:rsidRPr="007E17BB" w:rsidTr="007E17BB">
        <w:trPr>
          <w:cnfStyle w:val="000000100000"/>
          <w:trHeight w:hRule="exact" w:val="729"/>
        </w:trPr>
        <w:tc>
          <w:tcPr>
            <w:cnfStyle w:val="000010000000"/>
            <w:tcW w:w="3687" w:type="dxa"/>
            <w:vMerge w:val="restart"/>
          </w:tcPr>
          <w:p w:rsidR="0041656B" w:rsidRPr="007E17BB" w:rsidRDefault="0041656B" w:rsidP="007E17BB">
            <w:pPr>
              <w:snapToGrid w:val="0"/>
              <w:jc w:val="center"/>
              <w:rPr>
                <w:b/>
                <w:sz w:val="20"/>
                <w:szCs w:val="20"/>
              </w:rPr>
            </w:pPr>
            <w:r w:rsidRPr="007E17BB">
              <w:rPr>
                <w:b/>
                <w:sz w:val="20"/>
                <w:szCs w:val="20"/>
              </w:rPr>
              <w:lastRenderedPageBreak/>
              <w:t>Перечень вопросов местного значения поселения, установленных статьей 14 Федерального закона от 06.10.2003</w:t>
            </w:r>
            <w:r w:rsidR="007E17BB">
              <w:rPr>
                <w:b/>
                <w:sz w:val="20"/>
                <w:szCs w:val="20"/>
              </w:rPr>
              <w:t xml:space="preserve"> </w:t>
            </w:r>
            <w:r w:rsidRPr="007E17BB">
              <w:rPr>
                <w:b/>
                <w:sz w:val="20"/>
                <w:szCs w:val="20"/>
              </w:rPr>
              <w:t>№ 131-ФЗ «Об общих принципах организации местного самоуправления в Российской Федерации»</w:t>
            </w:r>
          </w:p>
        </w:tc>
        <w:tc>
          <w:tcPr>
            <w:tcW w:w="11022" w:type="dxa"/>
            <w:gridSpan w:val="11"/>
          </w:tcPr>
          <w:p w:rsidR="0041656B" w:rsidRPr="007E17BB" w:rsidRDefault="0041656B" w:rsidP="00B001C6">
            <w:pPr>
              <w:snapToGrid w:val="0"/>
              <w:jc w:val="center"/>
              <w:cnfStyle w:val="000000100000"/>
              <w:rPr>
                <w:b/>
                <w:sz w:val="20"/>
                <w:szCs w:val="20"/>
              </w:rPr>
            </w:pPr>
            <w:r w:rsidRPr="007E17BB">
              <w:rPr>
                <w:b/>
                <w:sz w:val="20"/>
                <w:szCs w:val="20"/>
              </w:rPr>
              <w:t>Наименование муниципальных образований (поселений), расположенных</w:t>
            </w:r>
          </w:p>
          <w:p w:rsidR="0041656B" w:rsidRPr="007E17BB" w:rsidRDefault="0041656B" w:rsidP="00B001C6">
            <w:pPr>
              <w:jc w:val="center"/>
              <w:cnfStyle w:val="000000100000"/>
              <w:rPr>
                <w:b/>
                <w:sz w:val="20"/>
                <w:szCs w:val="20"/>
              </w:rPr>
            </w:pPr>
            <w:r w:rsidRPr="007E17BB">
              <w:rPr>
                <w:b/>
                <w:sz w:val="20"/>
                <w:szCs w:val="20"/>
              </w:rPr>
              <w:t xml:space="preserve"> на территории Киреевского района</w:t>
            </w:r>
          </w:p>
        </w:tc>
      </w:tr>
      <w:tr w:rsidR="0041656B" w:rsidRPr="007E17BB" w:rsidTr="009D4BD1">
        <w:trPr>
          <w:trHeight w:val="960"/>
        </w:trPr>
        <w:tc>
          <w:tcPr>
            <w:cnfStyle w:val="000010000000"/>
            <w:tcW w:w="3687" w:type="dxa"/>
            <w:vMerge/>
          </w:tcPr>
          <w:p w:rsidR="0041656B" w:rsidRPr="007E17BB" w:rsidRDefault="0041656B" w:rsidP="00B001C6">
            <w:pPr>
              <w:jc w:val="both"/>
              <w:rPr>
                <w:sz w:val="20"/>
                <w:szCs w:val="20"/>
              </w:rPr>
            </w:pPr>
          </w:p>
        </w:tc>
        <w:tc>
          <w:tcPr>
            <w:tcW w:w="1099" w:type="dxa"/>
          </w:tcPr>
          <w:p w:rsidR="0041656B" w:rsidRPr="007E17BB" w:rsidRDefault="0041656B" w:rsidP="007E17BB">
            <w:pPr>
              <w:snapToGrid w:val="0"/>
              <w:ind w:right="-77"/>
              <w:jc w:val="both"/>
              <w:cnfStyle w:val="000000000000"/>
              <w:rPr>
                <w:b/>
                <w:sz w:val="20"/>
                <w:szCs w:val="20"/>
              </w:rPr>
            </w:pPr>
            <w:r w:rsidRPr="007E17BB">
              <w:rPr>
                <w:b/>
                <w:sz w:val="20"/>
                <w:szCs w:val="20"/>
              </w:rPr>
              <w:t>МО город Киреевск</w:t>
            </w:r>
          </w:p>
        </w:tc>
        <w:tc>
          <w:tcPr>
            <w:cnfStyle w:val="000010000000"/>
            <w:tcW w:w="992" w:type="dxa"/>
          </w:tcPr>
          <w:p w:rsidR="0041656B" w:rsidRPr="007E17BB" w:rsidRDefault="0041656B" w:rsidP="009D4BD1">
            <w:pPr>
              <w:snapToGrid w:val="0"/>
              <w:jc w:val="both"/>
              <w:rPr>
                <w:b/>
                <w:sz w:val="20"/>
                <w:szCs w:val="20"/>
              </w:rPr>
            </w:pPr>
            <w:r w:rsidRPr="007E17BB">
              <w:rPr>
                <w:b/>
                <w:sz w:val="20"/>
                <w:szCs w:val="20"/>
              </w:rPr>
              <w:t>МО город Болохово</w:t>
            </w:r>
          </w:p>
        </w:tc>
        <w:tc>
          <w:tcPr>
            <w:tcW w:w="875" w:type="dxa"/>
          </w:tcPr>
          <w:p w:rsidR="0041656B" w:rsidRPr="007E17BB" w:rsidRDefault="0041656B" w:rsidP="00B001C6">
            <w:pPr>
              <w:snapToGrid w:val="0"/>
              <w:jc w:val="both"/>
              <w:cnfStyle w:val="000000000000"/>
              <w:rPr>
                <w:b/>
                <w:sz w:val="20"/>
                <w:szCs w:val="20"/>
              </w:rPr>
            </w:pPr>
            <w:r w:rsidRPr="007E17BB">
              <w:rPr>
                <w:b/>
                <w:sz w:val="20"/>
                <w:szCs w:val="20"/>
              </w:rPr>
              <w:t>МО город Липки</w:t>
            </w:r>
          </w:p>
          <w:p w:rsidR="0041656B" w:rsidRPr="007E17BB" w:rsidRDefault="0041656B" w:rsidP="00B001C6">
            <w:pPr>
              <w:snapToGrid w:val="0"/>
              <w:jc w:val="both"/>
              <w:cnfStyle w:val="000000000000"/>
              <w:rPr>
                <w:b/>
                <w:sz w:val="20"/>
                <w:szCs w:val="20"/>
              </w:rPr>
            </w:pPr>
          </w:p>
        </w:tc>
        <w:tc>
          <w:tcPr>
            <w:cnfStyle w:val="000010000000"/>
            <w:tcW w:w="989" w:type="dxa"/>
          </w:tcPr>
          <w:p w:rsidR="0041656B" w:rsidRPr="007E17BB" w:rsidRDefault="0041656B" w:rsidP="00B001C6">
            <w:pPr>
              <w:snapToGrid w:val="0"/>
              <w:jc w:val="both"/>
              <w:rPr>
                <w:b/>
                <w:sz w:val="20"/>
                <w:szCs w:val="20"/>
              </w:rPr>
            </w:pPr>
            <w:r w:rsidRPr="007E17BB">
              <w:rPr>
                <w:b/>
                <w:sz w:val="20"/>
                <w:szCs w:val="20"/>
              </w:rPr>
              <w:t>МО р.п. Бородинский</w:t>
            </w:r>
          </w:p>
        </w:tc>
        <w:tc>
          <w:tcPr>
            <w:tcW w:w="989" w:type="dxa"/>
          </w:tcPr>
          <w:p w:rsidR="0041656B" w:rsidRPr="007E17BB" w:rsidRDefault="0041656B" w:rsidP="00B001C6">
            <w:pPr>
              <w:snapToGrid w:val="0"/>
              <w:jc w:val="both"/>
              <w:cnfStyle w:val="000000000000"/>
              <w:rPr>
                <w:b/>
                <w:sz w:val="20"/>
                <w:szCs w:val="20"/>
              </w:rPr>
            </w:pPr>
            <w:r w:rsidRPr="007E17BB">
              <w:rPr>
                <w:b/>
                <w:sz w:val="20"/>
                <w:szCs w:val="20"/>
              </w:rPr>
              <w:t>МО р.п. Швар-цевский</w:t>
            </w:r>
          </w:p>
        </w:tc>
        <w:tc>
          <w:tcPr>
            <w:cnfStyle w:val="000010000000"/>
            <w:tcW w:w="988" w:type="dxa"/>
          </w:tcPr>
          <w:p w:rsidR="0041656B" w:rsidRPr="007E17BB" w:rsidRDefault="0041656B" w:rsidP="00B001C6">
            <w:pPr>
              <w:snapToGrid w:val="0"/>
              <w:jc w:val="both"/>
              <w:rPr>
                <w:b/>
                <w:sz w:val="20"/>
                <w:szCs w:val="20"/>
              </w:rPr>
            </w:pPr>
            <w:r w:rsidRPr="007E17BB">
              <w:rPr>
                <w:b/>
                <w:sz w:val="20"/>
                <w:szCs w:val="20"/>
              </w:rPr>
              <w:t>МО Богуча-ровское</w:t>
            </w:r>
          </w:p>
        </w:tc>
        <w:tc>
          <w:tcPr>
            <w:tcW w:w="989" w:type="dxa"/>
          </w:tcPr>
          <w:p w:rsidR="0041656B" w:rsidRPr="007E17BB" w:rsidRDefault="0041656B" w:rsidP="007E17BB">
            <w:pPr>
              <w:snapToGrid w:val="0"/>
              <w:jc w:val="both"/>
              <w:cnfStyle w:val="000000000000"/>
              <w:rPr>
                <w:b/>
                <w:sz w:val="20"/>
                <w:szCs w:val="20"/>
              </w:rPr>
            </w:pPr>
            <w:r w:rsidRPr="007E17BB">
              <w:rPr>
                <w:b/>
                <w:sz w:val="20"/>
                <w:szCs w:val="20"/>
              </w:rPr>
              <w:t>МО Большекалмыкское</w:t>
            </w:r>
          </w:p>
        </w:tc>
        <w:tc>
          <w:tcPr>
            <w:cnfStyle w:val="000010000000"/>
            <w:tcW w:w="989" w:type="dxa"/>
          </w:tcPr>
          <w:p w:rsidR="0041656B" w:rsidRPr="007E17BB" w:rsidRDefault="0041656B" w:rsidP="00B001C6">
            <w:pPr>
              <w:snapToGrid w:val="0"/>
              <w:jc w:val="both"/>
              <w:rPr>
                <w:b/>
                <w:sz w:val="20"/>
                <w:szCs w:val="20"/>
              </w:rPr>
            </w:pPr>
            <w:r w:rsidRPr="007E17BB">
              <w:rPr>
                <w:b/>
                <w:sz w:val="20"/>
                <w:szCs w:val="20"/>
              </w:rPr>
              <w:t>МО Дедиловское</w:t>
            </w:r>
          </w:p>
        </w:tc>
        <w:tc>
          <w:tcPr>
            <w:tcW w:w="989" w:type="dxa"/>
          </w:tcPr>
          <w:p w:rsidR="0041656B" w:rsidRPr="007E17BB" w:rsidRDefault="0041656B" w:rsidP="00B001C6">
            <w:pPr>
              <w:snapToGrid w:val="0"/>
              <w:jc w:val="both"/>
              <w:cnfStyle w:val="000000000000"/>
              <w:rPr>
                <w:b/>
                <w:sz w:val="20"/>
                <w:szCs w:val="20"/>
              </w:rPr>
            </w:pPr>
            <w:r w:rsidRPr="007E17BB">
              <w:rPr>
                <w:b/>
                <w:sz w:val="20"/>
                <w:szCs w:val="20"/>
              </w:rPr>
              <w:t>МО Красно-ярское</w:t>
            </w:r>
          </w:p>
        </w:tc>
        <w:tc>
          <w:tcPr>
            <w:cnfStyle w:val="000010000000"/>
            <w:tcW w:w="1130" w:type="dxa"/>
          </w:tcPr>
          <w:p w:rsidR="0041656B" w:rsidRPr="007E17BB" w:rsidRDefault="0041656B" w:rsidP="00B001C6">
            <w:pPr>
              <w:snapToGrid w:val="0"/>
              <w:jc w:val="both"/>
              <w:rPr>
                <w:b/>
                <w:sz w:val="20"/>
                <w:szCs w:val="20"/>
              </w:rPr>
            </w:pPr>
            <w:r w:rsidRPr="007E17BB">
              <w:rPr>
                <w:b/>
                <w:sz w:val="20"/>
                <w:szCs w:val="20"/>
              </w:rPr>
              <w:t>МО Ново-сельское</w:t>
            </w:r>
          </w:p>
        </w:tc>
        <w:tc>
          <w:tcPr>
            <w:tcW w:w="993" w:type="dxa"/>
          </w:tcPr>
          <w:p w:rsidR="0041656B" w:rsidRPr="007E17BB" w:rsidRDefault="0041656B" w:rsidP="00B001C6">
            <w:pPr>
              <w:snapToGrid w:val="0"/>
              <w:jc w:val="both"/>
              <w:cnfStyle w:val="000000000000"/>
              <w:rPr>
                <w:b/>
                <w:sz w:val="20"/>
                <w:szCs w:val="20"/>
              </w:rPr>
            </w:pPr>
            <w:r w:rsidRPr="007E17BB">
              <w:rPr>
                <w:b/>
                <w:sz w:val="20"/>
                <w:szCs w:val="20"/>
              </w:rPr>
              <w:t>МО Приупс-кое</w:t>
            </w:r>
          </w:p>
          <w:p w:rsidR="0041656B" w:rsidRPr="007E17BB" w:rsidRDefault="0041656B" w:rsidP="00B001C6">
            <w:pPr>
              <w:snapToGrid w:val="0"/>
              <w:jc w:val="both"/>
              <w:cnfStyle w:val="000000000000"/>
              <w:rPr>
                <w:b/>
                <w:sz w:val="20"/>
                <w:szCs w:val="20"/>
              </w:rPr>
            </w:pPr>
          </w:p>
        </w:tc>
      </w:tr>
      <w:tr w:rsidR="0041656B" w:rsidRPr="007E17BB" w:rsidTr="009D4BD1">
        <w:trPr>
          <w:cnfStyle w:val="000000100000"/>
        </w:trPr>
        <w:tc>
          <w:tcPr>
            <w:cnfStyle w:val="000010000000"/>
            <w:tcW w:w="3687" w:type="dxa"/>
          </w:tcPr>
          <w:p w:rsidR="0041656B" w:rsidRPr="007E17BB" w:rsidRDefault="0041656B" w:rsidP="00B001C6">
            <w:pPr>
              <w:snapToGrid w:val="0"/>
              <w:jc w:val="both"/>
              <w:rPr>
                <w:sz w:val="20"/>
                <w:szCs w:val="20"/>
              </w:rPr>
            </w:pPr>
            <w:r w:rsidRPr="007E17BB">
              <w:rPr>
                <w:sz w:val="20"/>
                <w:szCs w:val="20"/>
              </w:rPr>
              <w:t xml:space="preserve">1) формирование, бюджета поселения </w:t>
            </w:r>
          </w:p>
        </w:tc>
        <w:tc>
          <w:tcPr>
            <w:tcW w:w="1099" w:type="dxa"/>
          </w:tcPr>
          <w:p w:rsidR="0041656B" w:rsidRPr="007E17BB" w:rsidRDefault="0041656B" w:rsidP="00B001C6">
            <w:pPr>
              <w:snapToGrid w:val="0"/>
              <w:jc w:val="both"/>
              <w:cnfStyle w:val="000000100000"/>
              <w:rPr>
                <w:sz w:val="20"/>
                <w:szCs w:val="20"/>
              </w:rPr>
            </w:pPr>
          </w:p>
        </w:tc>
        <w:tc>
          <w:tcPr>
            <w:cnfStyle w:val="000010000000"/>
            <w:tcW w:w="992" w:type="dxa"/>
          </w:tcPr>
          <w:p w:rsidR="0041656B" w:rsidRPr="007E17BB" w:rsidRDefault="0041656B" w:rsidP="00B001C6">
            <w:pPr>
              <w:snapToGrid w:val="0"/>
              <w:jc w:val="both"/>
              <w:rPr>
                <w:sz w:val="20"/>
                <w:szCs w:val="20"/>
              </w:rPr>
            </w:pPr>
          </w:p>
        </w:tc>
        <w:tc>
          <w:tcPr>
            <w:tcW w:w="875" w:type="dxa"/>
          </w:tcPr>
          <w:p w:rsidR="0041656B" w:rsidRPr="007E17BB" w:rsidRDefault="0041656B" w:rsidP="00B001C6">
            <w:pPr>
              <w:snapToGrid w:val="0"/>
              <w:jc w:val="both"/>
              <w:cnfStyle w:val="000000100000"/>
              <w:rPr>
                <w:sz w:val="20"/>
                <w:szCs w:val="20"/>
              </w:rPr>
            </w:pPr>
          </w:p>
        </w:tc>
        <w:tc>
          <w:tcPr>
            <w:cnfStyle w:val="000010000000"/>
            <w:tcW w:w="989" w:type="dxa"/>
          </w:tcPr>
          <w:p w:rsidR="0041656B" w:rsidRPr="007E17BB" w:rsidRDefault="0041656B" w:rsidP="00B001C6">
            <w:pPr>
              <w:snapToGrid w:val="0"/>
              <w:jc w:val="both"/>
              <w:rPr>
                <w:sz w:val="20"/>
                <w:szCs w:val="20"/>
              </w:rPr>
            </w:pPr>
          </w:p>
        </w:tc>
        <w:tc>
          <w:tcPr>
            <w:tcW w:w="989" w:type="dxa"/>
          </w:tcPr>
          <w:p w:rsidR="0041656B" w:rsidRPr="007E17BB" w:rsidRDefault="0041656B" w:rsidP="00B001C6">
            <w:pPr>
              <w:snapToGrid w:val="0"/>
              <w:jc w:val="both"/>
              <w:cnfStyle w:val="000000100000"/>
              <w:rPr>
                <w:sz w:val="20"/>
                <w:szCs w:val="20"/>
              </w:rPr>
            </w:pPr>
          </w:p>
        </w:tc>
        <w:tc>
          <w:tcPr>
            <w:cnfStyle w:val="000010000000"/>
            <w:tcW w:w="988" w:type="dxa"/>
          </w:tcPr>
          <w:p w:rsidR="0041656B" w:rsidRPr="007E17BB" w:rsidRDefault="0041656B" w:rsidP="00B001C6">
            <w:pPr>
              <w:snapToGrid w:val="0"/>
              <w:jc w:val="both"/>
              <w:rPr>
                <w:b/>
                <w:sz w:val="20"/>
                <w:szCs w:val="20"/>
              </w:rPr>
            </w:pPr>
            <w:r w:rsidRPr="007E17BB">
              <w:rPr>
                <w:b/>
                <w:sz w:val="20"/>
                <w:szCs w:val="20"/>
              </w:rPr>
              <w:t>район</w:t>
            </w:r>
          </w:p>
        </w:tc>
        <w:tc>
          <w:tcPr>
            <w:tcW w:w="989" w:type="dxa"/>
          </w:tcPr>
          <w:p w:rsidR="0041656B" w:rsidRPr="007E17BB" w:rsidRDefault="0041656B" w:rsidP="00B001C6">
            <w:pPr>
              <w:snapToGrid w:val="0"/>
              <w:jc w:val="both"/>
              <w:cnfStyle w:val="000000100000"/>
              <w:rPr>
                <w:b/>
                <w:sz w:val="20"/>
                <w:szCs w:val="20"/>
              </w:rPr>
            </w:pPr>
            <w:r w:rsidRPr="007E17BB">
              <w:rPr>
                <w:b/>
                <w:sz w:val="20"/>
                <w:szCs w:val="20"/>
              </w:rPr>
              <w:t>район</w:t>
            </w:r>
          </w:p>
        </w:tc>
        <w:tc>
          <w:tcPr>
            <w:cnfStyle w:val="000010000000"/>
            <w:tcW w:w="989" w:type="dxa"/>
          </w:tcPr>
          <w:p w:rsidR="0041656B" w:rsidRPr="007E17BB" w:rsidRDefault="0041656B" w:rsidP="00B001C6">
            <w:pPr>
              <w:snapToGrid w:val="0"/>
              <w:jc w:val="both"/>
              <w:rPr>
                <w:sz w:val="20"/>
                <w:szCs w:val="20"/>
              </w:rPr>
            </w:pPr>
          </w:p>
        </w:tc>
        <w:tc>
          <w:tcPr>
            <w:tcW w:w="989" w:type="dxa"/>
          </w:tcPr>
          <w:p w:rsidR="0041656B" w:rsidRPr="007E17BB" w:rsidRDefault="0041656B" w:rsidP="00B001C6">
            <w:pPr>
              <w:snapToGrid w:val="0"/>
              <w:jc w:val="both"/>
              <w:cnfStyle w:val="000000100000"/>
              <w:rPr>
                <w:b/>
                <w:sz w:val="20"/>
                <w:szCs w:val="20"/>
              </w:rPr>
            </w:pPr>
            <w:r w:rsidRPr="007E17BB">
              <w:rPr>
                <w:b/>
                <w:sz w:val="20"/>
                <w:szCs w:val="20"/>
              </w:rPr>
              <w:t>район</w:t>
            </w:r>
          </w:p>
        </w:tc>
        <w:tc>
          <w:tcPr>
            <w:cnfStyle w:val="000010000000"/>
            <w:tcW w:w="1130" w:type="dxa"/>
          </w:tcPr>
          <w:p w:rsidR="0041656B" w:rsidRPr="007E17BB" w:rsidRDefault="0041656B" w:rsidP="00B001C6">
            <w:pPr>
              <w:snapToGrid w:val="0"/>
              <w:jc w:val="both"/>
              <w:rPr>
                <w:sz w:val="20"/>
                <w:szCs w:val="20"/>
              </w:rPr>
            </w:pPr>
          </w:p>
        </w:tc>
        <w:tc>
          <w:tcPr>
            <w:tcW w:w="993" w:type="dxa"/>
          </w:tcPr>
          <w:p w:rsidR="0041656B" w:rsidRPr="007E17BB" w:rsidRDefault="0041656B" w:rsidP="00B001C6">
            <w:pPr>
              <w:snapToGrid w:val="0"/>
              <w:jc w:val="both"/>
              <w:cnfStyle w:val="000000100000"/>
              <w:rPr>
                <w:sz w:val="20"/>
                <w:szCs w:val="20"/>
              </w:rPr>
            </w:pPr>
          </w:p>
        </w:tc>
      </w:tr>
      <w:tr w:rsidR="0041656B" w:rsidRPr="007E17BB" w:rsidTr="009D4BD1">
        <w:tc>
          <w:tcPr>
            <w:cnfStyle w:val="000010000000"/>
            <w:tcW w:w="3687" w:type="dxa"/>
          </w:tcPr>
          <w:p w:rsidR="0041656B" w:rsidRPr="007E17BB" w:rsidRDefault="0041656B" w:rsidP="00B001C6">
            <w:pPr>
              <w:snapToGrid w:val="0"/>
              <w:jc w:val="both"/>
              <w:rPr>
                <w:sz w:val="20"/>
                <w:szCs w:val="20"/>
              </w:rPr>
            </w:pPr>
            <w:r w:rsidRPr="007E17BB">
              <w:rPr>
                <w:sz w:val="20"/>
                <w:szCs w:val="20"/>
              </w:rPr>
              <w:t>исполнение и контроль за исполнением данного бюджета</w:t>
            </w:r>
          </w:p>
        </w:tc>
        <w:tc>
          <w:tcPr>
            <w:tcW w:w="1099" w:type="dxa"/>
          </w:tcPr>
          <w:p w:rsidR="0041656B" w:rsidRPr="007E17BB" w:rsidRDefault="0041656B" w:rsidP="00B001C6">
            <w:pPr>
              <w:snapToGrid w:val="0"/>
              <w:jc w:val="both"/>
              <w:cnfStyle w:val="000000000000"/>
              <w:rPr>
                <w:sz w:val="20"/>
                <w:szCs w:val="20"/>
              </w:rPr>
            </w:pPr>
          </w:p>
        </w:tc>
        <w:tc>
          <w:tcPr>
            <w:cnfStyle w:val="000010000000"/>
            <w:tcW w:w="992" w:type="dxa"/>
          </w:tcPr>
          <w:p w:rsidR="0041656B" w:rsidRPr="007E17BB" w:rsidRDefault="0041656B" w:rsidP="00B001C6">
            <w:pPr>
              <w:snapToGrid w:val="0"/>
              <w:jc w:val="both"/>
              <w:rPr>
                <w:sz w:val="20"/>
                <w:szCs w:val="20"/>
              </w:rPr>
            </w:pPr>
          </w:p>
        </w:tc>
        <w:tc>
          <w:tcPr>
            <w:tcW w:w="875" w:type="dxa"/>
          </w:tcPr>
          <w:p w:rsidR="0041656B" w:rsidRPr="007E17BB" w:rsidRDefault="0041656B" w:rsidP="00B001C6">
            <w:pPr>
              <w:snapToGrid w:val="0"/>
              <w:jc w:val="both"/>
              <w:cnfStyle w:val="000000000000"/>
              <w:rPr>
                <w:sz w:val="20"/>
                <w:szCs w:val="20"/>
              </w:rPr>
            </w:pPr>
          </w:p>
        </w:tc>
        <w:tc>
          <w:tcPr>
            <w:cnfStyle w:val="000010000000"/>
            <w:tcW w:w="989" w:type="dxa"/>
          </w:tcPr>
          <w:p w:rsidR="0041656B" w:rsidRPr="007E17BB" w:rsidRDefault="0041656B" w:rsidP="00B001C6">
            <w:pPr>
              <w:snapToGrid w:val="0"/>
              <w:jc w:val="both"/>
              <w:rPr>
                <w:sz w:val="20"/>
                <w:szCs w:val="20"/>
              </w:rPr>
            </w:pPr>
          </w:p>
        </w:tc>
        <w:tc>
          <w:tcPr>
            <w:tcW w:w="989" w:type="dxa"/>
          </w:tcPr>
          <w:p w:rsidR="0041656B" w:rsidRPr="007E17BB" w:rsidRDefault="0041656B" w:rsidP="00B001C6">
            <w:pPr>
              <w:snapToGrid w:val="0"/>
              <w:jc w:val="both"/>
              <w:cnfStyle w:val="000000000000"/>
              <w:rPr>
                <w:sz w:val="20"/>
                <w:szCs w:val="20"/>
              </w:rPr>
            </w:pPr>
          </w:p>
        </w:tc>
        <w:tc>
          <w:tcPr>
            <w:cnfStyle w:val="000010000000"/>
            <w:tcW w:w="988" w:type="dxa"/>
          </w:tcPr>
          <w:p w:rsidR="0041656B" w:rsidRPr="007E17BB" w:rsidRDefault="0041656B" w:rsidP="00B001C6">
            <w:pPr>
              <w:snapToGrid w:val="0"/>
              <w:jc w:val="both"/>
              <w:rPr>
                <w:b/>
                <w:sz w:val="20"/>
                <w:szCs w:val="20"/>
              </w:rPr>
            </w:pPr>
            <w:r w:rsidRPr="007E17BB">
              <w:rPr>
                <w:b/>
                <w:sz w:val="20"/>
                <w:szCs w:val="20"/>
              </w:rPr>
              <w:t>район</w:t>
            </w:r>
          </w:p>
        </w:tc>
        <w:tc>
          <w:tcPr>
            <w:tcW w:w="989" w:type="dxa"/>
          </w:tcPr>
          <w:p w:rsidR="0041656B" w:rsidRPr="007E17BB" w:rsidRDefault="0041656B" w:rsidP="00B001C6">
            <w:pPr>
              <w:snapToGrid w:val="0"/>
              <w:jc w:val="both"/>
              <w:cnfStyle w:val="000000000000"/>
              <w:rPr>
                <w:b/>
                <w:sz w:val="20"/>
                <w:szCs w:val="20"/>
              </w:rPr>
            </w:pPr>
            <w:r w:rsidRPr="007E17BB">
              <w:rPr>
                <w:b/>
                <w:sz w:val="20"/>
                <w:szCs w:val="20"/>
              </w:rPr>
              <w:t>район</w:t>
            </w:r>
          </w:p>
        </w:tc>
        <w:tc>
          <w:tcPr>
            <w:cnfStyle w:val="000010000000"/>
            <w:tcW w:w="989" w:type="dxa"/>
          </w:tcPr>
          <w:p w:rsidR="0041656B" w:rsidRPr="007E17BB" w:rsidRDefault="0041656B" w:rsidP="00B001C6">
            <w:pPr>
              <w:snapToGrid w:val="0"/>
              <w:jc w:val="both"/>
              <w:rPr>
                <w:sz w:val="20"/>
                <w:szCs w:val="20"/>
              </w:rPr>
            </w:pPr>
          </w:p>
        </w:tc>
        <w:tc>
          <w:tcPr>
            <w:tcW w:w="989" w:type="dxa"/>
          </w:tcPr>
          <w:p w:rsidR="0041656B" w:rsidRPr="007E17BB" w:rsidRDefault="0041656B" w:rsidP="00B001C6">
            <w:pPr>
              <w:snapToGrid w:val="0"/>
              <w:jc w:val="both"/>
              <w:cnfStyle w:val="000000000000"/>
              <w:rPr>
                <w:b/>
                <w:sz w:val="20"/>
                <w:szCs w:val="20"/>
              </w:rPr>
            </w:pPr>
            <w:r w:rsidRPr="007E17BB">
              <w:rPr>
                <w:b/>
                <w:sz w:val="20"/>
                <w:szCs w:val="20"/>
              </w:rPr>
              <w:t>район</w:t>
            </w:r>
          </w:p>
        </w:tc>
        <w:tc>
          <w:tcPr>
            <w:cnfStyle w:val="000010000000"/>
            <w:tcW w:w="1130" w:type="dxa"/>
          </w:tcPr>
          <w:p w:rsidR="0041656B" w:rsidRPr="007E17BB" w:rsidRDefault="0041656B" w:rsidP="00B001C6">
            <w:pPr>
              <w:snapToGrid w:val="0"/>
              <w:jc w:val="both"/>
              <w:rPr>
                <w:sz w:val="20"/>
                <w:szCs w:val="20"/>
              </w:rPr>
            </w:pPr>
          </w:p>
        </w:tc>
        <w:tc>
          <w:tcPr>
            <w:tcW w:w="993" w:type="dxa"/>
          </w:tcPr>
          <w:p w:rsidR="0041656B" w:rsidRPr="007E17BB" w:rsidRDefault="0041656B" w:rsidP="00B001C6">
            <w:pPr>
              <w:snapToGrid w:val="0"/>
              <w:jc w:val="both"/>
              <w:cnfStyle w:val="000000000000"/>
              <w:rPr>
                <w:sz w:val="20"/>
                <w:szCs w:val="20"/>
              </w:rPr>
            </w:pPr>
          </w:p>
        </w:tc>
      </w:tr>
      <w:tr w:rsidR="0041656B" w:rsidRPr="007E17BB" w:rsidTr="009D4BD1">
        <w:trPr>
          <w:cnfStyle w:val="000000100000"/>
        </w:trPr>
        <w:tc>
          <w:tcPr>
            <w:cnfStyle w:val="000010000000"/>
            <w:tcW w:w="3687" w:type="dxa"/>
          </w:tcPr>
          <w:p w:rsidR="0041656B" w:rsidRPr="007E17BB" w:rsidRDefault="0041656B" w:rsidP="00B001C6">
            <w:pPr>
              <w:pStyle w:val="ConsPlusNormal"/>
              <w:widowControl/>
              <w:snapToGrid w:val="0"/>
              <w:ind w:firstLine="0"/>
              <w:jc w:val="both"/>
              <w:rPr>
                <w:rFonts w:ascii="Times New Roman" w:hAnsi="Times New Roman" w:cs="Times New Roman"/>
              </w:rPr>
            </w:pPr>
            <w:r w:rsidRPr="007E17BB">
              <w:rPr>
                <w:rFonts w:ascii="Times New Roman" w:hAnsi="Times New Roman" w:cs="Times New Roman"/>
              </w:rPr>
              <w:t>11) организация библиотечного обслуживания населения, комплек-тование и обеспечение сохранности библиотечных фондов библиотек поселения</w:t>
            </w:r>
          </w:p>
        </w:tc>
        <w:tc>
          <w:tcPr>
            <w:tcW w:w="1099" w:type="dxa"/>
          </w:tcPr>
          <w:p w:rsidR="0041656B" w:rsidRPr="007E17BB" w:rsidRDefault="0041656B" w:rsidP="00B001C6">
            <w:pPr>
              <w:snapToGrid w:val="0"/>
              <w:jc w:val="both"/>
              <w:cnfStyle w:val="000000100000"/>
              <w:rPr>
                <w:b/>
                <w:sz w:val="20"/>
                <w:szCs w:val="20"/>
              </w:rPr>
            </w:pPr>
            <w:r w:rsidRPr="007E17BB">
              <w:rPr>
                <w:b/>
                <w:sz w:val="20"/>
                <w:szCs w:val="20"/>
              </w:rPr>
              <w:t>район</w:t>
            </w:r>
          </w:p>
        </w:tc>
        <w:tc>
          <w:tcPr>
            <w:cnfStyle w:val="000010000000"/>
            <w:tcW w:w="992" w:type="dxa"/>
          </w:tcPr>
          <w:p w:rsidR="0041656B" w:rsidRPr="007E17BB" w:rsidRDefault="0041656B" w:rsidP="00B001C6">
            <w:pPr>
              <w:snapToGrid w:val="0"/>
              <w:jc w:val="both"/>
              <w:rPr>
                <w:sz w:val="20"/>
                <w:szCs w:val="20"/>
              </w:rPr>
            </w:pPr>
          </w:p>
        </w:tc>
        <w:tc>
          <w:tcPr>
            <w:tcW w:w="875" w:type="dxa"/>
          </w:tcPr>
          <w:p w:rsidR="0041656B" w:rsidRPr="007E17BB" w:rsidRDefault="0041656B" w:rsidP="00B001C6">
            <w:pPr>
              <w:snapToGrid w:val="0"/>
              <w:jc w:val="both"/>
              <w:cnfStyle w:val="000000100000"/>
              <w:rPr>
                <w:sz w:val="20"/>
                <w:szCs w:val="20"/>
              </w:rPr>
            </w:pPr>
          </w:p>
        </w:tc>
        <w:tc>
          <w:tcPr>
            <w:cnfStyle w:val="000010000000"/>
            <w:tcW w:w="989" w:type="dxa"/>
          </w:tcPr>
          <w:p w:rsidR="0041656B" w:rsidRPr="007E17BB" w:rsidRDefault="0041656B" w:rsidP="00B001C6">
            <w:pPr>
              <w:snapToGrid w:val="0"/>
              <w:jc w:val="both"/>
              <w:rPr>
                <w:b/>
                <w:sz w:val="20"/>
                <w:szCs w:val="20"/>
              </w:rPr>
            </w:pPr>
            <w:r w:rsidRPr="007E17BB">
              <w:rPr>
                <w:b/>
                <w:sz w:val="20"/>
                <w:szCs w:val="20"/>
              </w:rPr>
              <w:t>район</w:t>
            </w:r>
          </w:p>
        </w:tc>
        <w:tc>
          <w:tcPr>
            <w:tcW w:w="989" w:type="dxa"/>
          </w:tcPr>
          <w:p w:rsidR="0041656B" w:rsidRPr="007E17BB" w:rsidRDefault="0041656B" w:rsidP="00B001C6">
            <w:pPr>
              <w:snapToGrid w:val="0"/>
              <w:jc w:val="both"/>
              <w:cnfStyle w:val="000000100000"/>
              <w:rPr>
                <w:b/>
                <w:sz w:val="20"/>
                <w:szCs w:val="20"/>
              </w:rPr>
            </w:pPr>
            <w:r w:rsidRPr="007E17BB">
              <w:rPr>
                <w:b/>
                <w:sz w:val="20"/>
                <w:szCs w:val="20"/>
              </w:rPr>
              <w:t>район</w:t>
            </w:r>
          </w:p>
        </w:tc>
        <w:tc>
          <w:tcPr>
            <w:cnfStyle w:val="000010000000"/>
            <w:tcW w:w="988" w:type="dxa"/>
          </w:tcPr>
          <w:p w:rsidR="0041656B" w:rsidRPr="007E17BB" w:rsidRDefault="0041656B" w:rsidP="00B001C6">
            <w:pPr>
              <w:snapToGrid w:val="0"/>
              <w:jc w:val="both"/>
              <w:rPr>
                <w:b/>
                <w:sz w:val="20"/>
                <w:szCs w:val="20"/>
              </w:rPr>
            </w:pPr>
            <w:r w:rsidRPr="007E17BB">
              <w:rPr>
                <w:b/>
                <w:sz w:val="20"/>
                <w:szCs w:val="20"/>
              </w:rPr>
              <w:t>район</w:t>
            </w:r>
          </w:p>
        </w:tc>
        <w:tc>
          <w:tcPr>
            <w:tcW w:w="989" w:type="dxa"/>
          </w:tcPr>
          <w:p w:rsidR="0041656B" w:rsidRPr="007E17BB" w:rsidRDefault="0041656B" w:rsidP="00B001C6">
            <w:pPr>
              <w:snapToGrid w:val="0"/>
              <w:jc w:val="both"/>
              <w:cnfStyle w:val="000000100000"/>
              <w:rPr>
                <w:b/>
                <w:sz w:val="20"/>
                <w:szCs w:val="20"/>
              </w:rPr>
            </w:pPr>
            <w:r w:rsidRPr="007E17BB">
              <w:rPr>
                <w:b/>
                <w:sz w:val="20"/>
                <w:szCs w:val="20"/>
              </w:rPr>
              <w:t>район</w:t>
            </w:r>
          </w:p>
        </w:tc>
        <w:tc>
          <w:tcPr>
            <w:cnfStyle w:val="000010000000"/>
            <w:tcW w:w="989" w:type="dxa"/>
          </w:tcPr>
          <w:p w:rsidR="0041656B" w:rsidRPr="007E17BB" w:rsidRDefault="0041656B" w:rsidP="00B001C6">
            <w:pPr>
              <w:snapToGrid w:val="0"/>
              <w:jc w:val="both"/>
              <w:rPr>
                <w:b/>
                <w:sz w:val="20"/>
                <w:szCs w:val="20"/>
              </w:rPr>
            </w:pPr>
            <w:r w:rsidRPr="007E17BB">
              <w:rPr>
                <w:b/>
                <w:sz w:val="20"/>
                <w:szCs w:val="20"/>
              </w:rPr>
              <w:t>район</w:t>
            </w:r>
          </w:p>
        </w:tc>
        <w:tc>
          <w:tcPr>
            <w:tcW w:w="989" w:type="dxa"/>
          </w:tcPr>
          <w:p w:rsidR="0041656B" w:rsidRPr="007E17BB" w:rsidRDefault="0041656B" w:rsidP="00B001C6">
            <w:pPr>
              <w:snapToGrid w:val="0"/>
              <w:jc w:val="both"/>
              <w:cnfStyle w:val="000000100000"/>
              <w:rPr>
                <w:b/>
                <w:sz w:val="20"/>
                <w:szCs w:val="20"/>
              </w:rPr>
            </w:pPr>
            <w:r w:rsidRPr="007E17BB">
              <w:rPr>
                <w:b/>
                <w:sz w:val="20"/>
                <w:szCs w:val="20"/>
              </w:rPr>
              <w:t>район</w:t>
            </w:r>
          </w:p>
        </w:tc>
        <w:tc>
          <w:tcPr>
            <w:cnfStyle w:val="000010000000"/>
            <w:tcW w:w="1130" w:type="dxa"/>
          </w:tcPr>
          <w:p w:rsidR="0041656B" w:rsidRPr="007E17BB" w:rsidRDefault="0041656B" w:rsidP="00B001C6">
            <w:pPr>
              <w:snapToGrid w:val="0"/>
              <w:jc w:val="both"/>
              <w:rPr>
                <w:b/>
                <w:sz w:val="20"/>
                <w:szCs w:val="20"/>
              </w:rPr>
            </w:pPr>
            <w:r w:rsidRPr="007E17BB">
              <w:rPr>
                <w:b/>
                <w:sz w:val="20"/>
                <w:szCs w:val="20"/>
              </w:rPr>
              <w:t>район</w:t>
            </w:r>
          </w:p>
        </w:tc>
        <w:tc>
          <w:tcPr>
            <w:tcW w:w="993" w:type="dxa"/>
          </w:tcPr>
          <w:p w:rsidR="0041656B" w:rsidRPr="007E17BB" w:rsidRDefault="0041656B" w:rsidP="00B001C6">
            <w:pPr>
              <w:snapToGrid w:val="0"/>
              <w:jc w:val="both"/>
              <w:cnfStyle w:val="000000100000"/>
              <w:rPr>
                <w:sz w:val="20"/>
                <w:szCs w:val="20"/>
              </w:rPr>
            </w:pPr>
          </w:p>
        </w:tc>
      </w:tr>
      <w:tr w:rsidR="0041656B" w:rsidRPr="007E17BB" w:rsidTr="009D4BD1">
        <w:tc>
          <w:tcPr>
            <w:cnfStyle w:val="000010000000"/>
            <w:tcW w:w="3687" w:type="dxa"/>
          </w:tcPr>
          <w:p w:rsidR="0041656B" w:rsidRPr="007E17BB" w:rsidRDefault="0041656B" w:rsidP="00B001C6">
            <w:pPr>
              <w:pStyle w:val="ConsPlusNormal"/>
              <w:widowControl/>
              <w:snapToGrid w:val="0"/>
              <w:ind w:firstLine="0"/>
              <w:jc w:val="both"/>
              <w:rPr>
                <w:rFonts w:ascii="Times New Roman" w:hAnsi="Times New Roman" w:cs="Times New Roman"/>
              </w:rPr>
            </w:pPr>
            <w:r w:rsidRPr="007E17BB">
              <w:rPr>
                <w:rFonts w:ascii="Times New Roman" w:hAnsi="Times New Roman" w:cs="Times New Roman"/>
              </w:rPr>
              <w:t>- выдача разрешений на строительство, разрешений на ввод объектов в эксплуатацию при осуществлении строительства, реконструкции, капи</w:t>
            </w:r>
            <w:r w:rsidR="007E17BB">
              <w:rPr>
                <w:rFonts w:ascii="Times New Roman" w:hAnsi="Times New Roman" w:cs="Times New Roman"/>
              </w:rPr>
              <w:t>-</w:t>
            </w:r>
            <w:r w:rsidRPr="007E17BB">
              <w:rPr>
                <w:rFonts w:ascii="Times New Roman" w:hAnsi="Times New Roman" w:cs="Times New Roman"/>
              </w:rPr>
              <w:t>тального ремонта объектов капи</w:t>
            </w:r>
            <w:r w:rsidR="007E17BB">
              <w:rPr>
                <w:rFonts w:ascii="Times New Roman" w:hAnsi="Times New Roman" w:cs="Times New Roman"/>
              </w:rPr>
              <w:t>-</w:t>
            </w:r>
            <w:r w:rsidRPr="007E17BB">
              <w:rPr>
                <w:rFonts w:ascii="Times New Roman" w:hAnsi="Times New Roman" w:cs="Times New Roman"/>
              </w:rPr>
              <w:t>тального строительства, расположен</w:t>
            </w:r>
            <w:r w:rsidR="007E17BB">
              <w:rPr>
                <w:rFonts w:ascii="Times New Roman" w:hAnsi="Times New Roman" w:cs="Times New Roman"/>
              </w:rPr>
              <w:t>-</w:t>
            </w:r>
            <w:r w:rsidRPr="007E17BB">
              <w:rPr>
                <w:rFonts w:ascii="Times New Roman" w:hAnsi="Times New Roman" w:cs="Times New Roman"/>
              </w:rPr>
              <w:t>ных на территории поселения</w:t>
            </w:r>
          </w:p>
        </w:tc>
        <w:tc>
          <w:tcPr>
            <w:tcW w:w="1099" w:type="dxa"/>
          </w:tcPr>
          <w:p w:rsidR="0041656B" w:rsidRPr="007E17BB" w:rsidRDefault="0041656B" w:rsidP="00B001C6">
            <w:pPr>
              <w:snapToGrid w:val="0"/>
              <w:jc w:val="both"/>
              <w:cnfStyle w:val="000000000000"/>
              <w:rPr>
                <w:sz w:val="20"/>
                <w:szCs w:val="20"/>
              </w:rPr>
            </w:pPr>
          </w:p>
        </w:tc>
        <w:tc>
          <w:tcPr>
            <w:cnfStyle w:val="000010000000"/>
            <w:tcW w:w="992" w:type="dxa"/>
          </w:tcPr>
          <w:p w:rsidR="0041656B" w:rsidRPr="007E17BB" w:rsidRDefault="0041656B" w:rsidP="00B001C6">
            <w:pPr>
              <w:snapToGrid w:val="0"/>
              <w:jc w:val="both"/>
              <w:rPr>
                <w:sz w:val="20"/>
                <w:szCs w:val="20"/>
              </w:rPr>
            </w:pPr>
          </w:p>
        </w:tc>
        <w:tc>
          <w:tcPr>
            <w:tcW w:w="875" w:type="dxa"/>
          </w:tcPr>
          <w:p w:rsidR="0041656B" w:rsidRPr="007E17BB" w:rsidRDefault="0041656B" w:rsidP="00B001C6">
            <w:pPr>
              <w:snapToGrid w:val="0"/>
              <w:jc w:val="both"/>
              <w:cnfStyle w:val="000000000000"/>
              <w:rPr>
                <w:sz w:val="20"/>
                <w:szCs w:val="20"/>
              </w:rPr>
            </w:pPr>
          </w:p>
        </w:tc>
        <w:tc>
          <w:tcPr>
            <w:cnfStyle w:val="000010000000"/>
            <w:tcW w:w="989" w:type="dxa"/>
          </w:tcPr>
          <w:p w:rsidR="0041656B" w:rsidRPr="007E17BB" w:rsidRDefault="0041656B" w:rsidP="00B001C6">
            <w:pPr>
              <w:snapToGrid w:val="0"/>
              <w:jc w:val="both"/>
              <w:rPr>
                <w:b/>
                <w:sz w:val="20"/>
                <w:szCs w:val="20"/>
              </w:rPr>
            </w:pPr>
            <w:r w:rsidRPr="007E17BB">
              <w:rPr>
                <w:b/>
                <w:sz w:val="20"/>
                <w:szCs w:val="20"/>
              </w:rPr>
              <w:t>район</w:t>
            </w:r>
          </w:p>
        </w:tc>
        <w:tc>
          <w:tcPr>
            <w:tcW w:w="989" w:type="dxa"/>
          </w:tcPr>
          <w:p w:rsidR="0041656B" w:rsidRPr="007E17BB" w:rsidRDefault="0041656B" w:rsidP="00B001C6">
            <w:pPr>
              <w:snapToGrid w:val="0"/>
              <w:jc w:val="both"/>
              <w:cnfStyle w:val="000000000000"/>
              <w:rPr>
                <w:b/>
                <w:sz w:val="20"/>
                <w:szCs w:val="20"/>
              </w:rPr>
            </w:pPr>
            <w:r w:rsidRPr="007E17BB">
              <w:rPr>
                <w:b/>
                <w:sz w:val="20"/>
                <w:szCs w:val="20"/>
              </w:rPr>
              <w:t>район</w:t>
            </w:r>
          </w:p>
        </w:tc>
        <w:tc>
          <w:tcPr>
            <w:cnfStyle w:val="000010000000"/>
            <w:tcW w:w="988" w:type="dxa"/>
          </w:tcPr>
          <w:p w:rsidR="0041656B" w:rsidRPr="007E17BB" w:rsidRDefault="0041656B" w:rsidP="00B001C6">
            <w:pPr>
              <w:snapToGrid w:val="0"/>
              <w:jc w:val="both"/>
              <w:rPr>
                <w:b/>
                <w:sz w:val="20"/>
                <w:szCs w:val="20"/>
              </w:rPr>
            </w:pPr>
            <w:r w:rsidRPr="007E17BB">
              <w:rPr>
                <w:b/>
                <w:sz w:val="20"/>
                <w:szCs w:val="20"/>
              </w:rPr>
              <w:t>район</w:t>
            </w:r>
          </w:p>
        </w:tc>
        <w:tc>
          <w:tcPr>
            <w:tcW w:w="989" w:type="dxa"/>
          </w:tcPr>
          <w:p w:rsidR="0041656B" w:rsidRPr="007E17BB" w:rsidRDefault="0041656B" w:rsidP="00B001C6">
            <w:pPr>
              <w:snapToGrid w:val="0"/>
              <w:jc w:val="both"/>
              <w:cnfStyle w:val="000000000000"/>
              <w:rPr>
                <w:b/>
                <w:sz w:val="20"/>
                <w:szCs w:val="20"/>
              </w:rPr>
            </w:pPr>
            <w:r w:rsidRPr="007E17BB">
              <w:rPr>
                <w:b/>
                <w:sz w:val="20"/>
                <w:szCs w:val="20"/>
              </w:rPr>
              <w:t>район</w:t>
            </w:r>
          </w:p>
        </w:tc>
        <w:tc>
          <w:tcPr>
            <w:cnfStyle w:val="000010000000"/>
            <w:tcW w:w="989" w:type="dxa"/>
          </w:tcPr>
          <w:p w:rsidR="0041656B" w:rsidRPr="007E17BB" w:rsidRDefault="0041656B" w:rsidP="00B001C6">
            <w:pPr>
              <w:snapToGrid w:val="0"/>
              <w:jc w:val="both"/>
              <w:rPr>
                <w:b/>
                <w:sz w:val="20"/>
                <w:szCs w:val="20"/>
              </w:rPr>
            </w:pPr>
            <w:r w:rsidRPr="007E17BB">
              <w:rPr>
                <w:b/>
                <w:sz w:val="20"/>
                <w:szCs w:val="20"/>
              </w:rPr>
              <w:t>район</w:t>
            </w:r>
          </w:p>
        </w:tc>
        <w:tc>
          <w:tcPr>
            <w:tcW w:w="989" w:type="dxa"/>
          </w:tcPr>
          <w:p w:rsidR="0041656B" w:rsidRPr="007E17BB" w:rsidRDefault="0041656B" w:rsidP="00B001C6">
            <w:pPr>
              <w:snapToGrid w:val="0"/>
              <w:jc w:val="both"/>
              <w:cnfStyle w:val="000000000000"/>
              <w:rPr>
                <w:b/>
                <w:sz w:val="20"/>
                <w:szCs w:val="20"/>
              </w:rPr>
            </w:pPr>
            <w:r w:rsidRPr="007E17BB">
              <w:rPr>
                <w:b/>
                <w:sz w:val="20"/>
                <w:szCs w:val="20"/>
              </w:rPr>
              <w:t>район</w:t>
            </w:r>
          </w:p>
        </w:tc>
        <w:tc>
          <w:tcPr>
            <w:cnfStyle w:val="000010000000"/>
            <w:tcW w:w="1130" w:type="dxa"/>
          </w:tcPr>
          <w:p w:rsidR="0041656B" w:rsidRPr="007E17BB" w:rsidRDefault="0041656B" w:rsidP="00B001C6">
            <w:pPr>
              <w:snapToGrid w:val="0"/>
              <w:jc w:val="both"/>
              <w:rPr>
                <w:b/>
                <w:sz w:val="20"/>
                <w:szCs w:val="20"/>
              </w:rPr>
            </w:pPr>
            <w:r w:rsidRPr="007E17BB">
              <w:rPr>
                <w:b/>
                <w:sz w:val="20"/>
                <w:szCs w:val="20"/>
              </w:rPr>
              <w:t>район</w:t>
            </w:r>
          </w:p>
        </w:tc>
        <w:tc>
          <w:tcPr>
            <w:tcW w:w="993" w:type="dxa"/>
          </w:tcPr>
          <w:p w:rsidR="0041656B" w:rsidRPr="007E17BB" w:rsidRDefault="0041656B" w:rsidP="00B001C6">
            <w:pPr>
              <w:snapToGrid w:val="0"/>
              <w:jc w:val="both"/>
              <w:cnfStyle w:val="000000000000"/>
              <w:rPr>
                <w:b/>
                <w:sz w:val="20"/>
                <w:szCs w:val="20"/>
              </w:rPr>
            </w:pPr>
            <w:r w:rsidRPr="007E17BB">
              <w:rPr>
                <w:b/>
                <w:sz w:val="20"/>
                <w:szCs w:val="20"/>
              </w:rPr>
              <w:t>район</w:t>
            </w:r>
          </w:p>
        </w:tc>
      </w:tr>
      <w:tr w:rsidR="0041656B" w:rsidRPr="007E17BB" w:rsidTr="009D4BD1">
        <w:trPr>
          <w:cnfStyle w:val="000000100000"/>
        </w:trPr>
        <w:tc>
          <w:tcPr>
            <w:cnfStyle w:val="000010000000"/>
            <w:tcW w:w="3687" w:type="dxa"/>
          </w:tcPr>
          <w:p w:rsidR="0041656B" w:rsidRPr="007E17BB" w:rsidRDefault="0041656B" w:rsidP="00B001C6">
            <w:pPr>
              <w:pStyle w:val="ConsPlusNormal"/>
              <w:widowControl/>
              <w:snapToGrid w:val="0"/>
              <w:ind w:firstLine="0"/>
              <w:jc w:val="both"/>
              <w:rPr>
                <w:rFonts w:ascii="Times New Roman" w:hAnsi="Times New Roman" w:cs="Times New Roman"/>
              </w:rPr>
            </w:pPr>
            <w:r w:rsidRPr="007E17BB">
              <w:rPr>
                <w:rFonts w:ascii="Times New Roman" w:hAnsi="Times New Roman" w:cs="Times New Roman"/>
              </w:rPr>
              <w:t>- утверждение местных нормативов градостроительного проектирования поселений</w:t>
            </w:r>
          </w:p>
        </w:tc>
        <w:tc>
          <w:tcPr>
            <w:tcW w:w="1099" w:type="dxa"/>
          </w:tcPr>
          <w:p w:rsidR="0041656B" w:rsidRPr="007E17BB" w:rsidRDefault="0041656B" w:rsidP="00B001C6">
            <w:pPr>
              <w:snapToGrid w:val="0"/>
              <w:jc w:val="both"/>
              <w:cnfStyle w:val="000000100000"/>
              <w:rPr>
                <w:sz w:val="20"/>
                <w:szCs w:val="20"/>
              </w:rPr>
            </w:pPr>
          </w:p>
        </w:tc>
        <w:tc>
          <w:tcPr>
            <w:cnfStyle w:val="000010000000"/>
            <w:tcW w:w="992" w:type="dxa"/>
          </w:tcPr>
          <w:p w:rsidR="0041656B" w:rsidRPr="007E17BB" w:rsidRDefault="0041656B" w:rsidP="00B001C6">
            <w:pPr>
              <w:snapToGrid w:val="0"/>
              <w:jc w:val="both"/>
              <w:rPr>
                <w:sz w:val="20"/>
                <w:szCs w:val="20"/>
              </w:rPr>
            </w:pPr>
          </w:p>
        </w:tc>
        <w:tc>
          <w:tcPr>
            <w:tcW w:w="875" w:type="dxa"/>
          </w:tcPr>
          <w:p w:rsidR="0041656B" w:rsidRPr="007E17BB" w:rsidRDefault="0041656B" w:rsidP="00B001C6">
            <w:pPr>
              <w:snapToGrid w:val="0"/>
              <w:jc w:val="both"/>
              <w:cnfStyle w:val="000000100000"/>
              <w:rPr>
                <w:sz w:val="20"/>
                <w:szCs w:val="20"/>
              </w:rPr>
            </w:pPr>
          </w:p>
        </w:tc>
        <w:tc>
          <w:tcPr>
            <w:cnfStyle w:val="000010000000"/>
            <w:tcW w:w="989" w:type="dxa"/>
          </w:tcPr>
          <w:p w:rsidR="0041656B" w:rsidRPr="007E17BB" w:rsidRDefault="0041656B" w:rsidP="00B001C6">
            <w:pPr>
              <w:snapToGrid w:val="0"/>
              <w:jc w:val="both"/>
              <w:rPr>
                <w:b/>
                <w:sz w:val="20"/>
                <w:szCs w:val="20"/>
              </w:rPr>
            </w:pPr>
            <w:r w:rsidRPr="007E17BB">
              <w:rPr>
                <w:b/>
                <w:sz w:val="20"/>
                <w:szCs w:val="20"/>
              </w:rPr>
              <w:t>район</w:t>
            </w:r>
          </w:p>
        </w:tc>
        <w:tc>
          <w:tcPr>
            <w:tcW w:w="989" w:type="dxa"/>
          </w:tcPr>
          <w:p w:rsidR="0041656B" w:rsidRPr="007E17BB" w:rsidRDefault="0041656B" w:rsidP="00B001C6">
            <w:pPr>
              <w:snapToGrid w:val="0"/>
              <w:jc w:val="both"/>
              <w:cnfStyle w:val="000000100000"/>
              <w:rPr>
                <w:b/>
                <w:sz w:val="20"/>
                <w:szCs w:val="20"/>
              </w:rPr>
            </w:pPr>
            <w:r w:rsidRPr="007E17BB">
              <w:rPr>
                <w:b/>
                <w:sz w:val="20"/>
                <w:szCs w:val="20"/>
              </w:rPr>
              <w:t>район</w:t>
            </w:r>
          </w:p>
        </w:tc>
        <w:tc>
          <w:tcPr>
            <w:cnfStyle w:val="000010000000"/>
            <w:tcW w:w="988" w:type="dxa"/>
          </w:tcPr>
          <w:p w:rsidR="0041656B" w:rsidRPr="007E17BB" w:rsidRDefault="0041656B" w:rsidP="00B001C6">
            <w:pPr>
              <w:snapToGrid w:val="0"/>
              <w:jc w:val="both"/>
              <w:rPr>
                <w:b/>
                <w:sz w:val="20"/>
                <w:szCs w:val="20"/>
              </w:rPr>
            </w:pPr>
            <w:r w:rsidRPr="007E17BB">
              <w:rPr>
                <w:b/>
                <w:sz w:val="20"/>
                <w:szCs w:val="20"/>
              </w:rPr>
              <w:t>район</w:t>
            </w:r>
          </w:p>
        </w:tc>
        <w:tc>
          <w:tcPr>
            <w:tcW w:w="989" w:type="dxa"/>
          </w:tcPr>
          <w:p w:rsidR="0041656B" w:rsidRPr="007E17BB" w:rsidRDefault="0041656B" w:rsidP="00B001C6">
            <w:pPr>
              <w:snapToGrid w:val="0"/>
              <w:jc w:val="both"/>
              <w:cnfStyle w:val="000000100000"/>
              <w:rPr>
                <w:b/>
                <w:sz w:val="20"/>
                <w:szCs w:val="20"/>
              </w:rPr>
            </w:pPr>
            <w:r w:rsidRPr="007E17BB">
              <w:rPr>
                <w:b/>
                <w:sz w:val="20"/>
                <w:szCs w:val="20"/>
              </w:rPr>
              <w:t>район</w:t>
            </w:r>
          </w:p>
        </w:tc>
        <w:tc>
          <w:tcPr>
            <w:cnfStyle w:val="000010000000"/>
            <w:tcW w:w="989" w:type="dxa"/>
          </w:tcPr>
          <w:p w:rsidR="0041656B" w:rsidRPr="007E17BB" w:rsidRDefault="0041656B" w:rsidP="00B001C6">
            <w:pPr>
              <w:snapToGrid w:val="0"/>
              <w:jc w:val="both"/>
              <w:rPr>
                <w:b/>
                <w:sz w:val="20"/>
                <w:szCs w:val="20"/>
              </w:rPr>
            </w:pPr>
            <w:r w:rsidRPr="007E17BB">
              <w:rPr>
                <w:b/>
                <w:sz w:val="20"/>
                <w:szCs w:val="20"/>
              </w:rPr>
              <w:t>район</w:t>
            </w:r>
          </w:p>
        </w:tc>
        <w:tc>
          <w:tcPr>
            <w:tcW w:w="989" w:type="dxa"/>
          </w:tcPr>
          <w:p w:rsidR="0041656B" w:rsidRPr="007E17BB" w:rsidRDefault="0041656B" w:rsidP="00B001C6">
            <w:pPr>
              <w:snapToGrid w:val="0"/>
              <w:jc w:val="both"/>
              <w:cnfStyle w:val="000000100000"/>
              <w:rPr>
                <w:b/>
                <w:sz w:val="20"/>
                <w:szCs w:val="20"/>
              </w:rPr>
            </w:pPr>
            <w:r w:rsidRPr="007E17BB">
              <w:rPr>
                <w:b/>
                <w:sz w:val="20"/>
                <w:szCs w:val="20"/>
              </w:rPr>
              <w:t>район</w:t>
            </w:r>
          </w:p>
        </w:tc>
        <w:tc>
          <w:tcPr>
            <w:cnfStyle w:val="000010000000"/>
            <w:tcW w:w="1130" w:type="dxa"/>
          </w:tcPr>
          <w:p w:rsidR="0041656B" w:rsidRPr="007E17BB" w:rsidRDefault="0041656B" w:rsidP="00B001C6">
            <w:pPr>
              <w:snapToGrid w:val="0"/>
              <w:jc w:val="both"/>
              <w:rPr>
                <w:b/>
                <w:sz w:val="20"/>
                <w:szCs w:val="20"/>
              </w:rPr>
            </w:pPr>
            <w:r w:rsidRPr="007E17BB">
              <w:rPr>
                <w:b/>
                <w:sz w:val="20"/>
                <w:szCs w:val="20"/>
              </w:rPr>
              <w:t>район</w:t>
            </w:r>
          </w:p>
        </w:tc>
        <w:tc>
          <w:tcPr>
            <w:tcW w:w="993" w:type="dxa"/>
          </w:tcPr>
          <w:p w:rsidR="0041656B" w:rsidRPr="007E17BB" w:rsidRDefault="0041656B" w:rsidP="00B001C6">
            <w:pPr>
              <w:snapToGrid w:val="0"/>
              <w:jc w:val="both"/>
              <w:cnfStyle w:val="000000100000"/>
              <w:rPr>
                <w:b/>
                <w:sz w:val="20"/>
                <w:szCs w:val="20"/>
              </w:rPr>
            </w:pPr>
            <w:r w:rsidRPr="007E17BB">
              <w:rPr>
                <w:b/>
                <w:sz w:val="20"/>
                <w:szCs w:val="20"/>
              </w:rPr>
              <w:t>район</w:t>
            </w:r>
          </w:p>
        </w:tc>
      </w:tr>
      <w:tr w:rsidR="0041656B" w:rsidRPr="007E17BB" w:rsidTr="009D4BD1">
        <w:tc>
          <w:tcPr>
            <w:cnfStyle w:val="000010000000"/>
            <w:tcW w:w="3687" w:type="dxa"/>
          </w:tcPr>
          <w:p w:rsidR="0041656B" w:rsidRPr="007E17BB" w:rsidRDefault="0041656B" w:rsidP="00B001C6">
            <w:pPr>
              <w:pStyle w:val="ConsPlusNormal"/>
              <w:widowControl/>
              <w:snapToGrid w:val="0"/>
              <w:ind w:firstLine="0"/>
              <w:jc w:val="both"/>
              <w:rPr>
                <w:rFonts w:ascii="Times New Roman" w:hAnsi="Times New Roman" w:cs="Times New Roman"/>
              </w:rPr>
            </w:pPr>
            <w:r w:rsidRPr="007E17BB">
              <w:rPr>
                <w:rFonts w:ascii="Times New Roman" w:hAnsi="Times New Roman" w:cs="Times New Roman"/>
              </w:rPr>
              <w:t>- резервирование земель и изъятие, в том числе путем выкупа, земельных участков в границах поселения для муниципальных нужд</w:t>
            </w:r>
          </w:p>
        </w:tc>
        <w:tc>
          <w:tcPr>
            <w:tcW w:w="1099" w:type="dxa"/>
          </w:tcPr>
          <w:p w:rsidR="0041656B" w:rsidRPr="007E17BB" w:rsidRDefault="0041656B" w:rsidP="00B001C6">
            <w:pPr>
              <w:snapToGrid w:val="0"/>
              <w:jc w:val="both"/>
              <w:cnfStyle w:val="000000000000"/>
              <w:rPr>
                <w:sz w:val="20"/>
                <w:szCs w:val="20"/>
              </w:rPr>
            </w:pPr>
          </w:p>
        </w:tc>
        <w:tc>
          <w:tcPr>
            <w:cnfStyle w:val="000010000000"/>
            <w:tcW w:w="992" w:type="dxa"/>
          </w:tcPr>
          <w:p w:rsidR="0041656B" w:rsidRPr="007E17BB" w:rsidRDefault="0041656B" w:rsidP="00B001C6">
            <w:pPr>
              <w:snapToGrid w:val="0"/>
              <w:jc w:val="both"/>
              <w:rPr>
                <w:sz w:val="20"/>
                <w:szCs w:val="20"/>
              </w:rPr>
            </w:pPr>
          </w:p>
        </w:tc>
        <w:tc>
          <w:tcPr>
            <w:tcW w:w="875" w:type="dxa"/>
          </w:tcPr>
          <w:p w:rsidR="0041656B" w:rsidRPr="007E17BB" w:rsidRDefault="0041656B" w:rsidP="00B001C6">
            <w:pPr>
              <w:snapToGrid w:val="0"/>
              <w:jc w:val="both"/>
              <w:cnfStyle w:val="000000000000"/>
              <w:rPr>
                <w:sz w:val="20"/>
                <w:szCs w:val="20"/>
              </w:rPr>
            </w:pPr>
          </w:p>
        </w:tc>
        <w:tc>
          <w:tcPr>
            <w:cnfStyle w:val="000010000000"/>
            <w:tcW w:w="989" w:type="dxa"/>
          </w:tcPr>
          <w:p w:rsidR="0041656B" w:rsidRPr="007E17BB" w:rsidRDefault="0041656B" w:rsidP="00B001C6">
            <w:pPr>
              <w:snapToGrid w:val="0"/>
              <w:jc w:val="both"/>
              <w:rPr>
                <w:b/>
                <w:sz w:val="20"/>
                <w:szCs w:val="20"/>
              </w:rPr>
            </w:pPr>
            <w:r w:rsidRPr="007E17BB">
              <w:rPr>
                <w:b/>
                <w:sz w:val="20"/>
                <w:szCs w:val="20"/>
              </w:rPr>
              <w:t>район</w:t>
            </w:r>
          </w:p>
        </w:tc>
        <w:tc>
          <w:tcPr>
            <w:tcW w:w="989" w:type="dxa"/>
          </w:tcPr>
          <w:p w:rsidR="0041656B" w:rsidRPr="007E17BB" w:rsidRDefault="0041656B" w:rsidP="00B001C6">
            <w:pPr>
              <w:snapToGrid w:val="0"/>
              <w:jc w:val="both"/>
              <w:cnfStyle w:val="000000000000"/>
              <w:rPr>
                <w:b/>
                <w:sz w:val="20"/>
                <w:szCs w:val="20"/>
              </w:rPr>
            </w:pPr>
            <w:r w:rsidRPr="007E17BB">
              <w:rPr>
                <w:b/>
                <w:sz w:val="20"/>
                <w:szCs w:val="20"/>
              </w:rPr>
              <w:t>район</w:t>
            </w:r>
          </w:p>
        </w:tc>
        <w:tc>
          <w:tcPr>
            <w:cnfStyle w:val="000010000000"/>
            <w:tcW w:w="988" w:type="dxa"/>
          </w:tcPr>
          <w:p w:rsidR="0041656B" w:rsidRPr="007E17BB" w:rsidRDefault="0041656B" w:rsidP="00B001C6">
            <w:pPr>
              <w:snapToGrid w:val="0"/>
              <w:jc w:val="both"/>
              <w:rPr>
                <w:b/>
                <w:sz w:val="20"/>
                <w:szCs w:val="20"/>
              </w:rPr>
            </w:pPr>
            <w:r w:rsidRPr="007E17BB">
              <w:rPr>
                <w:b/>
                <w:sz w:val="20"/>
                <w:szCs w:val="20"/>
              </w:rPr>
              <w:t>район</w:t>
            </w:r>
          </w:p>
        </w:tc>
        <w:tc>
          <w:tcPr>
            <w:tcW w:w="989" w:type="dxa"/>
          </w:tcPr>
          <w:p w:rsidR="0041656B" w:rsidRPr="007E17BB" w:rsidRDefault="0041656B" w:rsidP="00B001C6">
            <w:pPr>
              <w:snapToGrid w:val="0"/>
              <w:jc w:val="both"/>
              <w:cnfStyle w:val="000000000000"/>
              <w:rPr>
                <w:b/>
                <w:sz w:val="20"/>
                <w:szCs w:val="20"/>
              </w:rPr>
            </w:pPr>
            <w:r w:rsidRPr="007E17BB">
              <w:rPr>
                <w:b/>
                <w:sz w:val="20"/>
                <w:szCs w:val="20"/>
              </w:rPr>
              <w:t>район</w:t>
            </w:r>
          </w:p>
        </w:tc>
        <w:tc>
          <w:tcPr>
            <w:cnfStyle w:val="000010000000"/>
            <w:tcW w:w="989" w:type="dxa"/>
          </w:tcPr>
          <w:p w:rsidR="0041656B" w:rsidRPr="007E17BB" w:rsidRDefault="0041656B" w:rsidP="00B001C6">
            <w:pPr>
              <w:snapToGrid w:val="0"/>
              <w:jc w:val="both"/>
              <w:rPr>
                <w:b/>
                <w:sz w:val="20"/>
                <w:szCs w:val="20"/>
              </w:rPr>
            </w:pPr>
            <w:r w:rsidRPr="007E17BB">
              <w:rPr>
                <w:b/>
                <w:sz w:val="20"/>
                <w:szCs w:val="20"/>
              </w:rPr>
              <w:t>район</w:t>
            </w:r>
          </w:p>
        </w:tc>
        <w:tc>
          <w:tcPr>
            <w:tcW w:w="989" w:type="dxa"/>
          </w:tcPr>
          <w:p w:rsidR="0041656B" w:rsidRPr="007E17BB" w:rsidRDefault="0041656B" w:rsidP="00B001C6">
            <w:pPr>
              <w:snapToGrid w:val="0"/>
              <w:jc w:val="both"/>
              <w:cnfStyle w:val="000000000000"/>
              <w:rPr>
                <w:b/>
                <w:sz w:val="20"/>
                <w:szCs w:val="20"/>
              </w:rPr>
            </w:pPr>
            <w:r w:rsidRPr="007E17BB">
              <w:rPr>
                <w:b/>
                <w:sz w:val="20"/>
                <w:szCs w:val="20"/>
              </w:rPr>
              <w:t>район</w:t>
            </w:r>
          </w:p>
        </w:tc>
        <w:tc>
          <w:tcPr>
            <w:cnfStyle w:val="000010000000"/>
            <w:tcW w:w="1130" w:type="dxa"/>
          </w:tcPr>
          <w:p w:rsidR="0041656B" w:rsidRPr="007E17BB" w:rsidRDefault="0041656B" w:rsidP="00B001C6">
            <w:pPr>
              <w:snapToGrid w:val="0"/>
              <w:jc w:val="both"/>
              <w:rPr>
                <w:b/>
                <w:sz w:val="20"/>
                <w:szCs w:val="20"/>
              </w:rPr>
            </w:pPr>
            <w:r w:rsidRPr="007E17BB">
              <w:rPr>
                <w:b/>
                <w:sz w:val="20"/>
                <w:szCs w:val="20"/>
              </w:rPr>
              <w:t>район</w:t>
            </w:r>
          </w:p>
        </w:tc>
        <w:tc>
          <w:tcPr>
            <w:tcW w:w="993" w:type="dxa"/>
          </w:tcPr>
          <w:p w:rsidR="0041656B" w:rsidRPr="007E17BB" w:rsidRDefault="0041656B" w:rsidP="00B001C6">
            <w:pPr>
              <w:snapToGrid w:val="0"/>
              <w:jc w:val="both"/>
              <w:cnfStyle w:val="000000000000"/>
              <w:rPr>
                <w:b/>
                <w:sz w:val="20"/>
                <w:szCs w:val="20"/>
              </w:rPr>
            </w:pPr>
            <w:r w:rsidRPr="007E17BB">
              <w:rPr>
                <w:b/>
                <w:sz w:val="20"/>
                <w:szCs w:val="20"/>
              </w:rPr>
              <w:t>район</w:t>
            </w:r>
          </w:p>
        </w:tc>
      </w:tr>
      <w:tr w:rsidR="0041656B" w:rsidRPr="007E17BB" w:rsidTr="009D4BD1">
        <w:trPr>
          <w:cnfStyle w:val="000000100000"/>
        </w:trPr>
        <w:tc>
          <w:tcPr>
            <w:cnfStyle w:val="000010000000"/>
            <w:tcW w:w="3687" w:type="dxa"/>
          </w:tcPr>
          <w:p w:rsidR="0041656B" w:rsidRPr="007E17BB" w:rsidRDefault="0041656B" w:rsidP="00B001C6">
            <w:pPr>
              <w:pStyle w:val="ConsPlusNormal"/>
              <w:widowControl/>
              <w:snapToGrid w:val="0"/>
              <w:ind w:firstLine="0"/>
              <w:jc w:val="both"/>
              <w:rPr>
                <w:rFonts w:ascii="Times New Roman" w:hAnsi="Times New Roman" w:cs="Times New Roman"/>
              </w:rPr>
            </w:pPr>
            <w:r w:rsidRPr="007E17BB">
              <w:rPr>
                <w:rFonts w:ascii="Times New Roman" w:hAnsi="Times New Roman" w:cs="Times New Roman"/>
              </w:rPr>
              <w:t>- осуществление земельного контроля за использованием земель поселения</w:t>
            </w:r>
          </w:p>
        </w:tc>
        <w:tc>
          <w:tcPr>
            <w:tcW w:w="1099" w:type="dxa"/>
          </w:tcPr>
          <w:p w:rsidR="0041656B" w:rsidRPr="007E17BB" w:rsidRDefault="0041656B" w:rsidP="00B001C6">
            <w:pPr>
              <w:snapToGrid w:val="0"/>
              <w:jc w:val="both"/>
              <w:cnfStyle w:val="000000100000"/>
              <w:rPr>
                <w:sz w:val="20"/>
                <w:szCs w:val="20"/>
              </w:rPr>
            </w:pPr>
          </w:p>
        </w:tc>
        <w:tc>
          <w:tcPr>
            <w:cnfStyle w:val="000010000000"/>
            <w:tcW w:w="992" w:type="dxa"/>
          </w:tcPr>
          <w:p w:rsidR="0041656B" w:rsidRPr="007E17BB" w:rsidRDefault="0041656B" w:rsidP="00B001C6">
            <w:pPr>
              <w:snapToGrid w:val="0"/>
              <w:jc w:val="both"/>
              <w:rPr>
                <w:sz w:val="20"/>
                <w:szCs w:val="20"/>
              </w:rPr>
            </w:pPr>
          </w:p>
        </w:tc>
        <w:tc>
          <w:tcPr>
            <w:tcW w:w="875" w:type="dxa"/>
          </w:tcPr>
          <w:p w:rsidR="0041656B" w:rsidRPr="007E17BB" w:rsidRDefault="0041656B" w:rsidP="00B001C6">
            <w:pPr>
              <w:snapToGrid w:val="0"/>
              <w:jc w:val="both"/>
              <w:cnfStyle w:val="000000100000"/>
              <w:rPr>
                <w:sz w:val="20"/>
                <w:szCs w:val="20"/>
              </w:rPr>
            </w:pPr>
          </w:p>
        </w:tc>
        <w:tc>
          <w:tcPr>
            <w:cnfStyle w:val="000010000000"/>
            <w:tcW w:w="989" w:type="dxa"/>
          </w:tcPr>
          <w:p w:rsidR="0041656B" w:rsidRPr="007E17BB" w:rsidRDefault="0041656B" w:rsidP="00B001C6">
            <w:pPr>
              <w:snapToGrid w:val="0"/>
              <w:jc w:val="both"/>
              <w:rPr>
                <w:b/>
                <w:sz w:val="20"/>
                <w:szCs w:val="20"/>
              </w:rPr>
            </w:pPr>
            <w:r w:rsidRPr="007E17BB">
              <w:rPr>
                <w:b/>
                <w:sz w:val="20"/>
                <w:szCs w:val="20"/>
              </w:rPr>
              <w:t>район</w:t>
            </w:r>
          </w:p>
        </w:tc>
        <w:tc>
          <w:tcPr>
            <w:tcW w:w="989" w:type="dxa"/>
          </w:tcPr>
          <w:p w:rsidR="0041656B" w:rsidRPr="007E17BB" w:rsidRDefault="0041656B" w:rsidP="00B001C6">
            <w:pPr>
              <w:snapToGrid w:val="0"/>
              <w:jc w:val="both"/>
              <w:cnfStyle w:val="000000100000"/>
              <w:rPr>
                <w:b/>
                <w:sz w:val="20"/>
                <w:szCs w:val="20"/>
              </w:rPr>
            </w:pPr>
            <w:r w:rsidRPr="007E17BB">
              <w:rPr>
                <w:b/>
                <w:sz w:val="20"/>
                <w:szCs w:val="20"/>
              </w:rPr>
              <w:t>район</w:t>
            </w:r>
          </w:p>
        </w:tc>
        <w:tc>
          <w:tcPr>
            <w:cnfStyle w:val="000010000000"/>
            <w:tcW w:w="988" w:type="dxa"/>
          </w:tcPr>
          <w:p w:rsidR="0041656B" w:rsidRPr="007E17BB" w:rsidRDefault="0041656B" w:rsidP="00B001C6">
            <w:pPr>
              <w:snapToGrid w:val="0"/>
              <w:jc w:val="both"/>
              <w:rPr>
                <w:b/>
                <w:sz w:val="20"/>
                <w:szCs w:val="20"/>
              </w:rPr>
            </w:pPr>
            <w:r w:rsidRPr="007E17BB">
              <w:rPr>
                <w:b/>
                <w:sz w:val="20"/>
                <w:szCs w:val="20"/>
              </w:rPr>
              <w:t>район</w:t>
            </w:r>
          </w:p>
        </w:tc>
        <w:tc>
          <w:tcPr>
            <w:tcW w:w="989" w:type="dxa"/>
          </w:tcPr>
          <w:p w:rsidR="0041656B" w:rsidRPr="007E17BB" w:rsidRDefault="0041656B" w:rsidP="00B001C6">
            <w:pPr>
              <w:snapToGrid w:val="0"/>
              <w:jc w:val="both"/>
              <w:cnfStyle w:val="000000100000"/>
              <w:rPr>
                <w:b/>
                <w:sz w:val="20"/>
                <w:szCs w:val="20"/>
              </w:rPr>
            </w:pPr>
            <w:r w:rsidRPr="007E17BB">
              <w:rPr>
                <w:b/>
                <w:sz w:val="20"/>
                <w:szCs w:val="20"/>
              </w:rPr>
              <w:t>район</w:t>
            </w:r>
          </w:p>
        </w:tc>
        <w:tc>
          <w:tcPr>
            <w:cnfStyle w:val="000010000000"/>
            <w:tcW w:w="989" w:type="dxa"/>
          </w:tcPr>
          <w:p w:rsidR="0041656B" w:rsidRPr="007E17BB" w:rsidRDefault="0041656B" w:rsidP="00B001C6">
            <w:pPr>
              <w:snapToGrid w:val="0"/>
              <w:jc w:val="both"/>
              <w:rPr>
                <w:b/>
                <w:sz w:val="20"/>
                <w:szCs w:val="20"/>
              </w:rPr>
            </w:pPr>
            <w:r w:rsidRPr="007E17BB">
              <w:rPr>
                <w:b/>
                <w:sz w:val="20"/>
                <w:szCs w:val="20"/>
              </w:rPr>
              <w:t>район</w:t>
            </w:r>
          </w:p>
        </w:tc>
        <w:tc>
          <w:tcPr>
            <w:tcW w:w="989" w:type="dxa"/>
          </w:tcPr>
          <w:p w:rsidR="0041656B" w:rsidRPr="007E17BB" w:rsidRDefault="0041656B" w:rsidP="00B001C6">
            <w:pPr>
              <w:snapToGrid w:val="0"/>
              <w:jc w:val="both"/>
              <w:cnfStyle w:val="000000100000"/>
              <w:rPr>
                <w:b/>
                <w:sz w:val="20"/>
                <w:szCs w:val="20"/>
              </w:rPr>
            </w:pPr>
            <w:r w:rsidRPr="007E17BB">
              <w:rPr>
                <w:b/>
                <w:sz w:val="20"/>
                <w:szCs w:val="20"/>
              </w:rPr>
              <w:t>район</w:t>
            </w:r>
          </w:p>
        </w:tc>
        <w:tc>
          <w:tcPr>
            <w:cnfStyle w:val="000010000000"/>
            <w:tcW w:w="1130" w:type="dxa"/>
          </w:tcPr>
          <w:p w:rsidR="0041656B" w:rsidRPr="007E17BB" w:rsidRDefault="0041656B" w:rsidP="00B001C6">
            <w:pPr>
              <w:snapToGrid w:val="0"/>
              <w:jc w:val="both"/>
              <w:rPr>
                <w:b/>
                <w:sz w:val="20"/>
                <w:szCs w:val="20"/>
              </w:rPr>
            </w:pPr>
            <w:r w:rsidRPr="007E17BB">
              <w:rPr>
                <w:b/>
                <w:sz w:val="20"/>
                <w:szCs w:val="20"/>
              </w:rPr>
              <w:t>район</w:t>
            </w:r>
          </w:p>
        </w:tc>
        <w:tc>
          <w:tcPr>
            <w:tcW w:w="993" w:type="dxa"/>
          </w:tcPr>
          <w:p w:rsidR="0041656B" w:rsidRPr="007E17BB" w:rsidRDefault="0041656B" w:rsidP="00B001C6">
            <w:pPr>
              <w:snapToGrid w:val="0"/>
              <w:jc w:val="both"/>
              <w:cnfStyle w:val="000000100000"/>
              <w:rPr>
                <w:b/>
                <w:sz w:val="20"/>
                <w:szCs w:val="20"/>
              </w:rPr>
            </w:pPr>
            <w:r w:rsidRPr="007E17BB">
              <w:rPr>
                <w:b/>
                <w:sz w:val="20"/>
                <w:szCs w:val="20"/>
              </w:rPr>
              <w:t>район</w:t>
            </w:r>
          </w:p>
        </w:tc>
      </w:tr>
      <w:tr w:rsidR="0041656B" w:rsidRPr="007E17BB" w:rsidTr="009D4BD1">
        <w:tc>
          <w:tcPr>
            <w:cnfStyle w:val="000010000000"/>
            <w:tcW w:w="3687" w:type="dxa"/>
          </w:tcPr>
          <w:p w:rsidR="0041656B" w:rsidRPr="007E17BB" w:rsidRDefault="0041656B" w:rsidP="007E17BB">
            <w:pPr>
              <w:pStyle w:val="ConsPlusNormal"/>
              <w:widowControl/>
              <w:snapToGrid w:val="0"/>
              <w:ind w:firstLine="0"/>
              <w:jc w:val="both"/>
              <w:rPr>
                <w:rFonts w:ascii="Times New Roman" w:hAnsi="Times New Roman" w:cs="Times New Roman"/>
              </w:rPr>
            </w:pPr>
            <w:r w:rsidRPr="007E17BB">
              <w:rPr>
                <w:rFonts w:ascii="Times New Roman" w:hAnsi="Times New Roman" w:cs="Times New Roman"/>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tc>
        <w:tc>
          <w:tcPr>
            <w:tcW w:w="1099" w:type="dxa"/>
          </w:tcPr>
          <w:p w:rsidR="0041656B" w:rsidRPr="007E17BB" w:rsidRDefault="0041656B" w:rsidP="00B001C6">
            <w:pPr>
              <w:snapToGrid w:val="0"/>
              <w:jc w:val="both"/>
              <w:cnfStyle w:val="000000000000"/>
              <w:rPr>
                <w:b/>
                <w:sz w:val="20"/>
                <w:szCs w:val="20"/>
              </w:rPr>
            </w:pPr>
            <w:r w:rsidRPr="007E17BB">
              <w:rPr>
                <w:b/>
                <w:sz w:val="20"/>
                <w:szCs w:val="20"/>
              </w:rPr>
              <w:t xml:space="preserve">район </w:t>
            </w:r>
          </w:p>
        </w:tc>
        <w:tc>
          <w:tcPr>
            <w:cnfStyle w:val="000010000000"/>
            <w:tcW w:w="992" w:type="dxa"/>
          </w:tcPr>
          <w:p w:rsidR="0041656B" w:rsidRPr="007E17BB" w:rsidRDefault="0041656B" w:rsidP="00B001C6">
            <w:pPr>
              <w:snapToGrid w:val="0"/>
              <w:jc w:val="both"/>
              <w:rPr>
                <w:b/>
                <w:sz w:val="20"/>
                <w:szCs w:val="20"/>
              </w:rPr>
            </w:pPr>
            <w:r w:rsidRPr="007E17BB">
              <w:rPr>
                <w:b/>
                <w:sz w:val="20"/>
                <w:szCs w:val="20"/>
              </w:rPr>
              <w:t xml:space="preserve">район </w:t>
            </w:r>
          </w:p>
        </w:tc>
        <w:tc>
          <w:tcPr>
            <w:tcW w:w="875" w:type="dxa"/>
          </w:tcPr>
          <w:p w:rsidR="0041656B" w:rsidRPr="007E17BB" w:rsidRDefault="0041656B" w:rsidP="00B001C6">
            <w:pPr>
              <w:snapToGrid w:val="0"/>
              <w:jc w:val="both"/>
              <w:cnfStyle w:val="000000000000"/>
              <w:rPr>
                <w:b/>
                <w:sz w:val="20"/>
                <w:szCs w:val="20"/>
              </w:rPr>
            </w:pPr>
            <w:r w:rsidRPr="007E17BB">
              <w:rPr>
                <w:b/>
                <w:sz w:val="20"/>
                <w:szCs w:val="20"/>
              </w:rPr>
              <w:t xml:space="preserve">район </w:t>
            </w:r>
          </w:p>
        </w:tc>
        <w:tc>
          <w:tcPr>
            <w:cnfStyle w:val="000010000000"/>
            <w:tcW w:w="989" w:type="dxa"/>
          </w:tcPr>
          <w:p w:rsidR="0041656B" w:rsidRPr="007E17BB" w:rsidRDefault="0041656B" w:rsidP="00B001C6">
            <w:pPr>
              <w:snapToGrid w:val="0"/>
              <w:jc w:val="both"/>
              <w:rPr>
                <w:b/>
                <w:sz w:val="20"/>
                <w:szCs w:val="20"/>
              </w:rPr>
            </w:pPr>
            <w:r w:rsidRPr="007E17BB">
              <w:rPr>
                <w:b/>
                <w:sz w:val="20"/>
                <w:szCs w:val="20"/>
              </w:rPr>
              <w:t xml:space="preserve">район </w:t>
            </w:r>
          </w:p>
        </w:tc>
        <w:tc>
          <w:tcPr>
            <w:tcW w:w="989" w:type="dxa"/>
          </w:tcPr>
          <w:p w:rsidR="0041656B" w:rsidRPr="007E17BB" w:rsidRDefault="0041656B" w:rsidP="00B001C6">
            <w:pPr>
              <w:snapToGrid w:val="0"/>
              <w:jc w:val="both"/>
              <w:cnfStyle w:val="000000000000"/>
              <w:rPr>
                <w:b/>
                <w:sz w:val="20"/>
                <w:szCs w:val="20"/>
              </w:rPr>
            </w:pPr>
            <w:r w:rsidRPr="007E17BB">
              <w:rPr>
                <w:b/>
                <w:sz w:val="20"/>
                <w:szCs w:val="20"/>
              </w:rPr>
              <w:t xml:space="preserve">район </w:t>
            </w:r>
          </w:p>
        </w:tc>
        <w:tc>
          <w:tcPr>
            <w:cnfStyle w:val="000010000000"/>
            <w:tcW w:w="988" w:type="dxa"/>
          </w:tcPr>
          <w:p w:rsidR="0041656B" w:rsidRPr="007E17BB" w:rsidRDefault="0041656B" w:rsidP="00B001C6">
            <w:pPr>
              <w:snapToGrid w:val="0"/>
              <w:jc w:val="both"/>
              <w:rPr>
                <w:b/>
                <w:sz w:val="20"/>
                <w:szCs w:val="20"/>
              </w:rPr>
            </w:pPr>
            <w:r w:rsidRPr="007E17BB">
              <w:rPr>
                <w:b/>
                <w:sz w:val="20"/>
                <w:szCs w:val="20"/>
              </w:rPr>
              <w:t xml:space="preserve">район </w:t>
            </w:r>
          </w:p>
        </w:tc>
        <w:tc>
          <w:tcPr>
            <w:tcW w:w="989" w:type="dxa"/>
          </w:tcPr>
          <w:p w:rsidR="0041656B" w:rsidRPr="007E17BB" w:rsidRDefault="0041656B" w:rsidP="00B001C6">
            <w:pPr>
              <w:snapToGrid w:val="0"/>
              <w:jc w:val="both"/>
              <w:cnfStyle w:val="000000000000"/>
              <w:rPr>
                <w:b/>
                <w:sz w:val="20"/>
                <w:szCs w:val="20"/>
              </w:rPr>
            </w:pPr>
            <w:r w:rsidRPr="007E17BB">
              <w:rPr>
                <w:b/>
                <w:sz w:val="20"/>
                <w:szCs w:val="20"/>
              </w:rPr>
              <w:t xml:space="preserve">район </w:t>
            </w:r>
          </w:p>
        </w:tc>
        <w:tc>
          <w:tcPr>
            <w:cnfStyle w:val="000010000000"/>
            <w:tcW w:w="989" w:type="dxa"/>
          </w:tcPr>
          <w:p w:rsidR="0041656B" w:rsidRPr="007E17BB" w:rsidRDefault="0041656B" w:rsidP="00B001C6">
            <w:pPr>
              <w:snapToGrid w:val="0"/>
              <w:jc w:val="both"/>
              <w:rPr>
                <w:b/>
                <w:sz w:val="20"/>
                <w:szCs w:val="20"/>
              </w:rPr>
            </w:pPr>
            <w:r w:rsidRPr="007E17BB">
              <w:rPr>
                <w:b/>
                <w:sz w:val="20"/>
                <w:szCs w:val="20"/>
              </w:rPr>
              <w:t xml:space="preserve">район </w:t>
            </w:r>
          </w:p>
        </w:tc>
        <w:tc>
          <w:tcPr>
            <w:tcW w:w="989" w:type="dxa"/>
          </w:tcPr>
          <w:p w:rsidR="0041656B" w:rsidRPr="007E17BB" w:rsidRDefault="0041656B" w:rsidP="00B001C6">
            <w:pPr>
              <w:snapToGrid w:val="0"/>
              <w:jc w:val="both"/>
              <w:cnfStyle w:val="000000000000"/>
              <w:rPr>
                <w:b/>
                <w:sz w:val="20"/>
                <w:szCs w:val="20"/>
              </w:rPr>
            </w:pPr>
            <w:r w:rsidRPr="007E17BB">
              <w:rPr>
                <w:b/>
                <w:sz w:val="20"/>
                <w:szCs w:val="20"/>
              </w:rPr>
              <w:t xml:space="preserve">район </w:t>
            </w:r>
          </w:p>
        </w:tc>
        <w:tc>
          <w:tcPr>
            <w:cnfStyle w:val="000010000000"/>
            <w:tcW w:w="1130" w:type="dxa"/>
          </w:tcPr>
          <w:p w:rsidR="0041656B" w:rsidRPr="007E17BB" w:rsidRDefault="0041656B" w:rsidP="00B001C6">
            <w:pPr>
              <w:snapToGrid w:val="0"/>
              <w:jc w:val="both"/>
              <w:rPr>
                <w:b/>
                <w:sz w:val="20"/>
                <w:szCs w:val="20"/>
              </w:rPr>
            </w:pPr>
            <w:r w:rsidRPr="007E17BB">
              <w:rPr>
                <w:b/>
                <w:sz w:val="20"/>
                <w:szCs w:val="20"/>
              </w:rPr>
              <w:t xml:space="preserve">район </w:t>
            </w:r>
          </w:p>
        </w:tc>
        <w:tc>
          <w:tcPr>
            <w:tcW w:w="993" w:type="dxa"/>
          </w:tcPr>
          <w:p w:rsidR="0041656B" w:rsidRPr="007E17BB" w:rsidRDefault="0041656B" w:rsidP="00B001C6">
            <w:pPr>
              <w:snapToGrid w:val="0"/>
              <w:jc w:val="both"/>
              <w:cnfStyle w:val="000000000000"/>
              <w:rPr>
                <w:b/>
                <w:sz w:val="20"/>
                <w:szCs w:val="20"/>
              </w:rPr>
            </w:pPr>
            <w:r w:rsidRPr="007E17BB">
              <w:rPr>
                <w:b/>
                <w:sz w:val="20"/>
                <w:szCs w:val="20"/>
              </w:rPr>
              <w:t>район</w:t>
            </w:r>
          </w:p>
        </w:tc>
      </w:tr>
    </w:tbl>
    <w:p w:rsidR="009D4BD1" w:rsidRDefault="009D4BD1" w:rsidP="0041656B">
      <w:pPr>
        <w:sectPr w:rsidR="009D4BD1" w:rsidSect="00FC5182">
          <w:pgSz w:w="16838" w:h="11906" w:orient="landscape"/>
          <w:pgMar w:top="1701" w:right="1134" w:bottom="851"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9D4BD1" w:rsidRPr="003024CE" w:rsidRDefault="009D4BD1" w:rsidP="00EA1A06">
      <w:pPr>
        <w:spacing w:line="276" w:lineRule="auto"/>
        <w:ind w:firstLine="709"/>
        <w:jc w:val="both"/>
      </w:pPr>
      <w:r w:rsidRPr="00577CBB">
        <w:lastRenderedPageBreak/>
        <w:t xml:space="preserve">Официальным печатным изданием для публикации </w:t>
      </w:r>
      <w:r>
        <w:t xml:space="preserve">нормативных </w:t>
      </w:r>
      <w:r w:rsidRPr="00577CBB">
        <w:t>правовых актов органов местного самоуправления является районная газета «Маяк»</w:t>
      </w:r>
      <w:r w:rsidRPr="003024CE">
        <w:rPr>
          <w:rFonts w:ascii="Arial" w:hAnsi="Arial" w:cs="Arial"/>
          <w:sz w:val="28"/>
          <w:szCs w:val="28"/>
        </w:rPr>
        <w:t xml:space="preserve"> </w:t>
      </w:r>
      <w:r>
        <w:t xml:space="preserve">- </w:t>
      </w:r>
      <w:r w:rsidRPr="003024CE">
        <w:t>Государственное учреждение Тульской области «Издательский дом «Пресса 71  - филиал редакции газета «Маяк»</w:t>
      </w:r>
      <w:r>
        <w:t>.</w:t>
      </w:r>
    </w:p>
    <w:p w:rsidR="009D4BD1" w:rsidRPr="00577CBB" w:rsidRDefault="009D4BD1" w:rsidP="00EA1A06">
      <w:pPr>
        <w:pStyle w:val="a4"/>
        <w:widowControl w:val="0"/>
        <w:spacing w:line="276" w:lineRule="auto"/>
        <w:ind w:firstLine="709"/>
      </w:pPr>
      <w:r w:rsidRPr="00577CBB">
        <w:t xml:space="preserve">Официальным печатным изданием для опубликования </w:t>
      </w:r>
      <w:r>
        <w:t xml:space="preserve">нормативных </w:t>
      </w:r>
      <w:r w:rsidRPr="00577CBB">
        <w:t>правовых актов местного самоуправления является:</w:t>
      </w:r>
    </w:p>
    <w:tbl>
      <w:tblPr>
        <w:tblStyle w:val="a6"/>
        <w:tblW w:w="95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297"/>
        <w:gridCol w:w="5624"/>
      </w:tblGrid>
      <w:tr w:rsidR="009D4BD1" w:rsidRPr="00577CBB" w:rsidTr="00633EB8">
        <w:tc>
          <w:tcPr>
            <w:tcW w:w="3672" w:type="dxa"/>
          </w:tcPr>
          <w:p w:rsidR="009D4BD1" w:rsidRPr="00577CBB" w:rsidRDefault="009D4BD1" w:rsidP="00EA1A06">
            <w:pPr>
              <w:pStyle w:val="a4"/>
              <w:widowControl w:val="0"/>
              <w:numPr>
                <w:ilvl w:val="0"/>
                <w:numId w:val="5"/>
              </w:numPr>
              <w:tabs>
                <w:tab w:val="left" w:pos="426"/>
              </w:tabs>
              <w:spacing w:line="276" w:lineRule="auto"/>
              <w:ind w:left="0" w:firstLine="0"/>
              <w:rPr>
                <w:sz w:val="24"/>
                <w:szCs w:val="24"/>
              </w:rPr>
            </w:pPr>
            <w:r w:rsidRPr="00577CBB">
              <w:rPr>
                <w:sz w:val="24"/>
                <w:szCs w:val="24"/>
              </w:rPr>
              <w:t>Районная газета «Маяк»</w:t>
            </w:r>
          </w:p>
        </w:tc>
        <w:tc>
          <w:tcPr>
            <w:tcW w:w="297" w:type="dxa"/>
          </w:tcPr>
          <w:p w:rsidR="009D4BD1" w:rsidRPr="00577CBB" w:rsidRDefault="009D4BD1" w:rsidP="00EA1A06">
            <w:pPr>
              <w:pStyle w:val="a4"/>
              <w:widowControl w:val="0"/>
              <w:tabs>
                <w:tab w:val="left" w:pos="-13"/>
              </w:tabs>
              <w:spacing w:line="276" w:lineRule="auto"/>
              <w:ind w:left="-13"/>
              <w:rPr>
                <w:sz w:val="24"/>
                <w:szCs w:val="24"/>
              </w:rPr>
            </w:pPr>
            <w:r w:rsidRPr="00577CBB">
              <w:rPr>
                <w:sz w:val="24"/>
                <w:szCs w:val="24"/>
              </w:rPr>
              <w:t>-</w:t>
            </w:r>
          </w:p>
        </w:tc>
        <w:tc>
          <w:tcPr>
            <w:tcW w:w="5624" w:type="dxa"/>
          </w:tcPr>
          <w:p w:rsidR="009D4BD1" w:rsidRPr="00577CBB" w:rsidRDefault="009D4BD1" w:rsidP="00EA1A06">
            <w:pPr>
              <w:pStyle w:val="a4"/>
              <w:widowControl w:val="0"/>
              <w:tabs>
                <w:tab w:val="left" w:pos="426"/>
              </w:tabs>
              <w:spacing w:line="276" w:lineRule="auto"/>
              <w:ind w:left="34"/>
              <w:rPr>
                <w:sz w:val="24"/>
                <w:szCs w:val="24"/>
              </w:rPr>
            </w:pPr>
            <w:r w:rsidRPr="00577CBB">
              <w:rPr>
                <w:sz w:val="24"/>
                <w:szCs w:val="24"/>
              </w:rPr>
              <w:t>муниципальное образование Киреевский район;</w:t>
            </w:r>
          </w:p>
        </w:tc>
      </w:tr>
      <w:tr w:rsidR="009D4BD1" w:rsidRPr="00577CBB" w:rsidTr="00633EB8">
        <w:tc>
          <w:tcPr>
            <w:tcW w:w="3672" w:type="dxa"/>
          </w:tcPr>
          <w:p w:rsidR="009D4BD1" w:rsidRPr="00577CBB" w:rsidRDefault="009D4BD1" w:rsidP="00EA1A06">
            <w:pPr>
              <w:pStyle w:val="a4"/>
              <w:widowControl w:val="0"/>
              <w:tabs>
                <w:tab w:val="left" w:pos="426"/>
              </w:tabs>
              <w:spacing w:line="276" w:lineRule="auto"/>
              <w:rPr>
                <w:sz w:val="24"/>
                <w:szCs w:val="24"/>
              </w:rPr>
            </w:pPr>
          </w:p>
        </w:tc>
        <w:tc>
          <w:tcPr>
            <w:tcW w:w="297" w:type="dxa"/>
          </w:tcPr>
          <w:p w:rsidR="009D4BD1" w:rsidRPr="00577CBB" w:rsidRDefault="009D4BD1" w:rsidP="00EA1A06">
            <w:pPr>
              <w:pStyle w:val="a4"/>
              <w:widowControl w:val="0"/>
              <w:tabs>
                <w:tab w:val="left" w:pos="-13"/>
              </w:tabs>
              <w:spacing w:line="276" w:lineRule="auto"/>
              <w:ind w:left="-13"/>
              <w:rPr>
                <w:sz w:val="24"/>
                <w:szCs w:val="24"/>
              </w:rPr>
            </w:pPr>
            <w:r w:rsidRPr="00577CBB">
              <w:rPr>
                <w:sz w:val="24"/>
                <w:szCs w:val="24"/>
              </w:rPr>
              <w:t>-</w:t>
            </w:r>
          </w:p>
        </w:tc>
        <w:tc>
          <w:tcPr>
            <w:tcW w:w="5624" w:type="dxa"/>
          </w:tcPr>
          <w:p w:rsidR="009D4BD1" w:rsidRPr="00577CBB" w:rsidRDefault="009D4BD1" w:rsidP="00EA1A06">
            <w:pPr>
              <w:spacing w:line="276" w:lineRule="auto"/>
              <w:ind w:left="34"/>
              <w:jc w:val="both"/>
              <w:rPr>
                <w:sz w:val="24"/>
                <w:szCs w:val="24"/>
              </w:rPr>
            </w:pPr>
            <w:r w:rsidRPr="00577CBB">
              <w:rPr>
                <w:sz w:val="24"/>
                <w:szCs w:val="24"/>
              </w:rPr>
              <w:t xml:space="preserve">муниципальное образование </w:t>
            </w:r>
            <w:r>
              <w:rPr>
                <w:sz w:val="24"/>
                <w:szCs w:val="24"/>
              </w:rPr>
              <w:t>Бородинское</w:t>
            </w:r>
          </w:p>
        </w:tc>
      </w:tr>
      <w:tr w:rsidR="009D4BD1" w:rsidRPr="00577CBB" w:rsidTr="00633EB8">
        <w:tc>
          <w:tcPr>
            <w:tcW w:w="3672" w:type="dxa"/>
          </w:tcPr>
          <w:p w:rsidR="009D4BD1" w:rsidRPr="00577CBB" w:rsidRDefault="009D4BD1" w:rsidP="00EA1A06">
            <w:pPr>
              <w:pStyle w:val="a4"/>
              <w:widowControl w:val="0"/>
              <w:tabs>
                <w:tab w:val="left" w:pos="426"/>
              </w:tabs>
              <w:spacing w:line="276" w:lineRule="auto"/>
              <w:rPr>
                <w:sz w:val="24"/>
                <w:szCs w:val="24"/>
              </w:rPr>
            </w:pPr>
          </w:p>
        </w:tc>
        <w:tc>
          <w:tcPr>
            <w:tcW w:w="297" w:type="dxa"/>
          </w:tcPr>
          <w:p w:rsidR="009D4BD1" w:rsidRPr="00577CBB" w:rsidRDefault="009D4BD1" w:rsidP="00EA1A06">
            <w:pPr>
              <w:pStyle w:val="a4"/>
              <w:widowControl w:val="0"/>
              <w:tabs>
                <w:tab w:val="left" w:pos="-13"/>
              </w:tabs>
              <w:spacing w:line="276" w:lineRule="auto"/>
              <w:ind w:left="-13"/>
              <w:rPr>
                <w:sz w:val="24"/>
                <w:szCs w:val="24"/>
              </w:rPr>
            </w:pPr>
            <w:r w:rsidRPr="00577CBB">
              <w:rPr>
                <w:sz w:val="24"/>
                <w:szCs w:val="24"/>
              </w:rPr>
              <w:t>-</w:t>
            </w:r>
          </w:p>
        </w:tc>
        <w:tc>
          <w:tcPr>
            <w:tcW w:w="5624" w:type="dxa"/>
          </w:tcPr>
          <w:p w:rsidR="009D4BD1" w:rsidRPr="00577CBB" w:rsidRDefault="009D4BD1" w:rsidP="00EA1A06">
            <w:pPr>
              <w:spacing w:line="276" w:lineRule="auto"/>
              <w:ind w:left="34"/>
              <w:jc w:val="both"/>
              <w:rPr>
                <w:sz w:val="24"/>
                <w:szCs w:val="24"/>
              </w:rPr>
            </w:pPr>
            <w:r w:rsidRPr="00577CBB">
              <w:rPr>
                <w:sz w:val="24"/>
                <w:szCs w:val="24"/>
              </w:rPr>
              <w:t xml:space="preserve">муниципальное образование </w:t>
            </w:r>
            <w:r>
              <w:rPr>
                <w:sz w:val="24"/>
                <w:szCs w:val="24"/>
              </w:rPr>
              <w:t>Шварцевское</w:t>
            </w:r>
          </w:p>
        </w:tc>
      </w:tr>
      <w:tr w:rsidR="009D4BD1" w:rsidRPr="00577CBB" w:rsidTr="00633EB8">
        <w:tc>
          <w:tcPr>
            <w:tcW w:w="3672" w:type="dxa"/>
          </w:tcPr>
          <w:p w:rsidR="009D4BD1" w:rsidRPr="00577CBB" w:rsidRDefault="009D4BD1" w:rsidP="00EA1A06">
            <w:pPr>
              <w:pStyle w:val="a4"/>
              <w:widowControl w:val="0"/>
              <w:tabs>
                <w:tab w:val="left" w:pos="426"/>
              </w:tabs>
              <w:spacing w:line="276" w:lineRule="auto"/>
              <w:rPr>
                <w:sz w:val="24"/>
                <w:szCs w:val="24"/>
              </w:rPr>
            </w:pPr>
          </w:p>
        </w:tc>
        <w:tc>
          <w:tcPr>
            <w:tcW w:w="297" w:type="dxa"/>
          </w:tcPr>
          <w:p w:rsidR="009D4BD1" w:rsidRPr="00577CBB" w:rsidRDefault="009D4BD1" w:rsidP="00EA1A06">
            <w:pPr>
              <w:pStyle w:val="a4"/>
              <w:widowControl w:val="0"/>
              <w:tabs>
                <w:tab w:val="left" w:pos="-13"/>
              </w:tabs>
              <w:spacing w:line="276" w:lineRule="auto"/>
              <w:ind w:left="-13"/>
              <w:rPr>
                <w:sz w:val="24"/>
                <w:szCs w:val="24"/>
              </w:rPr>
            </w:pPr>
            <w:r w:rsidRPr="00577CBB">
              <w:rPr>
                <w:sz w:val="24"/>
                <w:szCs w:val="24"/>
              </w:rPr>
              <w:t>-</w:t>
            </w:r>
          </w:p>
        </w:tc>
        <w:tc>
          <w:tcPr>
            <w:tcW w:w="5624" w:type="dxa"/>
          </w:tcPr>
          <w:p w:rsidR="009D4BD1" w:rsidRPr="00577CBB" w:rsidRDefault="009D4BD1" w:rsidP="00EA1A06">
            <w:pPr>
              <w:spacing w:line="276" w:lineRule="auto"/>
              <w:rPr>
                <w:sz w:val="24"/>
                <w:szCs w:val="24"/>
              </w:rPr>
            </w:pPr>
            <w:r w:rsidRPr="00577CBB">
              <w:rPr>
                <w:sz w:val="24"/>
                <w:szCs w:val="24"/>
              </w:rPr>
              <w:t>муниципальное образование Красноярское</w:t>
            </w:r>
          </w:p>
        </w:tc>
      </w:tr>
      <w:tr w:rsidR="009D4BD1" w:rsidRPr="00577CBB" w:rsidTr="00633EB8">
        <w:tc>
          <w:tcPr>
            <w:tcW w:w="3672" w:type="dxa"/>
          </w:tcPr>
          <w:p w:rsidR="009D4BD1" w:rsidRPr="00577CBB" w:rsidRDefault="009D4BD1" w:rsidP="00EA1A06">
            <w:pPr>
              <w:pStyle w:val="a4"/>
              <w:widowControl w:val="0"/>
              <w:tabs>
                <w:tab w:val="left" w:pos="426"/>
              </w:tabs>
              <w:spacing w:line="276" w:lineRule="auto"/>
              <w:rPr>
                <w:sz w:val="24"/>
                <w:szCs w:val="24"/>
              </w:rPr>
            </w:pPr>
          </w:p>
        </w:tc>
        <w:tc>
          <w:tcPr>
            <w:tcW w:w="297" w:type="dxa"/>
          </w:tcPr>
          <w:p w:rsidR="009D4BD1" w:rsidRPr="00577CBB" w:rsidRDefault="009D4BD1" w:rsidP="00EA1A06">
            <w:pPr>
              <w:pStyle w:val="a4"/>
              <w:widowControl w:val="0"/>
              <w:tabs>
                <w:tab w:val="left" w:pos="-13"/>
              </w:tabs>
              <w:spacing w:line="276" w:lineRule="auto"/>
              <w:ind w:left="-13"/>
              <w:rPr>
                <w:sz w:val="24"/>
                <w:szCs w:val="24"/>
              </w:rPr>
            </w:pPr>
            <w:r w:rsidRPr="00577CBB">
              <w:rPr>
                <w:sz w:val="24"/>
                <w:szCs w:val="24"/>
              </w:rPr>
              <w:t>-</w:t>
            </w:r>
          </w:p>
        </w:tc>
        <w:tc>
          <w:tcPr>
            <w:tcW w:w="5624" w:type="dxa"/>
          </w:tcPr>
          <w:p w:rsidR="009D4BD1" w:rsidRPr="00577CBB" w:rsidRDefault="009D4BD1" w:rsidP="00EA1A06">
            <w:pPr>
              <w:spacing w:line="276" w:lineRule="auto"/>
              <w:rPr>
                <w:sz w:val="24"/>
                <w:szCs w:val="24"/>
              </w:rPr>
            </w:pPr>
            <w:r w:rsidRPr="00577CBB">
              <w:rPr>
                <w:sz w:val="24"/>
                <w:szCs w:val="24"/>
              </w:rPr>
              <w:t>муниципальное образование Дедиловское</w:t>
            </w:r>
          </w:p>
        </w:tc>
      </w:tr>
      <w:tr w:rsidR="009D4BD1" w:rsidRPr="00577CBB" w:rsidTr="00633EB8">
        <w:tc>
          <w:tcPr>
            <w:tcW w:w="3672" w:type="dxa"/>
          </w:tcPr>
          <w:p w:rsidR="009D4BD1" w:rsidRPr="00577CBB" w:rsidRDefault="009D4BD1" w:rsidP="00EA1A06">
            <w:pPr>
              <w:pStyle w:val="a4"/>
              <w:widowControl w:val="0"/>
              <w:tabs>
                <w:tab w:val="left" w:pos="426"/>
              </w:tabs>
              <w:spacing w:line="276" w:lineRule="auto"/>
              <w:rPr>
                <w:sz w:val="24"/>
                <w:szCs w:val="24"/>
              </w:rPr>
            </w:pPr>
          </w:p>
        </w:tc>
        <w:tc>
          <w:tcPr>
            <w:tcW w:w="297" w:type="dxa"/>
          </w:tcPr>
          <w:p w:rsidR="009D4BD1" w:rsidRPr="00577CBB" w:rsidRDefault="009D4BD1" w:rsidP="00EA1A06">
            <w:pPr>
              <w:pStyle w:val="a4"/>
              <w:widowControl w:val="0"/>
              <w:tabs>
                <w:tab w:val="left" w:pos="-13"/>
              </w:tabs>
              <w:spacing w:line="276" w:lineRule="auto"/>
              <w:ind w:left="-13"/>
              <w:rPr>
                <w:sz w:val="24"/>
                <w:szCs w:val="24"/>
              </w:rPr>
            </w:pPr>
            <w:r w:rsidRPr="00577CBB">
              <w:rPr>
                <w:sz w:val="24"/>
                <w:szCs w:val="24"/>
              </w:rPr>
              <w:t>-</w:t>
            </w:r>
          </w:p>
        </w:tc>
        <w:tc>
          <w:tcPr>
            <w:tcW w:w="5624" w:type="dxa"/>
          </w:tcPr>
          <w:p w:rsidR="009D4BD1" w:rsidRPr="00577CBB" w:rsidRDefault="009D4BD1" w:rsidP="00EA1A06">
            <w:pPr>
              <w:spacing w:line="276" w:lineRule="auto"/>
              <w:rPr>
                <w:sz w:val="24"/>
                <w:szCs w:val="24"/>
              </w:rPr>
            </w:pPr>
            <w:r w:rsidRPr="00577CBB">
              <w:rPr>
                <w:sz w:val="24"/>
                <w:szCs w:val="24"/>
              </w:rPr>
              <w:t>муниципальное образование Богучаровское</w:t>
            </w:r>
          </w:p>
        </w:tc>
      </w:tr>
      <w:tr w:rsidR="009D4BD1" w:rsidRPr="00577CBB" w:rsidTr="00633EB8">
        <w:tc>
          <w:tcPr>
            <w:tcW w:w="3672" w:type="dxa"/>
          </w:tcPr>
          <w:p w:rsidR="009D4BD1" w:rsidRPr="00577CBB" w:rsidRDefault="009D4BD1" w:rsidP="00EA1A06">
            <w:pPr>
              <w:pStyle w:val="a4"/>
              <w:widowControl w:val="0"/>
              <w:numPr>
                <w:ilvl w:val="0"/>
                <w:numId w:val="5"/>
              </w:numPr>
              <w:tabs>
                <w:tab w:val="left" w:pos="426"/>
              </w:tabs>
              <w:spacing w:line="276" w:lineRule="auto"/>
              <w:ind w:left="0" w:firstLine="0"/>
              <w:rPr>
                <w:sz w:val="24"/>
                <w:szCs w:val="24"/>
              </w:rPr>
            </w:pPr>
            <w:r w:rsidRPr="00577CBB">
              <w:rPr>
                <w:sz w:val="24"/>
                <w:szCs w:val="24"/>
              </w:rPr>
              <w:t>Городская газета</w:t>
            </w:r>
          </w:p>
          <w:p w:rsidR="009D4BD1" w:rsidRPr="00577CBB" w:rsidRDefault="009D4BD1" w:rsidP="00EA1A06">
            <w:pPr>
              <w:pStyle w:val="a4"/>
              <w:widowControl w:val="0"/>
              <w:tabs>
                <w:tab w:val="left" w:pos="426"/>
              </w:tabs>
              <w:spacing w:line="276" w:lineRule="auto"/>
              <w:rPr>
                <w:sz w:val="24"/>
                <w:szCs w:val="24"/>
              </w:rPr>
            </w:pPr>
            <w:r w:rsidRPr="00577CBB">
              <w:rPr>
                <w:sz w:val="24"/>
                <w:szCs w:val="24"/>
              </w:rPr>
              <w:t xml:space="preserve"> «Вести Киреевска»</w:t>
            </w:r>
          </w:p>
        </w:tc>
        <w:tc>
          <w:tcPr>
            <w:tcW w:w="297" w:type="dxa"/>
          </w:tcPr>
          <w:p w:rsidR="009D4BD1" w:rsidRPr="00577CBB" w:rsidRDefault="009D4BD1" w:rsidP="00EA1A06">
            <w:pPr>
              <w:pStyle w:val="a4"/>
              <w:widowControl w:val="0"/>
              <w:tabs>
                <w:tab w:val="left" w:pos="-13"/>
              </w:tabs>
              <w:spacing w:line="276" w:lineRule="auto"/>
              <w:ind w:left="-13"/>
              <w:rPr>
                <w:sz w:val="24"/>
                <w:szCs w:val="24"/>
              </w:rPr>
            </w:pPr>
            <w:r w:rsidRPr="00577CBB">
              <w:rPr>
                <w:sz w:val="24"/>
                <w:szCs w:val="24"/>
              </w:rPr>
              <w:t>-</w:t>
            </w:r>
          </w:p>
        </w:tc>
        <w:tc>
          <w:tcPr>
            <w:tcW w:w="5624" w:type="dxa"/>
          </w:tcPr>
          <w:p w:rsidR="009D4BD1" w:rsidRPr="00577CBB" w:rsidRDefault="009D4BD1" w:rsidP="00EA1A06">
            <w:pPr>
              <w:pStyle w:val="a4"/>
              <w:widowControl w:val="0"/>
              <w:tabs>
                <w:tab w:val="left" w:pos="426"/>
              </w:tabs>
              <w:spacing w:line="276" w:lineRule="auto"/>
              <w:ind w:left="34"/>
              <w:rPr>
                <w:sz w:val="24"/>
                <w:szCs w:val="24"/>
              </w:rPr>
            </w:pPr>
            <w:r w:rsidRPr="00577CBB">
              <w:rPr>
                <w:sz w:val="24"/>
                <w:szCs w:val="24"/>
              </w:rPr>
              <w:t>муниципальное образование город Киреевск</w:t>
            </w:r>
          </w:p>
        </w:tc>
      </w:tr>
      <w:tr w:rsidR="009D4BD1" w:rsidRPr="00577CBB" w:rsidTr="00633EB8">
        <w:tc>
          <w:tcPr>
            <w:tcW w:w="3672" w:type="dxa"/>
          </w:tcPr>
          <w:p w:rsidR="009D4BD1" w:rsidRPr="00577CBB" w:rsidRDefault="009D4BD1" w:rsidP="00EA1A06">
            <w:pPr>
              <w:pStyle w:val="a4"/>
              <w:widowControl w:val="0"/>
              <w:numPr>
                <w:ilvl w:val="0"/>
                <w:numId w:val="5"/>
              </w:numPr>
              <w:tabs>
                <w:tab w:val="left" w:pos="426"/>
              </w:tabs>
              <w:spacing w:line="276" w:lineRule="auto"/>
              <w:ind w:left="0" w:firstLine="0"/>
              <w:rPr>
                <w:sz w:val="24"/>
                <w:szCs w:val="24"/>
              </w:rPr>
            </w:pPr>
            <w:r w:rsidRPr="00577CBB">
              <w:rPr>
                <w:sz w:val="24"/>
                <w:szCs w:val="24"/>
              </w:rPr>
              <w:t>Городская газета</w:t>
            </w:r>
          </w:p>
          <w:p w:rsidR="009D4BD1" w:rsidRPr="00577CBB" w:rsidRDefault="009D4BD1" w:rsidP="00EA1A06">
            <w:pPr>
              <w:pStyle w:val="a4"/>
              <w:widowControl w:val="0"/>
              <w:tabs>
                <w:tab w:val="left" w:pos="426"/>
              </w:tabs>
              <w:spacing w:line="276" w:lineRule="auto"/>
              <w:rPr>
                <w:sz w:val="24"/>
                <w:szCs w:val="24"/>
              </w:rPr>
            </w:pPr>
            <w:r w:rsidRPr="00577CBB">
              <w:rPr>
                <w:sz w:val="24"/>
                <w:szCs w:val="24"/>
              </w:rPr>
              <w:t xml:space="preserve"> «Наш город»</w:t>
            </w:r>
          </w:p>
        </w:tc>
        <w:tc>
          <w:tcPr>
            <w:tcW w:w="297" w:type="dxa"/>
          </w:tcPr>
          <w:p w:rsidR="009D4BD1" w:rsidRPr="00577CBB" w:rsidRDefault="009D4BD1" w:rsidP="00EA1A06">
            <w:pPr>
              <w:pStyle w:val="a4"/>
              <w:widowControl w:val="0"/>
              <w:tabs>
                <w:tab w:val="left" w:pos="-13"/>
              </w:tabs>
              <w:spacing w:line="276" w:lineRule="auto"/>
              <w:ind w:left="-13"/>
              <w:rPr>
                <w:sz w:val="24"/>
                <w:szCs w:val="24"/>
              </w:rPr>
            </w:pPr>
            <w:r w:rsidRPr="00577CBB">
              <w:rPr>
                <w:sz w:val="24"/>
                <w:szCs w:val="24"/>
              </w:rPr>
              <w:t>-</w:t>
            </w:r>
          </w:p>
        </w:tc>
        <w:tc>
          <w:tcPr>
            <w:tcW w:w="5624" w:type="dxa"/>
          </w:tcPr>
          <w:p w:rsidR="009D4BD1" w:rsidRPr="00577CBB" w:rsidRDefault="009D4BD1" w:rsidP="00EA1A06">
            <w:pPr>
              <w:pStyle w:val="a4"/>
              <w:widowControl w:val="0"/>
              <w:tabs>
                <w:tab w:val="left" w:pos="426"/>
              </w:tabs>
              <w:spacing w:line="276" w:lineRule="auto"/>
              <w:ind w:left="34"/>
              <w:rPr>
                <w:sz w:val="24"/>
                <w:szCs w:val="24"/>
              </w:rPr>
            </w:pPr>
            <w:r w:rsidRPr="00577CBB">
              <w:rPr>
                <w:sz w:val="24"/>
                <w:szCs w:val="24"/>
              </w:rPr>
              <w:t>муниципальное образование город Болохово</w:t>
            </w:r>
          </w:p>
        </w:tc>
      </w:tr>
      <w:tr w:rsidR="009D4BD1" w:rsidRPr="00577CBB" w:rsidTr="00633EB8">
        <w:tc>
          <w:tcPr>
            <w:tcW w:w="3672" w:type="dxa"/>
          </w:tcPr>
          <w:p w:rsidR="009D4BD1" w:rsidRPr="00577CBB" w:rsidRDefault="009D4BD1" w:rsidP="00EA1A06">
            <w:pPr>
              <w:pStyle w:val="a4"/>
              <w:widowControl w:val="0"/>
              <w:numPr>
                <w:ilvl w:val="0"/>
                <w:numId w:val="5"/>
              </w:numPr>
              <w:tabs>
                <w:tab w:val="left" w:pos="426"/>
              </w:tabs>
              <w:spacing w:line="276" w:lineRule="auto"/>
              <w:ind w:left="0" w:firstLine="0"/>
              <w:rPr>
                <w:sz w:val="24"/>
                <w:szCs w:val="24"/>
              </w:rPr>
            </w:pPr>
            <w:r w:rsidRPr="00577CBB">
              <w:rPr>
                <w:sz w:val="24"/>
                <w:szCs w:val="24"/>
              </w:rPr>
              <w:t>Городская газета Липковские вести»</w:t>
            </w:r>
          </w:p>
        </w:tc>
        <w:tc>
          <w:tcPr>
            <w:tcW w:w="297" w:type="dxa"/>
          </w:tcPr>
          <w:p w:rsidR="009D4BD1" w:rsidRPr="00577CBB" w:rsidRDefault="009D4BD1" w:rsidP="00EA1A06">
            <w:pPr>
              <w:pStyle w:val="a4"/>
              <w:widowControl w:val="0"/>
              <w:tabs>
                <w:tab w:val="left" w:pos="-13"/>
              </w:tabs>
              <w:spacing w:line="276" w:lineRule="auto"/>
              <w:ind w:left="-13"/>
              <w:rPr>
                <w:sz w:val="24"/>
                <w:szCs w:val="24"/>
              </w:rPr>
            </w:pPr>
            <w:r w:rsidRPr="00577CBB">
              <w:rPr>
                <w:sz w:val="24"/>
                <w:szCs w:val="24"/>
              </w:rPr>
              <w:t>-</w:t>
            </w:r>
          </w:p>
        </w:tc>
        <w:tc>
          <w:tcPr>
            <w:tcW w:w="5624" w:type="dxa"/>
          </w:tcPr>
          <w:p w:rsidR="009D4BD1" w:rsidRPr="00577CBB" w:rsidRDefault="009D4BD1" w:rsidP="00EA1A06">
            <w:pPr>
              <w:pStyle w:val="a4"/>
              <w:widowControl w:val="0"/>
              <w:tabs>
                <w:tab w:val="left" w:pos="426"/>
              </w:tabs>
              <w:spacing w:line="276" w:lineRule="auto"/>
              <w:ind w:left="34"/>
              <w:rPr>
                <w:sz w:val="24"/>
                <w:szCs w:val="24"/>
              </w:rPr>
            </w:pPr>
            <w:r w:rsidRPr="00577CBB">
              <w:rPr>
                <w:sz w:val="24"/>
                <w:szCs w:val="24"/>
              </w:rPr>
              <w:t>муниципальное образование город Липки</w:t>
            </w:r>
          </w:p>
        </w:tc>
      </w:tr>
      <w:tr w:rsidR="009D4BD1" w:rsidRPr="00577CBB" w:rsidTr="00633EB8">
        <w:tc>
          <w:tcPr>
            <w:tcW w:w="3672" w:type="dxa"/>
          </w:tcPr>
          <w:p w:rsidR="009D4BD1" w:rsidRPr="00577CBB" w:rsidRDefault="009D4BD1" w:rsidP="00EA1A06">
            <w:pPr>
              <w:pStyle w:val="a4"/>
              <w:widowControl w:val="0"/>
              <w:numPr>
                <w:ilvl w:val="0"/>
                <w:numId w:val="5"/>
              </w:numPr>
              <w:tabs>
                <w:tab w:val="left" w:pos="426"/>
              </w:tabs>
              <w:spacing w:line="276" w:lineRule="auto"/>
              <w:ind w:left="0" w:firstLine="0"/>
              <w:rPr>
                <w:sz w:val="24"/>
                <w:szCs w:val="24"/>
              </w:rPr>
            </w:pPr>
            <w:r w:rsidRPr="00577CBB">
              <w:rPr>
                <w:sz w:val="24"/>
                <w:szCs w:val="24"/>
              </w:rPr>
              <w:t>Газета «Вестник»</w:t>
            </w:r>
          </w:p>
        </w:tc>
        <w:tc>
          <w:tcPr>
            <w:tcW w:w="297" w:type="dxa"/>
          </w:tcPr>
          <w:p w:rsidR="009D4BD1" w:rsidRPr="00577CBB" w:rsidRDefault="009D4BD1" w:rsidP="00EA1A06">
            <w:pPr>
              <w:pStyle w:val="a4"/>
              <w:widowControl w:val="0"/>
              <w:tabs>
                <w:tab w:val="left" w:pos="-13"/>
              </w:tabs>
              <w:spacing w:line="276" w:lineRule="auto"/>
              <w:ind w:left="-13"/>
              <w:rPr>
                <w:sz w:val="24"/>
                <w:szCs w:val="24"/>
              </w:rPr>
            </w:pPr>
            <w:r w:rsidRPr="00577CBB">
              <w:rPr>
                <w:sz w:val="24"/>
                <w:szCs w:val="24"/>
              </w:rPr>
              <w:t>-</w:t>
            </w:r>
          </w:p>
        </w:tc>
        <w:tc>
          <w:tcPr>
            <w:tcW w:w="5624" w:type="dxa"/>
          </w:tcPr>
          <w:p w:rsidR="009D4BD1" w:rsidRPr="00577CBB" w:rsidRDefault="009D4BD1" w:rsidP="00EA1A06">
            <w:pPr>
              <w:pStyle w:val="a4"/>
              <w:widowControl w:val="0"/>
              <w:tabs>
                <w:tab w:val="left" w:pos="426"/>
              </w:tabs>
              <w:spacing w:line="276" w:lineRule="auto"/>
              <w:ind w:left="34"/>
              <w:rPr>
                <w:sz w:val="24"/>
                <w:szCs w:val="24"/>
              </w:rPr>
            </w:pPr>
            <w:r w:rsidRPr="00577CBB">
              <w:rPr>
                <w:sz w:val="24"/>
                <w:szCs w:val="24"/>
              </w:rPr>
              <w:t>муниципальное образование Приупское</w:t>
            </w:r>
          </w:p>
        </w:tc>
      </w:tr>
    </w:tbl>
    <w:p w:rsidR="009D4BD1" w:rsidRPr="00577CBB" w:rsidRDefault="009D4BD1" w:rsidP="00EA1A06">
      <w:pPr>
        <w:tabs>
          <w:tab w:val="left" w:pos="900"/>
        </w:tabs>
        <w:spacing w:line="276" w:lineRule="auto"/>
        <w:ind w:firstLine="709"/>
        <w:jc w:val="both"/>
        <w:rPr>
          <w:b/>
        </w:rPr>
      </w:pPr>
      <w:r w:rsidRPr="00577CBB">
        <w:t xml:space="preserve">Официальный сайт муниципального образования Киреевский район - </w:t>
      </w:r>
      <w:hyperlink r:id="rId10" w:history="1">
        <w:r w:rsidRPr="00577CBB">
          <w:rPr>
            <w:rStyle w:val="ac"/>
          </w:rPr>
          <w:t>http://kireevsk.tulobl.ru/</w:t>
        </w:r>
      </w:hyperlink>
    </w:p>
    <w:p w:rsidR="009D4BD1" w:rsidRPr="00577CBB" w:rsidRDefault="009D4BD1" w:rsidP="00EA1A06">
      <w:pPr>
        <w:spacing w:line="276" w:lineRule="auto"/>
        <w:ind w:firstLine="709"/>
        <w:jc w:val="both"/>
        <w:rPr>
          <w:b/>
        </w:rPr>
      </w:pPr>
      <w:r w:rsidRPr="00577CBB">
        <w:t xml:space="preserve">Официальный сайт муниципального образования город Болохово – </w:t>
      </w:r>
      <w:hyperlink r:id="rId11" w:history="1">
        <w:r w:rsidRPr="00577CBB">
          <w:rPr>
            <w:rStyle w:val="ac"/>
          </w:rPr>
          <w:t>http://mo-bolohovo.ru/</w:t>
        </w:r>
      </w:hyperlink>
    </w:p>
    <w:p w:rsidR="009D4BD1" w:rsidRPr="00577CBB" w:rsidRDefault="009D4BD1" w:rsidP="00EA1A06">
      <w:pPr>
        <w:spacing w:line="276" w:lineRule="auto"/>
        <w:ind w:firstLine="709"/>
        <w:jc w:val="both"/>
      </w:pPr>
      <w:r w:rsidRPr="00577CBB">
        <w:t>У остальных муниципальных образовани</w:t>
      </w:r>
      <w:r>
        <w:t>й</w:t>
      </w:r>
      <w:r w:rsidRPr="00577CBB">
        <w:t xml:space="preserve"> на сайте муниципального образования Киреевский район есть свои странички для размещения информации.</w:t>
      </w:r>
    </w:p>
    <w:p w:rsidR="009D4BD1" w:rsidRDefault="009D4BD1" w:rsidP="00343963">
      <w:pPr>
        <w:jc w:val="center"/>
        <w:rPr>
          <w:rStyle w:val="ab"/>
        </w:rPr>
      </w:pPr>
    </w:p>
    <w:p w:rsidR="00343963" w:rsidRPr="003872AE" w:rsidRDefault="00343963" w:rsidP="00343963">
      <w:pPr>
        <w:jc w:val="center"/>
        <w:rPr>
          <w:rStyle w:val="ab"/>
          <w:sz w:val="28"/>
          <w:szCs w:val="28"/>
        </w:rPr>
      </w:pPr>
      <w:r w:rsidRPr="003872AE">
        <w:rPr>
          <w:rStyle w:val="ab"/>
          <w:sz w:val="28"/>
          <w:szCs w:val="28"/>
        </w:rPr>
        <w:t>II. Состояние  муниципального образования в отчетном году,</w:t>
      </w:r>
    </w:p>
    <w:p w:rsidR="00343963" w:rsidRPr="003872AE" w:rsidRDefault="00343963" w:rsidP="00343963">
      <w:pPr>
        <w:jc w:val="center"/>
        <w:rPr>
          <w:rStyle w:val="ab"/>
          <w:sz w:val="28"/>
          <w:szCs w:val="28"/>
        </w:rPr>
      </w:pPr>
      <w:r w:rsidRPr="003872AE">
        <w:rPr>
          <w:rStyle w:val="ab"/>
          <w:sz w:val="28"/>
          <w:szCs w:val="28"/>
        </w:rPr>
        <w:t xml:space="preserve"> динамика развития в сравнении с предыдущим годом и </w:t>
      </w:r>
    </w:p>
    <w:p w:rsidR="00343963" w:rsidRPr="003872AE" w:rsidRDefault="00343963" w:rsidP="00343963">
      <w:pPr>
        <w:jc w:val="center"/>
        <w:rPr>
          <w:rStyle w:val="ab"/>
          <w:sz w:val="28"/>
          <w:szCs w:val="28"/>
        </w:rPr>
      </w:pPr>
      <w:r w:rsidRPr="003872AE">
        <w:rPr>
          <w:rStyle w:val="ab"/>
          <w:sz w:val="28"/>
          <w:szCs w:val="28"/>
        </w:rPr>
        <w:t>прогноз на 3-х летний период</w:t>
      </w:r>
    </w:p>
    <w:p w:rsidR="00343963" w:rsidRPr="00577CBB" w:rsidRDefault="00343963" w:rsidP="00343963">
      <w:pPr>
        <w:tabs>
          <w:tab w:val="left" w:pos="900"/>
        </w:tabs>
        <w:jc w:val="both"/>
        <w:rPr>
          <w:b/>
        </w:rPr>
      </w:pPr>
      <w:r w:rsidRPr="00577CBB">
        <w:rPr>
          <w:b/>
        </w:rPr>
        <w:t xml:space="preserve">   </w:t>
      </w:r>
    </w:p>
    <w:p w:rsidR="006B014E" w:rsidRPr="00577CBB" w:rsidRDefault="006B014E" w:rsidP="00EA1A06">
      <w:pPr>
        <w:pStyle w:val="a7"/>
        <w:spacing w:line="276" w:lineRule="auto"/>
        <w:ind w:firstLine="709"/>
        <w:jc w:val="both"/>
        <w:rPr>
          <w:rFonts w:ascii="Times New Roman" w:eastAsia="Calibri" w:hAnsi="Times New Roman" w:cs="Times New Roman"/>
          <w:sz w:val="24"/>
          <w:szCs w:val="24"/>
        </w:rPr>
      </w:pPr>
      <w:r w:rsidRPr="00577CBB">
        <w:rPr>
          <w:rStyle w:val="af"/>
          <w:rFonts w:ascii="Times New Roman" w:eastAsia="Calibri" w:hAnsi="Times New Roman" w:cs="Times New Roman"/>
          <w:b w:val="0"/>
          <w:bCs w:val="0"/>
          <w:iCs/>
          <w:sz w:val="24"/>
          <w:szCs w:val="24"/>
        </w:rPr>
        <w:t>В настоящее время в экономике муниципального образования Киреевский район сохраняется стабильная ситуация, характеризуемая положительной динамикой большинства макроэкономических показателей.</w:t>
      </w:r>
    </w:p>
    <w:p w:rsidR="006B014E" w:rsidRPr="00577CBB" w:rsidRDefault="006B014E" w:rsidP="00EA1A06">
      <w:pPr>
        <w:spacing w:line="276" w:lineRule="auto"/>
        <w:ind w:firstLine="709"/>
        <w:jc w:val="both"/>
      </w:pPr>
      <w:r w:rsidRPr="00577CBB">
        <w:t>201</w:t>
      </w:r>
      <w:r w:rsidR="009454BF">
        <w:t>3</w:t>
      </w:r>
      <w:r w:rsidRPr="00577CBB">
        <w:t xml:space="preserve"> год был отмечен многими событиями в общественно-политической  жизни, хозяйственно-экономической деятельности и социальной сфере Киреевского района.</w:t>
      </w:r>
    </w:p>
    <w:p w:rsidR="00574CDF" w:rsidRPr="00577CBB" w:rsidRDefault="006B014E" w:rsidP="00EA1A06">
      <w:pPr>
        <w:pStyle w:val="a7"/>
        <w:spacing w:line="276" w:lineRule="auto"/>
        <w:ind w:firstLine="709"/>
        <w:jc w:val="both"/>
        <w:rPr>
          <w:rFonts w:ascii="Times New Roman" w:hAnsi="Times New Roman" w:cs="Times New Roman"/>
          <w:sz w:val="24"/>
          <w:szCs w:val="24"/>
        </w:rPr>
      </w:pPr>
      <w:r w:rsidRPr="00577CBB">
        <w:rPr>
          <w:rFonts w:ascii="Times New Roman" w:hAnsi="Times New Roman" w:cs="Times New Roman"/>
          <w:sz w:val="24"/>
          <w:szCs w:val="24"/>
        </w:rPr>
        <w:t>Определяющую роль в развитии любой территории играет состояние экономики.</w:t>
      </w:r>
      <w:r w:rsidR="00574CDF" w:rsidRPr="00577CBB">
        <w:rPr>
          <w:rFonts w:ascii="Times New Roman" w:hAnsi="Times New Roman" w:cs="Times New Roman"/>
          <w:sz w:val="24"/>
          <w:szCs w:val="24"/>
        </w:rPr>
        <w:t xml:space="preserve"> Муниципальная экономика района представлена многоотраслевым хозяйственным комплексом. Численность занятых в экономике района на постоянной основе в 201</w:t>
      </w:r>
      <w:r w:rsidR="009454BF">
        <w:rPr>
          <w:rFonts w:ascii="Times New Roman" w:hAnsi="Times New Roman" w:cs="Times New Roman"/>
          <w:sz w:val="24"/>
          <w:szCs w:val="24"/>
        </w:rPr>
        <w:t>3</w:t>
      </w:r>
      <w:r w:rsidR="00574CDF" w:rsidRPr="00577CBB">
        <w:rPr>
          <w:rFonts w:ascii="Times New Roman" w:hAnsi="Times New Roman" w:cs="Times New Roman"/>
          <w:sz w:val="24"/>
          <w:szCs w:val="24"/>
        </w:rPr>
        <w:t xml:space="preserve"> году составила 24,7 тыс. человек. </w:t>
      </w:r>
    </w:p>
    <w:p w:rsidR="00574CDF" w:rsidRPr="00577CBB" w:rsidRDefault="006B014E" w:rsidP="00EA1A06">
      <w:pPr>
        <w:spacing w:line="276" w:lineRule="auto"/>
        <w:ind w:firstLine="708"/>
        <w:jc w:val="both"/>
      </w:pPr>
      <w:r w:rsidRPr="00577CBB">
        <w:t xml:space="preserve"> </w:t>
      </w:r>
      <w:r w:rsidR="00574CDF" w:rsidRPr="00577CBB">
        <w:t xml:space="preserve">В   районе утверждена Программа социально-экономического развития муниципального образования Киреевский район до 2015  года. Анализ выполнения Комплексной программы социально-экономического развития  </w:t>
      </w:r>
      <w:r w:rsidR="00633EB8">
        <w:t>п</w:t>
      </w:r>
      <w:r w:rsidR="00574CDF" w:rsidRPr="00577CBB">
        <w:t>о 201</w:t>
      </w:r>
      <w:r w:rsidR="006423BA">
        <w:t>3</w:t>
      </w:r>
      <w:r w:rsidR="00574CDF" w:rsidRPr="00577CBB">
        <w:t xml:space="preserve"> </w:t>
      </w:r>
      <w:r w:rsidR="00633EB8">
        <w:t>год</w:t>
      </w:r>
      <w:r w:rsidR="00574CDF" w:rsidRPr="00577CBB">
        <w:t xml:space="preserve"> показывает, что  основные  запланированные экономические показатели выполнены. </w:t>
      </w:r>
    </w:p>
    <w:p w:rsidR="00633EB8" w:rsidRDefault="00EA1A06" w:rsidP="00EA1A06">
      <w:pPr>
        <w:spacing w:line="276" w:lineRule="auto"/>
        <w:ind w:firstLine="540"/>
        <w:jc w:val="both"/>
      </w:pPr>
      <w:r>
        <w:rPr>
          <w:i/>
          <w:noProof/>
          <w:u w:val="single"/>
        </w:rPr>
        <w:lastRenderedPageBreak/>
        <w:drawing>
          <wp:anchor distT="0" distB="0" distL="114300" distR="114300" simplePos="0" relativeHeight="251662336" behindDoc="0" locked="0" layoutInCell="1" allowOverlap="1">
            <wp:simplePos x="0" y="0"/>
            <wp:positionH relativeFrom="column">
              <wp:posOffset>5715</wp:posOffset>
            </wp:positionH>
            <wp:positionV relativeFrom="paragraph">
              <wp:posOffset>937260</wp:posOffset>
            </wp:positionV>
            <wp:extent cx="5867400" cy="2476500"/>
            <wp:effectExtent l="19050" t="0" r="19050" b="0"/>
            <wp:wrapSquare wrapText="right"/>
            <wp:docPr id="2" name="Объект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633EB8" w:rsidRPr="005A3986">
        <w:rPr>
          <w:i/>
          <w:u w:val="single"/>
        </w:rPr>
        <w:t>Индекс промышленного производства</w:t>
      </w:r>
      <w:r w:rsidR="00633EB8">
        <w:t xml:space="preserve"> (по полному кругу организаций в целом по промышленности) по разделам «Добыча полезных ископаемых, обрабатывающие производства, производство и распределение электроэнергии, газа и воды» за 2013 год составил 105,1% к 2012 году (в сопоставимых ценах).</w:t>
      </w:r>
    </w:p>
    <w:p w:rsidR="00633EB8" w:rsidRDefault="00633EB8" w:rsidP="00574CDF">
      <w:pPr>
        <w:ind w:firstLine="720"/>
        <w:jc w:val="both"/>
      </w:pPr>
    </w:p>
    <w:p w:rsidR="00633EB8" w:rsidRDefault="00633EB8" w:rsidP="00EA1A06">
      <w:pPr>
        <w:ind w:firstLine="709"/>
        <w:jc w:val="both"/>
      </w:pPr>
      <w:r>
        <w:rPr>
          <w:i/>
          <w:u w:val="single"/>
        </w:rPr>
        <w:t>О</w:t>
      </w:r>
      <w:r w:rsidRPr="00EC52BC">
        <w:rPr>
          <w:i/>
          <w:u w:val="single"/>
        </w:rPr>
        <w:t>борот розничной торговли</w:t>
      </w:r>
      <w:r w:rsidRPr="00EC52BC">
        <w:t xml:space="preserve"> составил </w:t>
      </w:r>
      <w:r>
        <w:t xml:space="preserve">3553,5 </w:t>
      </w:r>
      <w:r w:rsidRPr="00EC52BC">
        <w:t xml:space="preserve"> млн. рублей, что на </w:t>
      </w:r>
      <w:r>
        <w:t>6,3</w:t>
      </w:r>
      <w:r w:rsidRPr="00EC52BC">
        <w:t xml:space="preserve">% </w:t>
      </w:r>
      <w:r>
        <w:t xml:space="preserve">больше  </w:t>
      </w:r>
      <w:r w:rsidRPr="00EC52BC">
        <w:t>прошлого года. Индекс физического объема составил</w:t>
      </w:r>
      <w:r>
        <w:t xml:space="preserve"> 99,8</w:t>
      </w:r>
      <w:r w:rsidRPr="00EC52BC">
        <w:t>%.</w:t>
      </w:r>
    </w:p>
    <w:p w:rsidR="00633EB8" w:rsidRDefault="00633EB8" w:rsidP="00633EB8">
      <w:pPr>
        <w:ind w:firstLine="720"/>
        <w:jc w:val="both"/>
      </w:pPr>
    </w:p>
    <w:p w:rsidR="00633EB8" w:rsidRDefault="00633EB8" w:rsidP="00633EB8">
      <w:pPr>
        <w:jc w:val="center"/>
      </w:pPr>
      <w:r>
        <w:rPr>
          <w:noProof/>
        </w:rPr>
        <w:drawing>
          <wp:inline distT="0" distB="0" distL="0" distR="0">
            <wp:extent cx="5814695" cy="2133600"/>
            <wp:effectExtent l="19050" t="0" r="14605" b="0"/>
            <wp:docPr id="3"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33EB8" w:rsidRPr="00577CBB" w:rsidRDefault="00633EB8" w:rsidP="00633EB8">
      <w:pPr>
        <w:jc w:val="both"/>
      </w:pPr>
    </w:p>
    <w:p w:rsidR="005A3986" w:rsidRDefault="005A3986" w:rsidP="00EA1A06">
      <w:pPr>
        <w:spacing w:line="276" w:lineRule="auto"/>
        <w:ind w:firstLine="709"/>
        <w:jc w:val="both"/>
      </w:pPr>
      <w:r w:rsidRPr="005A3986">
        <w:rPr>
          <w:i/>
          <w:u w:val="single"/>
        </w:rPr>
        <w:t>Номинальная начисленная среднемесячная заработная плата</w:t>
      </w:r>
      <w:r>
        <w:rPr>
          <w:i/>
        </w:rPr>
        <w:t xml:space="preserve"> </w:t>
      </w:r>
      <w:r w:rsidRPr="006B7F94">
        <w:t>по кругу крупных и средних предприятий и организаций в 20</w:t>
      </w:r>
      <w:r>
        <w:t>13</w:t>
      </w:r>
      <w:r w:rsidRPr="006B7F94">
        <w:t xml:space="preserve"> год</w:t>
      </w:r>
      <w:r>
        <w:t>у</w:t>
      </w:r>
      <w:r w:rsidRPr="006B7F94">
        <w:t xml:space="preserve"> составила </w:t>
      </w:r>
      <w:r>
        <w:t xml:space="preserve">17314,6 </w:t>
      </w:r>
      <w:r w:rsidRPr="006B7F94">
        <w:t>рубл</w:t>
      </w:r>
      <w:r>
        <w:t xml:space="preserve">ей и </w:t>
      </w:r>
      <w:r w:rsidRPr="006B7F94">
        <w:t xml:space="preserve"> увеличилась на </w:t>
      </w:r>
      <w:r>
        <w:t>16,0</w:t>
      </w:r>
      <w:r w:rsidRPr="006B7F94">
        <w:t>% относительно 20</w:t>
      </w:r>
      <w:r>
        <w:t xml:space="preserve">12 </w:t>
      </w:r>
      <w:r w:rsidRPr="006B7F94">
        <w:t xml:space="preserve">года, в реальном исчислении она </w:t>
      </w:r>
      <w:r>
        <w:t>увеличилась на 16,1%.</w:t>
      </w:r>
      <w:r w:rsidRPr="006B7F94">
        <w:t xml:space="preserve"> </w:t>
      </w:r>
    </w:p>
    <w:p w:rsidR="005A3986" w:rsidRDefault="005A3986" w:rsidP="005A3986">
      <w:pPr>
        <w:ind w:firstLine="709"/>
        <w:jc w:val="both"/>
      </w:pPr>
    </w:p>
    <w:p w:rsidR="005A3986" w:rsidRDefault="005A3986" w:rsidP="005A3986">
      <w:pPr>
        <w:jc w:val="both"/>
      </w:pPr>
      <w:r>
        <w:rPr>
          <w:noProof/>
        </w:rPr>
        <w:drawing>
          <wp:inline distT="0" distB="0" distL="0" distR="0">
            <wp:extent cx="5895975" cy="1724025"/>
            <wp:effectExtent l="38100" t="1905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A3986" w:rsidRDefault="005A3986" w:rsidP="005A3986">
      <w:pPr>
        <w:ind w:firstLine="709"/>
        <w:jc w:val="both"/>
      </w:pPr>
    </w:p>
    <w:p w:rsidR="005A3986" w:rsidRDefault="005A3986" w:rsidP="005A3986">
      <w:pPr>
        <w:pStyle w:val="af4"/>
        <w:spacing w:line="0" w:lineRule="atLeast"/>
        <w:ind w:firstLine="709"/>
        <w:jc w:val="both"/>
        <w:rPr>
          <w:rFonts w:ascii="Times New Roman" w:hAnsi="Times New Roman"/>
          <w:sz w:val="24"/>
          <w:szCs w:val="24"/>
        </w:rPr>
      </w:pPr>
      <w:r>
        <w:rPr>
          <w:rFonts w:ascii="Times New Roman" w:hAnsi="Times New Roman"/>
          <w:i/>
          <w:noProof/>
          <w:sz w:val="24"/>
          <w:szCs w:val="24"/>
        </w:rPr>
        <w:drawing>
          <wp:anchor distT="0" distB="0" distL="114300" distR="114300" simplePos="0" relativeHeight="251663360" behindDoc="0" locked="0" layoutInCell="1" allowOverlap="1">
            <wp:simplePos x="0" y="0"/>
            <wp:positionH relativeFrom="column">
              <wp:posOffset>91440</wp:posOffset>
            </wp:positionH>
            <wp:positionV relativeFrom="paragraph">
              <wp:posOffset>495300</wp:posOffset>
            </wp:positionV>
            <wp:extent cx="5838825" cy="1838325"/>
            <wp:effectExtent l="19050" t="0" r="9525" b="0"/>
            <wp:wrapSquare wrapText="right"/>
            <wp:docPr id="20" name="Объект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C37C6A">
        <w:rPr>
          <w:rFonts w:ascii="Times New Roman" w:hAnsi="Times New Roman"/>
          <w:i/>
          <w:sz w:val="24"/>
          <w:szCs w:val="24"/>
        </w:rPr>
        <w:t>Уровень безработицы</w:t>
      </w:r>
      <w:r w:rsidRPr="002223BB">
        <w:rPr>
          <w:rFonts w:ascii="Times New Roman" w:hAnsi="Times New Roman"/>
          <w:sz w:val="24"/>
          <w:szCs w:val="24"/>
        </w:rPr>
        <w:t xml:space="preserve"> на 01.01.2014 года составил 1,2 %, на 1.01.2013 года составлял 1,37%.</w:t>
      </w:r>
    </w:p>
    <w:p w:rsidR="00EA1A06" w:rsidRDefault="00EA1A06" w:rsidP="00EA1A06">
      <w:pPr>
        <w:spacing w:line="276" w:lineRule="auto"/>
        <w:ind w:firstLine="720"/>
        <w:rPr>
          <w:iCs/>
        </w:rPr>
      </w:pPr>
    </w:p>
    <w:p w:rsidR="005A3986" w:rsidRDefault="005A3986" w:rsidP="00EA1A06">
      <w:pPr>
        <w:spacing w:line="276" w:lineRule="auto"/>
        <w:ind w:firstLine="720"/>
      </w:pPr>
      <w:r w:rsidRPr="006B7F94">
        <w:rPr>
          <w:iCs/>
        </w:rPr>
        <w:t>Демографическая ситуация</w:t>
      </w:r>
      <w:r w:rsidRPr="006B7F94">
        <w:t xml:space="preserve"> в муниципальном образовании Киреевский район характеризуется продолжающимся процессом естественной убыли, связанной с высоким уровнем смертности и низким уровнем рождаемости.</w:t>
      </w:r>
    </w:p>
    <w:p w:rsidR="008D0B07" w:rsidRPr="006B7F94" w:rsidRDefault="008D0B07" w:rsidP="00EA1A06">
      <w:pPr>
        <w:spacing w:line="276" w:lineRule="auto"/>
        <w:ind w:firstLine="720"/>
        <w:jc w:val="both"/>
      </w:pPr>
      <w:r w:rsidRPr="006B7F94">
        <w:t>За 20</w:t>
      </w:r>
      <w:r>
        <w:t>13</w:t>
      </w:r>
      <w:r w:rsidRPr="006B7F94">
        <w:t xml:space="preserve"> год естественная убыль населения района составила </w:t>
      </w:r>
      <w:r>
        <w:t>482</w:t>
      </w:r>
      <w:r w:rsidRPr="006B7F94">
        <w:t xml:space="preserve"> человек</w:t>
      </w:r>
      <w:r>
        <w:t>а</w:t>
      </w:r>
      <w:r w:rsidRPr="006B7F94">
        <w:t xml:space="preserve">, что </w:t>
      </w:r>
      <w:r>
        <w:t>на 30  человек или 5,9% меньше прошлого года</w:t>
      </w:r>
      <w:r w:rsidRPr="006B7F94">
        <w:t>.</w:t>
      </w:r>
    </w:p>
    <w:p w:rsidR="008D0B07" w:rsidRDefault="008D0B07" w:rsidP="00EA1A06">
      <w:pPr>
        <w:spacing w:line="276" w:lineRule="auto"/>
        <w:ind w:firstLine="720"/>
      </w:pPr>
      <w:r w:rsidRPr="006B7F94">
        <w:t>Всего за 20</w:t>
      </w:r>
      <w:r>
        <w:t>13</w:t>
      </w:r>
      <w:r w:rsidRPr="006B7F94">
        <w:t xml:space="preserve"> год зарегистрировано </w:t>
      </w:r>
      <w:r>
        <w:t xml:space="preserve">899 </w:t>
      </w:r>
      <w:r w:rsidRPr="006B7F94">
        <w:t>родивши</w:t>
      </w:r>
      <w:r>
        <w:t>х</w:t>
      </w:r>
      <w:r w:rsidRPr="006B7F94">
        <w:t xml:space="preserve">ся, </w:t>
      </w:r>
      <w:r>
        <w:t>1381 у</w:t>
      </w:r>
      <w:r w:rsidRPr="006B7F94">
        <w:t>мерших.</w:t>
      </w:r>
      <w:r>
        <w:t xml:space="preserve"> </w:t>
      </w:r>
      <w:r w:rsidRPr="006B7F94">
        <w:t xml:space="preserve"> По </w:t>
      </w:r>
      <w:r>
        <w:t xml:space="preserve">сравнению с соответствующим периодом </w:t>
      </w:r>
      <w:r w:rsidRPr="006B7F94">
        <w:t xml:space="preserve"> прошл</w:t>
      </w:r>
      <w:r>
        <w:t>ого</w:t>
      </w:r>
      <w:r w:rsidRPr="006B7F94">
        <w:t xml:space="preserve"> год</w:t>
      </w:r>
      <w:r>
        <w:t>а</w:t>
      </w:r>
      <w:r w:rsidRPr="006B7F94">
        <w:t xml:space="preserve"> число родившихся </w:t>
      </w:r>
      <w:r>
        <w:t>снизилось</w:t>
      </w:r>
      <w:r w:rsidRPr="006B7F94">
        <w:t xml:space="preserve"> на </w:t>
      </w:r>
      <w:r>
        <w:t xml:space="preserve"> 46 </w:t>
      </w:r>
      <w:r w:rsidRPr="006B7F94">
        <w:t xml:space="preserve">человек (на </w:t>
      </w:r>
      <w:r>
        <w:t>4,9</w:t>
      </w:r>
      <w:r w:rsidRPr="006B7F94">
        <w:t>%),  число умерших</w:t>
      </w:r>
      <w:r>
        <w:t xml:space="preserve">  </w:t>
      </w:r>
      <w:r w:rsidRPr="006B7F94">
        <w:t xml:space="preserve">на </w:t>
      </w:r>
      <w:r>
        <w:t xml:space="preserve">76 </w:t>
      </w:r>
      <w:r w:rsidRPr="006B7F94">
        <w:t>человек (на</w:t>
      </w:r>
      <w:r>
        <w:t xml:space="preserve"> 5,2</w:t>
      </w:r>
      <w:r w:rsidRPr="006B7F94">
        <w:t xml:space="preserve"> %). Смертность населения превысила рождаемость в </w:t>
      </w:r>
      <w:r>
        <w:t xml:space="preserve">1,5 </w:t>
      </w:r>
      <w:r w:rsidRPr="006B7F94">
        <w:t>раза.</w:t>
      </w:r>
    </w:p>
    <w:p w:rsidR="008D0B07" w:rsidRDefault="008D0B07" w:rsidP="00EA1A06">
      <w:pPr>
        <w:spacing w:line="276" w:lineRule="auto"/>
        <w:ind w:firstLine="720"/>
      </w:pPr>
      <w:r w:rsidRPr="006B7F94">
        <w:t>В относительных величинах численность родившихся на 1000 человек населения за 20</w:t>
      </w:r>
      <w:r>
        <w:t>13</w:t>
      </w:r>
      <w:r w:rsidRPr="006B7F94">
        <w:t xml:space="preserve"> год </w:t>
      </w:r>
      <w:r>
        <w:t>снизилось</w:t>
      </w:r>
      <w:r w:rsidRPr="006B7F94">
        <w:t xml:space="preserve"> с </w:t>
      </w:r>
      <w:r>
        <w:t>12,7</w:t>
      </w:r>
      <w:r w:rsidRPr="006B7F94">
        <w:t xml:space="preserve"> до </w:t>
      </w:r>
      <w:r>
        <w:t xml:space="preserve">12,14 </w:t>
      </w:r>
      <w:r w:rsidRPr="006B7F94">
        <w:t xml:space="preserve"> по сравнению с пр</w:t>
      </w:r>
      <w:r>
        <w:t>о</w:t>
      </w:r>
      <w:r w:rsidRPr="006B7F94">
        <w:t>шл</w:t>
      </w:r>
      <w:r>
        <w:t>ым</w:t>
      </w:r>
      <w:r w:rsidRPr="006B7F94">
        <w:t xml:space="preserve"> год</w:t>
      </w:r>
      <w:r>
        <w:t>ом, по общему к</w:t>
      </w:r>
      <w:r w:rsidRPr="006B7F94">
        <w:t>оэффициент</w:t>
      </w:r>
      <w:r>
        <w:t>у</w:t>
      </w:r>
      <w:r w:rsidRPr="006B7F94">
        <w:t xml:space="preserve"> смертност</w:t>
      </w:r>
      <w:r>
        <w:t>ь снизилась с 19,5 до 18,64</w:t>
      </w:r>
      <w:r w:rsidRPr="006B7F94">
        <w:t>.</w:t>
      </w:r>
    </w:p>
    <w:p w:rsidR="008D0B07" w:rsidRDefault="0010261E" w:rsidP="00EA1A06">
      <w:pPr>
        <w:spacing w:line="276" w:lineRule="auto"/>
        <w:ind w:firstLine="709"/>
        <w:jc w:val="both"/>
        <w:rPr>
          <w:noProof/>
        </w:rPr>
      </w:pPr>
      <w:r w:rsidRPr="008D0B07">
        <w:t>В 201</w:t>
      </w:r>
      <w:r w:rsidR="008D0B07" w:rsidRPr="008D0B07">
        <w:t>3</w:t>
      </w:r>
      <w:r w:rsidRPr="008D0B07">
        <w:t xml:space="preserve"> году </w:t>
      </w:r>
      <w:r w:rsidR="00574CDF" w:rsidRPr="008D0B07">
        <w:t xml:space="preserve"> администрацией муниципального образования Киреевский район проводилась работа, направленная на совершенствование инвестиционной привлекательности территории. Модернизация промышленности, реализация новых инвестиционных проектов, развитие малого и среднего предпринимательства в итоге способствуют увеличению доходной части бюджета и числа рабочих мест, стабилизации социального микроклимата в муниципалитете.</w:t>
      </w:r>
      <w:r w:rsidR="008D0B07" w:rsidRPr="008D0B07">
        <w:rPr>
          <w:noProof/>
        </w:rPr>
        <w:t xml:space="preserve"> </w:t>
      </w:r>
    </w:p>
    <w:p w:rsidR="008D0B07" w:rsidRPr="008D0B07" w:rsidRDefault="008D0B07" w:rsidP="00EA1A06">
      <w:pPr>
        <w:spacing w:line="276" w:lineRule="auto"/>
        <w:ind w:firstLine="709"/>
        <w:jc w:val="both"/>
      </w:pPr>
      <w:r w:rsidRPr="00DA69BD">
        <w:t xml:space="preserve">По </w:t>
      </w:r>
      <w:r>
        <w:t xml:space="preserve">итогам </w:t>
      </w:r>
      <w:r w:rsidRPr="00DA69BD">
        <w:t>201</w:t>
      </w:r>
      <w:r>
        <w:t>3</w:t>
      </w:r>
      <w:r w:rsidRPr="00DA69BD">
        <w:t xml:space="preserve"> года инвестиции в основной капитал   по кругу крупных и средних предприятий составили  </w:t>
      </w:r>
      <w:r>
        <w:t>580,7</w:t>
      </w:r>
      <w:r w:rsidRPr="00DA69BD">
        <w:t xml:space="preserve"> </w:t>
      </w:r>
      <w:r>
        <w:t>млн.</w:t>
      </w:r>
      <w:r w:rsidRPr="00DA69BD">
        <w:t xml:space="preserve"> рублей, что на </w:t>
      </w:r>
      <w:r>
        <w:t>65,0</w:t>
      </w:r>
      <w:r w:rsidRPr="00DA69BD">
        <w:t xml:space="preserve">%  </w:t>
      </w:r>
      <w:r>
        <w:t>больше (в сопоставимых ценах)</w:t>
      </w:r>
      <w:r w:rsidRPr="00DA69BD">
        <w:t>, чем за прошл</w:t>
      </w:r>
      <w:r>
        <w:t>ый</w:t>
      </w:r>
      <w:r w:rsidRPr="00DA69BD">
        <w:t xml:space="preserve">  год.</w:t>
      </w:r>
      <w:r>
        <w:t xml:space="preserve"> </w:t>
      </w:r>
      <w:r>
        <w:rPr>
          <w:noProof/>
        </w:rPr>
        <w:drawing>
          <wp:inline distT="0" distB="0" distL="0" distR="0">
            <wp:extent cx="5905500" cy="2038350"/>
            <wp:effectExtent l="19050" t="0" r="19050" b="0"/>
            <wp:docPr id="12"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71669" w:rsidRDefault="00071669" w:rsidP="00EA1A06">
      <w:pPr>
        <w:spacing w:line="276" w:lineRule="auto"/>
        <w:ind w:firstLine="709"/>
      </w:pPr>
      <w:r w:rsidRPr="006B7F94">
        <w:lastRenderedPageBreak/>
        <w:t xml:space="preserve">Доходы бюджета составили </w:t>
      </w:r>
      <w:r>
        <w:t xml:space="preserve">1369,7 </w:t>
      </w:r>
      <w:r w:rsidRPr="006B7F94">
        <w:t xml:space="preserve">млн. рублей или </w:t>
      </w:r>
      <w:r>
        <w:t>97,9</w:t>
      </w:r>
      <w:r w:rsidRPr="006B7F94">
        <w:t xml:space="preserve">% к </w:t>
      </w:r>
      <w:r>
        <w:t xml:space="preserve">годовому </w:t>
      </w:r>
      <w:r w:rsidRPr="006B7F94">
        <w:t xml:space="preserve">плану. </w:t>
      </w:r>
    </w:p>
    <w:p w:rsidR="00237667" w:rsidRDefault="00237667" w:rsidP="00EA1A06">
      <w:pPr>
        <w:spacing w:line="276" w:lineRule="auto"/>
        <w:ind w:firstLine="709"/>
        <w:jc w:val="both"/>
      </w:pPr>
      <w:r w:rsidRPr="006B7F94">
        <w:t>Наибольшая доля (</w:t>
      </w:r>
      <w:r>
        <w:t>90,7</w:t>
      </w:r>
      <w:r w:rsidRPr="006B7F94">
        <w:t xml:space="preserve">%) собственных доходов бюджета сформирована за счет поступлений </w:t>
      </w:r>
      <w:r>
        <w:t xml:space="preserve">трех </w:t>
      </w:r>
      <w:r w:rsidRPr="006B7F94">
        <w:t xml:space="preserve"> налогов: налога на доходы физических лиц (</w:t>
      </w:r>
      <w:r>
        <w:t>69,7</w:t>
      </w:r>
      <w:r w:rsidRPr="006B7F94">
        <w:t>%)</w:t>
      </w:r>
      <w:r>
        <w:t>,</w:t>
      </w:r>
      <w:r w:rsidRPr="006B7F94">
        <w:t xml:space="preserve"> </w:t>
      </w:r>
      <w:r>
        <w:t>единого налога на вмененный доход (8,9%) и налога на имущество (12,1%)</w:t>
      </w:r>
      <w:r w:rsidRPr="006B7F94">
        <w:t>. По сравнению с аналогичным периодом 20</w:t>
      </w:r>
      <w:r>
        <w:t>12</w:t>
      </w:r>
      <w:r w:rsidRPr="006B7F94">
        <w:t xml:space="preserve"> года поступления собственных доходов в консолидированный бюджет муниципального образования </w:t>
      </w:r>
      <w:r>
        <w:t>увеличилось</w:t>
      </w:r>
      <w:r w:rsidRPr="006B7F94">
        <w:t xml:space="preserve"> на </w:t>
      </w:r>
      <w:r>
        <w:t>22,5</w:t>
      </w:r>
      <w:r w:rsidRPr="006B7F94">
        <w:t>%</w:t>
      </w:r>
      <w:r>
        <w:t xml:space="preserve">. </w:t>
      </w:r>
    </w:p>
    <w:p w:rsidR="00237667" w:rsidRDefault="00237667" w:rsidP="00EA1A06">
      <w:pPr>
        <w:spacing w:line="276" w:lineRule="auto"/>
        <w:ind w:firstLine="709"/>
        <w:jc w:val="both"/>
      </w:pPr>
      <w:r w:rsidRPr="006B7F94">
        <w:t xml:space="preserve">Расходы консолидированного бюджета муниципального образования за </w:t>
      </w:r>
      <w:r>
        <w:t>2013</w:t>
      </w:r>
      <w:r w:rsidRPr="006B7F94">
        <w:t xml:space="preserve"> год исполнены в сумме </w:t>
      </w:r>
      <w:r>
        <w:t>1274,4  млн.</w:t>
      </w:r>
      <w:r w:rsidRPr="006B7F94">
        <w:t xml:space="preserve"> рублей</w:t>
      </w:r>
      <w:r>
        <w:t xml:space="preserve"> (74,1%  к годовому пл</w:t>
      </w:r>
      <w:r w:rsidRPr="006B7F94">
        <w:t>ану</w:t>
      </w:r>
      <w:r>
        <w:t>), в том числе на жилищно-коммунальное хозяйство – 18,0% всех расходов, 99% к прошлому году, образование (52,0% и 122,5%),культуру (5,9% и 124,6%),</w:t>
      </w:r>
      <w:r w:rsidRPr="006B7F94">
        <w:t xml:space="preserve"> </w:t>
      </w:r>
      <w:r>
        <w:t>физическая культура и спорт (2,1% и 400%).</w:t>
      </w:r>
    </w:p>
    <w:p w:rsidR="00237667" w:rsidRDefault="00237667" w:rsidP="00EA1A06">
      <w:pPr>
        <w:spacing w:line="276" w:lineRule="auto"/>
        <w:ind w:firstLine="709"/>
        <w:jc w:val="both"/>
      </w:pPr>
      <w:r w:rsidRPr="006B7F94">
        <w:t xml:space="preserve">На инвестиционные расходы (увеличение стоимости основных фондов)   направлено </w:t>
      </w:r>
      <w:r>
        <w:t>245,7</w:t>
      </w:r>
      <w:r w:rsidRPr="006B7F94">
        <w:t xml:space="preserve"> млн. рублей (</w:t>
      </w:r>
      <w:r>
        <w:t>19,3</w:t>
      </w:r>
      <w:r w:rsidRPr="006B7F94">
        <w:t xml:space="preserve">% всех расходов). </w:t>
      </w:r>
    </w:p>
    <w:p w:rsidR="00237667" w:rsidRPr="00237667" w:rsidRDefault="00237667" w:rsidP="00EA1A06">
      <w:pPr>
        <w:spacing w:line="276" w:lineRule="auto"/>
        <w:ind w:firstLine="709"/>
        <w:jc w:val="both"/>
      </w:pPr>
      <w:r>
        <w:t>Бюджетная обеспеченность</w:t>
      </w:r>
      <w:r w:rsidRPr="006B7F94">
        <w:t xml:space="preserve"> </w:t>
      </w:r>
      <w:r>
        <w:t>(</w:t>
      </w:r>
      <w:r w:rsidRPr="006B7F94">
        <w:t>собственны</w:t>
      </w:r>
      <w:r>
        <w:t>е</w:t>
      </w:r>
      <w:r w:rsidRPr="006B7F94">
        <w:t xml:space="preserve"> доход</w:t>
      </w:r>
      <w:r>
        <w:t>ы</w:t>
      </w:r>
      <w:r w:rsidRPr="006B7F94">
        <w:t xml:space="preserve"> по отношению к расходам консолидированного бюджета</w:t>
      </w:r>
      <w:r>
        <w:t>)</w:t>
      </w:r>
      <w:r w:rsidRPr="006B7F94">
        <w:t xml:space="preserve"> составила </w:t>
      </w:r>
      <w:r>
        <w:t>27,98</w:t>
      </w:r>
      <w:r w:rsidRPr="006B7F94">
        <w:t>%.</w:t>
      </w:r>
    </w:p>
    <w:p w:rsidR="00237667" w:rsidRDefault="00162B28" w:rsidP="00EA1A06">
      <w:pPr>
        <w:spacing w:line="276" w:lineRule="auto"/>
        <w:ind w:firstLine="709"/>
        <w:jc w:val="both"/>
      </w:pPr>
      <w:r>
        <w:t>Администрация района не только принимала конкретные меры по исполнению бюджета муниципального образования, но и в соответствии с полномочиями, обозначенными пунктом 8.22 Устава муниципального образования, принимала меры по исполнению консолидированного бюджета путем выравнивания бюджетной обеспеченности городских и сельских поселений, входящих в состав муниципального образования.</w:t>
      </w:r>
    </w:p>
    <w:p w:rsidR="00574CDF" w:rsidRPr="00577CBB" w:rsidRDefault="0010261E" w:rsidP="0010261E">
      <w:pPr>
        <w:pStyle w:val="a7"/>
        <w:ind w:firstLine="709"/>
        <w:jc w:val="center"/>
        <w:rPr>
          <w:rFonts w:ascii="Times New Roman" w:hAnsi="Times New Roman" w:cs="Times New Roman"/>
          <w:b/>
          <w:i/>
          <w:sz w:val="24"/>
          <w:szCs w:val="24"/>
        </w:rPr>
      </w:pPr>
      <w:r w:rsidRPr="00577CBB">
        <w:rPr>
          <w:rFonts w:ascii="Times New Roman" w:hAnsi="Times New Roman" w:cs="Times New Roman"/>
          <w:b/>
          <w:i/>
          <w:sz w:val="24"/>
          <w:szCs w:val="24"/>
          <w:lang w:val="en-US"/>
        </w:rPr>
        <w:t>I</w:t>
      </w:r>
      <w:r w:rsidRPr="00577CBB">
        <w:rPr>
          <w:rFonts w:ascii="Times New Roman" w:hAnsi="Times New Roman" w:cs="Times New Roman"/>
          <w:b/>
          <w:i/>
          <w:sz w:val="24"/>
          <w:szCs w:val="24"/>
        </w:rPr>
        <w:t>.  Экономическое развитие</w:t>
      </w:r>
    </w:p>
    <w:p w:rsidR="0010261E" w:rsidRPr="00577CBB" w:rsidRDefault="0010261E" w:rsidP="0010261E">
      <w:pPr>
        <w:pStyle w:val="a7"/>
        <w:ind w:firstLine="709"/>
        <w:jc w:val="center"/>
        <w:rPr>
          <w:rFonts w:ascii="Times New Roman" w:hAnsi="Times New Roman" w:cs="Times New Roman"/>
          <w:b/>
          <w:i/>
          <w:sz w:val="24"/>
          <w:szCs w:val="24"/>
        </w:rPr>
      </w:pPr>
    </w:p>
    <w:p w:rsidR="006F5EA4" w:rsidRPr="00577CBB" w:rsidRDefault="00976088" w:rsidP="0012196F">
      <w:pPr>
        <w:spacing w:line="276" w:lineRule="auto"/>
        <w:rPr>
          <w:b/>
          <w:i/>
        </w:rPr>
      </w:pPr>
      <w:r w:rsidRPr="00577CBB">
        <w:rPr>
          <w:b/>
          <w:i/>
        </w:rPr>
        <w:t>Показатель 1</w:t>
      </w:r>
      <w:r w:rsidR="006F5EA4" w:rsidRPr="00577CBB">
        <w:rPr>
          <w:b/>
          <w:i/>
        </w:rPr>
        <w:t xml:space="preserve"> </w:t>
      </w:r>
    </w:p>
    <w:p w:rsidR="0010261E" w:rsidRPr="00577CBB" w:rsidRDefault="006F5EA4" w:rsidP="0012196F">
      <w:pPr>
        <w:spacing w:line="276" w:lineRule="auto"/>
        <w:rPr>
          <w:b/>
          <w:i/>
        </w:rPr>
      </w:pPr>
      <w:r w:rsidRPr="00577CBB">
        <w:rPr>
          <w:b/>
        </w:rPr>
        <w:t>Число субъектов малого и среднего предпринимательства</w:t>
      </w:r>
    </w:p>
    <w:p w:rsidR="0010261E" w:rsidRDefault="0010261E" w:rsidP="0012196F">
      <w:pPr>
        <w:spacing w:line="276" w:lineRule="auto"/>
        <w:ind w:firstLine="720"/>
        <w:jc w:val="both"/>
      </w:pPr>
      <w:r w:rsidRPr="00577CBB">
        <w:t>Малое предпринимательство сегодня выполняет три важнейшие функции в социально-экономическом развитии Киреевского района: обеспечивает занятость, внедряет новые технологии и обеспечивает значительные поступления в консолидированный бюджет муниципального образования Киреевский район.</w:t>
      </w:r>
    </w:p>
    <w:p w:rsidR="00322F6F" w:rsidRDefault="00322F6F" w:rsidP="0012196F">
      <w:pPr>
        <w:spacing w:line="276" w:lineRule="auto"/>
        <w:ind w:firstLine="720"/>
        <w:jc w:val="both"/>
      </w:pPr>
      <w:r>
        <w:t>Показатель рассчитывается один раз в 5 лет на основании данных сплошного наблюдения за деятельностью субъектов малого и среднего предпринимательства.</w:t>
      </w:r>
    </w:p>
    <w:p w:rsidR="00D5357F" w:rsidRPr="00577CBB" w:rsidRDefault="0010261E" w:rsidP="0012196F">
      <w:pPr>
        <w:spacing w:line="276" w:lineRule="auto"/>
        <w:ind w:firstLine="709"/>
        <w:jc w:val="both"/>
      </w:pPr>
      <w:r w:rsidRPr="00577CBB">
        <w:t xml:space="preserve">По </w:t>
      </w:r>
      <w:r w:rsidR="00322F6F">
        <w:t xml:space="preserve"> данным статистического наблюдения (2010 год) </w:t>
      </w:r>
      <w:r w:rsidRPr="00577CBB">
        <w:t>на территории муниципального образования Киреевский район действует</w:t>
      </w:r>
      <w:r w:rsidR="00D5357F" w:rsidRPr="00577CBB">
        <w:t>:</w:t>
      </w:r>
    </w:p>
    <w:p w:rsidR="00D5357F" w:rsidRPr="00577CBB" w:rsidRDefault="00322F6F" w:rsidP="0012196F">
      <w:pPr>
        <w:pStyle w:val="a3"/>
        <w:numPr>
          <w:ilvl w:val="0"/>
          <w:numId w:val="7"/>
        </w:numPr>
        <w:spacing w:line="276" w:lineRule="auto"/>
        <w:ind w:left="0" w:firstLine="284"/>
        <w:jc w:val="both"/>
      </w:pPr>
      <w:r>
        <w:t>361</w:t>
      </w:r>
      <w:r w:rsidR="0010261E" w:rsidRPr="00577CBB">
        <w:t xml:space="preserve"> малых</w:t>
      </w:r>
      <w:r>
        <w:t xml:space="preserve"> и средних</w:t>
      </w:r>
      <w:r w:rsidR="0010261E" w:rsidRPr="00577CBB">
        <w:t xml:space="preserve"> предприятий</w:t>
      </w:r>
      <w:r w:rsidR="00D5357F" w:rsidRPr="00577CBB">
        <w:t>;</w:t>
      </w:r>
    </w:p>
    <w:p w:rsidR="0010261E" w:rsidRPr="00577CBB" w:rsidRDefault="0020032D" w:rsidP="0012196F">
      <w:pPr>
        <w:pStyle w:val="a3"/>
        <w:numPr>
          <w:ilvl w:val="0"/>
          <w:numId w:val="7"/>
        </w:numPr>
        <w:spacing w:line="276" w:lineRule="auto"/>
        <w:ind w:left="0" w:firstLine="284"/>
        <w:jc w:val="both"/>
      </w:pPr>
      <w:r>
        <w:t>1453</w:t>
      </w:r>
      <w:r w:rsidR="00D5357F" w:rsidRPr="00577CBB">
        <w:t xml:space="preserve"> индивидуальных  предпринимателей</w:t>
      </w:r>
      <w:r w:rsidR="0010261E" w:rsidRPr="00577CBB">
        <w:t xml:space="preserve"> </w:t>
      </w:r>
    </w:p>
    <w:p w:rsidR="00054F6B" w:rsidRDefault="00711C51" w:rsidP="0012196F">
      <w:pPr>
        <w:spacing w:line="276" w:lineRule="auto"/>
        <w:ind w:firstLine="709"/>
        <w:jc w:val="both"/>
      </w:pPr>
      <w:r w:rsidRPr="00577CBB">
        <w:t>В 201</w:t>
      </w:r>
      <w:r w:rsidR="000C6C1F">
        <w:t>3</w:t>
      </w:r>
      <w:r w:rsidRPr="00577CBB">
        <w:t xml:space="preserve"> году вновь создано </w:t>
      </w:r>
      <w:r w:rsidR="000C6C1F">
        <w:t>37</w:t>
      </w:r>
      <w:r w:rsidRPr="00577CBB">
        <w:t xml:space="preserve"> мал</w:t>
      </w:r>
      <w:r w:rsidR="000C6C1F">
        <w:t xml:space="preserve">ых </w:t>
      </w:r>
      <w:r w:rsidRPr="00577CBB">
        <w:t>предприяти</w:t>
      </w:r>
      <w:r w:rsidR="000C6C1F">
        <w:t>й различных видов деятельности</w:t>
      </w:r>
      <w:r w:rsidRPr="00577CBB">
        <w:t xml:space="preserve">. Открыли свою предпринимательскую деятельность </w:t>
      </w:r>
      <w:r w:rsidR="000C6C1F">
        <w:t>156</w:t>
      </w:r>
      <w:r w:rsidRPr="00577CBB">
        <w:t xml:space="preserve">  индивидуальных предпринимател</w:t>
      </w:r>
      <w:r w:rsidR="000C6C1F">
        <w:t>ей</w:t>
      </w:r>
      <w:r w:rsidRPr="00577CBB">
        <w:t>.</w:t>
      </w:r>
    </w:p>
    <w:p w:rsidR="00054F6B" w:rsidRPr="00054F6B" w:rsidRDefault="00054F6B" w:rsidP="0012196F">
      <w:pPr>
        <w:spacing w:line="276" w:lineRule="auto"/>
        <w:ind w:firstLine="709"/>
        <w:jc w:val="both"/>
      </w:pPr>
      <w:r w:rsidRPr="00054F6B">
        <w:t xml:space="preserve">Рост субъектов малого предпринимательства обусловлен реализацией органами местного самоуправления мер, направленных на создание благоприятных условий для развития малого и среднего бизнеса, в том числе: содействие в привлечении бюджетных и внебюджетных средств на реализацию проектов малых предприятий, содействие в получении микрокредитов, обучение руководителей и специалистов субъектов предпринимательства, проведение семинаров, конкурсов, круглых столов по актуальным вопросам, проведение ярмарок, содействие участию в региональных и международных </w:t>
      </w:r>
      <w:r w:rsidRPr="00054F6B">
        <w:lastRenderedPageBreak/>
        <w:t>ярмарках и выставках, обеспечение доступа к получению муниципальных заказов, установление платы за аренду муниципального имущества ниже рыночной, оказание консультационной помощи и предоставление справочно-аналитической информации, пропаганда самозанятости населения</w:t>
      </w:r>
      <w:r>
        <w:t>.</w:t>
      </w:r>
    </w:p>
    <w:p w:rsidR="00162B28" w:rsidRPr="00162B28" w:rsidRDefault="00C75869" w:rsidP="0012196F">
      <w:pPr>
        <w:pStyle w:val="a7"/>
        <w:spacing w:line="276" w:lineRule="auto"/>
        <w:ind w:firstLine="709"/>
        <w:jc w:val="both"/>
        <w:rPr>
          <w:rFonts w:ascii="Times New Roman" w:hAnsi="Times New Roman" w:cs="Times New Roman"/>
          <w:sz w:val="24"/>
          <w:szCs w:val="24"/>
        </w:rPr>
      </w:pPr>
      <w:r w:rsidRPr="00162B28">
        <w:rPr>
          <w:rFonts w:ascii="Times New Roman" w:hAnsi="Times New Roman" w:cs="Times New Roman"/>
          <w:sz w:val="24"/>
          <w:szCs w:val="24"/>
        </w:rPr>
        <w:t>В 201</w:t>
      </w:r>
      <w:r w:rsidR="00162B28" w:rsidRPr="00162B28">
        <w:rPr>
          <w:rFonts w:ascii="Times New Roman" w:hAnsi="Times New Roman" w:cs="Times New Roman"/>
          <w:sz w:val="24"/>
          <w:szCs w:val="24"/>
        </w:rPr>
        <w:t>3</w:t>
      </w:r>
      <w:r w:rsidRPr="00162B28">
        <w:rPr>
          <w:rFonts w:ascii="Times New Roman" w:hAnsi="Times New Roman" w:cs="Times New Roman"/>
          <w:sz w:val="24"/>
          <w:szCs w:val="24"/>
        </w:rPr>
        <w:t xml:space="preserve"> году  в рамках</w:t>
      </w:r>
      <w:r w:rsidR="00711C51" w:rsidRPr="00162B28">
        <w:rPr>
          <w:rFonts w:ascii="Times New Roman" w:hAnsi="Times New Roman" w:cs="Times New Roman"/>
          <w:sz w:val="24"/>
          <w:szCs w:val="24"/>
        </w:rPr>
        <w:t xml:space="preserve"> долгосрочной целевой программы «Развитие малого и среднего предпринимательства на 2012-2016 годы» </w:t>
      </w:r>
      <w:r w:rsidR="00162B28" w:rsidRPr="00162B28">
        <w:rPr>
          <w:rFonts w:ascii="Times New Roman" w:hAnsi="Times New Roman" w:cs="Times New Roman"/>
          <w:sz w:val="24"/>
          <w:szCs w:val="24"/>
        </w:rPr>
        <w:t>были реализованы следующие мероприятия по программе «Развитие малого и среднего предпринимательства в муниципальном образовании Киреевский район»:</w:t>
      </w:r>
    </w:p>
    <w:p w:rsidR="00162B28" w:rsidRPr="00162B28" w:rsidRDefault="00162B28" w:rsidP="0012196F">
      <w:pPr>
        <w:pStyle w:val="a7"/>
        <w:numPr>
          <w:ilvl w:val="0"/>
          <w:numId w:val="11"/>
        </w:numPr>
        <w:tabs>
          <w:tab w:val="left" w:pos="993"/>
        </w:tabs>
        <w:spacing w:line="276" w:lineRule="auto"/>
        <w:ind w:left="0" w:firstLine="709"/>
        <w:jc w:val="both"/>
        <w:rPr>
          <w:rFonts w:ascii="Times New Roman" w:eastAsia="Calibri" w:hAnsi="Times New Roman" w:cs="Times New Roman"/>
          <w:i/>
          <w:sz w:val="24"/>
          <w:szCs w:val="24"/>
        </w:rPr>
      </w:pPr>
      <w:r w:rsidRPr="00162B28">
        <w:rPr>
          <w:rFonts w:ascii="Times New Roman" w:hAnsi="Times New Roman" w:cs="Times New Roman"/>
          <w:i/>
          <w:sz w:val="24"/>
          <w:szCs w:val="24"/>
        </w:rPr>
        <w:t>П</w:t>
      </w:r>
      <w:r w:rsidRPr="00162B28">
        <w:rPr>
          <w:rFonts w:ascii="Times New Roman" w:eastAsia="Calibri" w:hAnsi="Times New Roman" w:cs="Times New Roman"/>
          <w:i/>
          <w:sz w:val="24"/>
          <w:szCs w:val="24"/>
        </w:rPr>
        <w:t>редоставление субсидий из средств местного бюджета и средств, поступивших из бюджета Тульской области и федерального бюджета, для оказания субъектам малого и среднего предпринимательства финансовой поддержки в виде субсидирования затрат, связанных с социальным обслуживанием граждан, оказанием услуг здравоохранения, физической культуры и массового спорта, проведением занятий в детских и молодежных кружках, секциях, студиях.</w:t>
      </w:r>
    </w:p>
    <w:p w:rsidR="00162B28" w:rsidRPr="00162B28" w:rsidRDefault="00162B28" w:rsidP="0012196F">
      <w:pPr>
        <w:pStyle w:val="a7"/>
        <w:spacing w:line="276" w:lineRule="auto"/>
        <w:ind w:firstLine="709"/>
        <w:jc w:val="both"/>
        <w:rPr>
          <w:rFonts w:ascii="Times New Roman" w:hAnsi="Times New Roman" w:cs="Times New Roman"/>
          <w:sz w:val="24"/>
          <w:szCs w:val="24"/>
        </w:rPr>
      </w:pPr>
      <w:r w:rsidRPr="00162B28">
        <w:rPr>
          <w:rFonts w:ascii="Times New Roman" w:hAnsi="Times New Roman" w:cs="Times New Roman"/>
          <w:sz w:val="24"/>
          <w:szCs w:val="24"/>
        </w:rPr>
        <w:t>Решением конкурсной комиссии субсидии предоставлены ИП Глава КФХ Далада Людмила Александровна, ИП Глава КФХ Еремеев Сергей Анатольевич, ООО «Меридиан», ООО «Щербаков», ИП Кравченко Екатерина Валериевна, ИП Максимова Наталья Анатольевна. С победителями конкурсного отбора  заключены договоры на выплату субсидии. Средства местного бюджета в сумме 65,0 тыс. рублей и областного бюджета в сумме 260,0 тыс. рублей перечислены получателям субсидий, средства федерального бюджета в сумме 1040,0 тыс.руб. в 2013 году не поступили. В результате проведения данного мероприятия в 2013 году было создано (сохранено) 27 рабочих мест, сумма налогов, поступивших в бюджеты всех уровней 1727,4 тыс. руб.</w:t>
      </w:r>
    </w:p>
    <w:p w:rsidR="00162B28" w:rsidRPr="00162B28" w:rsidRDefault="00162B28" w:rsidP="0012196F">
      <w:pPr>
        <w:pStyle w:val="a7"/>
        <w:numPr>
          <w:ilvl w:val="0"/>
          <w:numId w:val="11"/>
        </w:numPr>
        <w:tabs>
          <w:tab w:val="left" w:pos="993"/>
        </w:tabs>
        <w:spacing w:line="276" w:lineRule="auto"/>
        <w:ind w:left="0" w:firstLine="709"/>
        <w:jc w:val="both"/>
        <w:rPr>
          <w:rStyle w:val="af"/>
          <w:rFonts w:ascii="Times New Roman" w:hAnsi="Times New Roman" w:cs="Times New Roman"/>
          <w:b w:val="0"/>
          <w:i/>
          <w:sz w:val="24"/>
          <w:szCs w:val="24"/>
        </w:rPr>
      </w:pPr>
      <w:r w:rsidRPr="00162B28">
        <w:rPr>
          <w:rFonts w:ascii="Times New Roman" w:hAnsi="Times New Roman" w:cs="Times New Roman"/>
          <w:i/>
          <w:sz w:val="24"/>
          <w:szCs w:val="24"/>
        </w:rPr>
        <w:t>П</w:t>
      </w:r>
      <w:r w:rsidRPr="00162B28">
        <w:rPr>
          <w:rStyle w:val="af"/>
          <w:rFonts w:ascii="Times New Roman" w:eastAsia="Calibri" w:hAnsi="Times New Roman" w:cs="Times New Roman"/>
          <w:b w:val="0"/>
          <w:i/>
          <w:sz w:val="24"/>
          <w:szCs w:val="24"/>
        </w:rPr>
        <w:t>роведение  районного открытого конкурса по предоставлению грантов на развитие собственного бизнеса начинающим предпринимателям.</w:t>
      </w:r>
      <w:r w:rsidRPr="00162B28">
        <w:rPr>
          <w:rStyle w:val="af"/>
          <w:rFonts w:ascii="Times New Roman" w:hAnsi="Times New Roman" w:cs="Times New Roman"/>
          <w:b w:val="0"/>
          <w:i/>
          <w:sz w:val="24"/>
          <w:szCs w:val="24"/>
        </w:rPr>
        <w:t xml:space="preserve"> </w:t>
      </w:r>
    </w:p>
    <w:p w:rsidR="00162B28" w:rsidRPr="00162B28" w:rsidRDefault="00162B28" w:rsidP="0012196F">
      <w:pPr>
        <w:pStyle w:val="a7"/>
        <w:spacing w:line="276" w:lineRule="auto"/>
        <w:ind w:firstLine="709"/>
        <w:jc w:val="both"/>
        <w:rPr>
          <w:rFonts w:ascii="Times New Roman" w:hAnsi="Times New Roman" w:cs="Times New Roman"/>
          <w:sz w:val="24"/>
          <w:szCs w:val="24"/>
        </w:rPr>
      </w:pPr>
      <w:r w:rsidRPr="00162B28">
        <w:rPr>
          <w:rFonts w:ascii="Times New Roman" w:hAnsi="Times New Roman" w:cs="Times New Roman"/>
          <w:sz w:val="24"/>
          <w:szCs w:val="24"/>
        </w:rPr>
        <w:t>Решением конкурсной комиссии победителями признаны: ООО «Аналитик», ИП Глава КФХ Далада Людмила Александровна, ИП Зубарева Елена Анатольевна, ООО «Вершина». С 4 победителями конкурса заключены договоры на выплату грантов в сумме по 252,0 тыс. руб. каждому победителю. Средства местного бюджета в сумме 48,0 тыс. рублей и областного бюджета в сумме 192,0 тыс. рублей перечислены получателям грантов, средства федерального бюджета в сумме 768,0 тыс.рублей в  2013 году не поступили.</w:t>
      </w:r>
    </w:p>
    <w:p w:rsidR="00162B28" w:rsidRPr="00162B28" w:rsidRDefault="00162B28" w:rsidP="0012196F">
      <w:pPr>
        <w:pStyle w:val="a7"/>
        <w:spacing w:line="276" w:lineRule="auto"/>
        <w:ind w:firstLine="709"/>
        <w:jc w:val="both"/>
        <w:rPr>
          <w:rFonts w:ascii="Times New Roman" w:hAnsi="Times New Roman" w:cs="Times New Roman"/>
          <w:sz w:val="24"/>
          <w:szCs w:val="24"/>
        </w:rPr>
      </w:pPr>
      <w:r w:rsidRPr="00162B28">
        <w:rPr>
          <w:rFonts w:ascii="Times New Roman" w:hAnsi="Times New Roman" w:cs="Times New Roman"/>
          <w:sz w:val="24"/>
          <w:szCs w:val="24"/>
        </w:rPr>
        <w:t>В результате проведения данного мероприятия в 2013 году было создано (сохранено) 6 рабочих мест, сумма налогов, поступивших в бюджеты всех уровней 66,0 тыс.руб.</w:t>
      </w:r>
    </w:p>
    <w:p w:rsidR="00162B28" w:rsidRPr="00162B28" w:rsidRDefault="00162B28" w:rsidP="0012196F">
      <w:pPr>
        <w:pStyle w:val="a7"/>
        <w:numPr>
          <w:ilvl w:val="0"/>
          <w:numId w:val="11"/>
        </w:numPr>
        <w:tabs>
          <w:tab w:val="left" w:pos="993"/>
        </w:tabs>
        <w:spacing w:line="276" w:lineRule="auto"/>
        <w:ind w:left="0" w:firstLine="709"/>
        <w:jc w:val="both"/>
        <w:rPr>
          <w:rFonts w:ascii="Times New Roman" w:hAnsi="Times New Roman" w:cs="Times New Roman"/>
          <w:i/>
          <w:sz w:val="24"/>
          <w:szCs w:val="24"/>
        </w:rPr>
      </w:pPr>
      <w:r w:rsidRPr="00162B28">
        <w:rPr>
          <w:rFonts w:ascii="Times New Roman" w:hAnsi="Times New Roman" w:cs="Times New Roman"/>
          <w:i/>
          <w:sz w:val="24"/>
          <w:szCs w:val="24"/>
        </w:rPr>
        <w:t xml:space="preserve"> Содействие формированию положительного образа предпринимателя, популяризация роли предпринимательства.</w:t>
      </w:r>
    </w:p>
    <w:p w:rsidR="00162B28" w:rsidRPr="00162B28" w:rsidRDefault="00162B28" w:rsidP="0012196F">
      <w:pPr>
        <w:pStyle w:val="a7"/>
        <w:spacing w:line="276" w:lineRule="auto"/>
        <w:ind w:firstLine="709"/>
        <w:jc w:val="both"/>
        <w:rPr>
          <w:rFonts w:ascii="Times New Roman" w:hAnsi="Times New Roman" w:cs="Times New Roman"/>
          <w:sz w:val="24"/>
          <w:szCs w:val="24"/>
        </w:rPr>
      </w:pPr>
      <w:r w:rsidRPr="00162B28">
        <w:rPr>
          <w:rFonts w:ascii="Times New Roman" w:hAnsi="Times New Roman" w:cs="Times New Roman"/>
          <w:sz w:val="24"/>
          <w:szCs w:val="24"/>
        </w:rPr>
        <w:t>МБУК «Районный культурно-информационный центр «Дедославль» с правом телерадиовещания  администрации муниципального образования Киреевский район снято 22 сюжета на тему популяризации роли предпринимательства общей продолжительностью 125,24 мин.</w:t>
      </w:r>
    </w:p>
    <w:p w:rsidR="00162B28" w:rsidRPr="00162B28" w:rsidRDefault="00162B28" w:rsidP="0012196F">
      <w:pPr>
        <w:pStyle w:val="a7"/>
        <w:numPr>
          <w:ilvl w:val="0"/>
          <w:numId w:val="11"/>
        </w:numPr>
        <w:tabs>
          <w:tab w:val="left" w:pos="993"/>
        </w:tabs>
        <w:spacing w:line="276" w:lineRule="auto"/>
        <w:ind w:left="0" w:firstLine="709"/>
        <w:jc w:val="both"/>
        <w:rPr>
          <w:rFonts w:ascii="Times New Roman" w:hAnsi="Times New Roman" w:cs="Times New Roman"/>
          <w:i/>
          <w:sz w:val="24"/>
          <w:szCs w:val="24"/>
        </w:rPr>
      </w:pPr>
      <w:r w:rsidRPr="00162B28">
        <w:rPr>
          <w:rFonts w:ascii="Times New Roman" w:hAnsi="Times New Roman" w:cs="Times New Roman"/>
          <w:i/>
          <w:sz w:val="24"/>
          <w:szCs w:val="24"/>
        </w:rPr>
        <w:t>Пополнение фонда микрофинансовой деятельности муниципального фонда местного развития Киреевского района Тульской области.</w:t>
      </w:r>
    </w:p>
    <w:p w:rsidR="007015D8" w:rsidRDefault="00162B28" w:rsidP="0012196F">
      <w:pPr>
        <w:spacing w:line="276" w:lineRule="auto"/>
        <w:ind w:firstLine="709"/>
        <w:jc w:val="both"/>
      </w:pPr>
      <w:r w:rsidRPr="00AF7854">
        <w:lastRenderedPageBreak/>
        <w:t>Заключено соглашение о предоставлении денежных средств  Муниципальному фонду местного развития Киреевского района Тульской области в сумме 2730,0 тыс. руб.</w:t>
      </w:r>
      <w:r>
        <w:t xml:space="preserve"> </w:t>
      </w:r>
    </w:p>
    <w:p w:rsidR="00B0362B" w:rsidRPr="00577CBB" w:rsidRDefault="00B0362B" w:rsidP="0012196F">
      <w:pPr>
        <w:spacing w:line="276" w:lineRule="auto"/>
        <w:ind w:firstLine="709"/>
        <w:jc w:val="both"/>
      </w:pPr>
      <w:r w:rsidRPr="00577CBB">
        <w:t>В   201</w:t>
      </w:r>
      <w:r w:rsidR="00382C2B">
        <w:t>3</w:t>
      </w:r>
      <w:r w:rsidRPr="00577CBB">
        <w:t xml:space="preserve"> году  государственным учреждением «Центр занятости город Киреевск» было организовано обучение 2</w:t>
      </w:r>
      <w:r w:rsidR="00382C2B">
        <w:t>4</w:t>
      </w:r>
      <w:r w:rsidRPr="00577CBB">
        <w:t xml:space="preserve"> безработных гражданина, изъявивших желание заниматься предпринимательской деятельностью и самозанятостью, из них  19 человек  открыли собственное дело.</w:t>
      </w:r>
    </w:p>
    <w:p w:rsidR="00382C2B" w:rsidRDefault="00382C2B" w:rsidP="0012196F">
      <w:pPr>
        <w:spacing w:line="276" w:lineRule="auto"/>
        <w:jc w:val="both"/>
        <w:rPr>
          <w:b/>
          <w:i/>
        </w:rPr>
      </w:pPr>
    </w:p>
    <w:p w:rsidR="006F5EA4" w:rsidRPr="00577CBB" w:rsidRDefault="00976088" w:rsidP="0012196F">
      <w:pPr>
        <w:spacing w:line="276" w:lineRule="auto"/>
        <w:jc w:val="both"/>
        <w:rPr>
          <w:b/>
          <w:i/>
        </w:rPr>
      </w:pPr>
      <w:r w:rsidRPr="00577CBB">
        <w:rPr>
          <w:b/>
          <w:i/>
        </w:rPr>
        <w:t>Показатель</w:t>
      </w:r>
      <w:r w:rsidR="006F5EA4" w:rsidRPr="00577CBB">
        <w:rPr>
          <w:b/>
          <w:i/>
        </w:rPr>
        <w:t xml:space="preserve"> </w:t>
      </w:r>
      <w:r w:rsidRPr="00577CBB">
        <w:rPr>
          <w:b/>
          <w:i/>
        </w:rPr>
        <w:t>2</w:t>
      </w:r>
      <w:r w:rsidR="006F5EA4" w:rsidRPr="00577CBB">
        <w:rPr>
          <w:b/>
          <w:i/>
        </w:rPr>
        <w:t xml:space="preserve">  </w:t>
      </w:r>
    </w:p>
    <w:p w:rsidR="006F5EA4" w:rsidRPr="00577CBB" w:rsidRDefault="006F5EA4" w:rsidP="0012196F">
      <w:pPr>
        <w:spacing w:line="276" w:lineRule="auto"/>
        <w:jc w:val="both"/>
        <w:rPr>
          <w:b/>
        </w:rPr>
      </w:pPr>
      <w:r w:rsidRPr="00577CBB">
        <w:rPr>
          <w:b/>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426B70" w:rsidRDefault="00426B70" w:rsidP="0012196F">
      <w:pPr>
        <w:pStyle w:val="af6"/>
        <w:spacing w:line="276" w:lineRule="auto"/>
        <w:ind w:left="0" w:firstLine="709"/>
        <w:jc w:val="both"/>
      </w:pPr>
      <w:r w:rsidRPr="00426B70">
        <w:t>Показатель рассчитывается один раз в пять лет на основании следующих источников информации о среднесписочной численности работников муниципального района</w:t>
      </w:r>
      <w:r>
        <w:t xml:space="preserve">. </w:t>
      </w:r>
    </w:p>
    <w:p w:rsidR="00426B70" w:rsidRPr="00426B70" w:rsidRDefault="00426B70" w:rsidP="0012196F">
      <w:pPr>
        <w:spacing w:line="276" w:lineRule="auto"/>
        <w:ind w:firstLine="709"/>
        <w:jc w:val="both"/>
      </w:pPr>
      <w:r w:rsidRPr="00577CBB">
        <w:t xml:space="preserve">По </w:t>
      </w:r>
      <w:r>
        <w:t xml:space="preserve"> данным статистического наблюдения (2010 год) </w:t>
      </w:r>
      <w:r w:rsidRPr="00577CBB">
        <w:t>на территории муниципального образования Киреевский район</w:t>
      </w:r>
      <w:r>
        <w:t xml:space="preserve"> малый и средний бизнес обеспечивает  работой более 4000 человек</w:t>
      </w:r>
      <w:r w:rsidR="005A7094">
        <w:t>,</w:t>
      </w:r>
      <w:r w:rsidR="005A7094" w:rsidRPr="005A7094">
        <w:t xml:space="preserve"> </w:t>
      </w:r>
      <w:r w:rsidR="005A7094" w:rsidRPr="00577CBB">
        <w:t>что составляет 3</w:t>
      </w:r>
      <w:r w:rsidR="00014E5A">
        <w:t>4,5%</w:t>
      </w:r>
      <w:r w:rsidR="005A7094" w:rsidRPr="00577CBB">
        <w:t xml:space="preserve"> в среднесписочной численности работников всех предприятий и организаций</w:t>
      </w:r>
    </w:p>
    <w:p w:rsidR="00B0362B" w:rsidRPr="00577CBB" w:rsidRDefault="005A7094" w:rsidP="0012196F">
      <w:pPr>
        <w:spacing w:line="276" w:lineRule="auto"/>
        <w:ind w:firstLine="708"/>
        <w:jc w:val="both"/>
      </w:pPr>
      <w:r>
        <w:t>С</w:t>
      </w:r>
      <w:r w:rsidR="00B0362B" w:rsidRPr="00577CBB">
        <w:t xml:space="preserve">редний бизнес обеспечивает работой более </w:t>
      </w:r>
      <w:r w:rsidR="006148AC" w:rsidRPr="00577CBB">
        <w:t>1,</w:t>
      </w:r>
      <w:r>
        <w:t>2</w:t>
      </w:r>
      <w:r w:rsidR="006148AC" w:rsidRPr="00577CBB">
        <w:t xml:space="preserve"> тысячи</w:t>
      </w:r>
      <w:r w:rsidR="00B0362B" w:rsidRPr="00577CBB">
        <w:t xml:space="preserve"> человек и занимает устойчивую позицию в сфере промышленности; малый бизнес  более </w:t>
      </w:r>
      <w:r>
        <w:t>2,7</w:t>
      </w:r>
      <w:r w:rsidR="00B0362B" w:rsidRPr="00577CBB">
        <w:t xml:space="preserve"> тыс. человек в таких сферах экономики как  торговля, общественное питание, строительство, бытовое обслуживание.</w:t>
      </w:r>
      <w:r w:rsidR="006148AC" w:rsidRPr="00577CBB">
        <w:t xml:space="preserve"> Большим спросом у населения пользуются платные услуги – парикмахерские, ремонтные, строительные, транспортные, развивается придорожный сервис.</w:t>
      </w:r>
    </w:p>
    <w:p w:rsidR="001465CA" w:rsidRPr="00577CBB" w:rsidRDefault="006C3BBC" w:rsidP="0012196F">
      <w:pPr>
        <w:spacing w:line="276" w:lineRule="auto"/>
        <w:ind w:firstLine="709"/>
        <w:jc w:val="both"/>
      </w:pPr>
      <w:r w:rsidRPr="00577CBB">
        <w:t>Увеличение численности на предприятиях малого и среднего бизнеса прои</w:t>
      </w:r>
      <w:r w:rsidR="006148AC" w:rsidRPr="00577CBB">
        <w:t>сходит</w:t>
      </w:r>
      <w:r w:rsidRPr="00577CBB">
        <w:t xml:space="preserve"> за счет перехода части предприятий из крупного в средний бизнес, а также за счет открытия новых рабочих мест на вновь образованных  и действующих предприятиях</w:t>
      </w:r>
      <w:r w:rsidR="006148AC" w:rsidRPr="00577CBB">
        <w:t xml:space="preserve"> района</w:t>
      </w:r>
      <w:r w:rsidRPr="00577CBB">
        <w:t>.</w:t>
      </w:r>
    </w:p>
    <w:p w:rsidR="006F5EA4" w:rsidRDefault="006148AC" w:rsidP="0012196F">
      <w:pPr>
        <w:spacing w:line="276" w:lineRule="auto"/>
        <w:ind w:firstLine="709"/>
        <w:jc w:val="both"/>
      </w:pPr>
      <w:r w:rsidRPr="00577CBB">
        <w:t>В 201</w:t>
      </w:r>
      <w:r w:rsidR="00457AA7">
        <w:t>3</w:t>
      </w:r>
      <w:r w:rsidRPr="00577CBB">
        <w:t xml:space="preserve"> году к</w:t>
      </w:r>
      <w:r w:rsidR="006F5EA4" w:rsidRPr="00577CBB">
        <w:t xml:space="preserve">оличество новых рабочих мест, созданных на малых и средних предприятиях, составило </w:t>
      </w:r>
      <w:r w:rsidR="005A7094">
        <w:t>513</w:t>
      </w:r>
      <w:r w:rsidR="006F5EA4" w:rsidRPr="00577CBB">
        <w:t xml:space="preserve"> ед.</w:t>
      </w:r>
    </w:p>
    <w:p w:rsidR="001C3CBB" w:rsidRPr="00577CBB" w:rsidRDefault="001C3CBB" w:rsidP="0012196F">
      <w:pPr>
        <w:spacing w:line="276" w:lineRule="auto"/>
        <w:ind w:firstLine="709"/>
        <w:jc w:val="both"/>
      </w:pPr>
    </w:p>
    <w:p w:rsidR="006148AC" w:rsidRPr="00577CBB" w:rsidRDefault="006148AC" w:rsidP="0012196F">
      <w:pPr>
        <w:spacing w:line="276" w:lineRule="auto"/>
        <w:jc w:val="both"/>
        <w:rPr>
          <w:b/>
          <w:i/>
        </w:rPr>
      </w:pPr>
      <w:r w:rsidRPr="00577CBB">
        <w:rPr>
          <w:b/>
          <w:i/>
        </w:rPr>
        <w:t xml:space="preserve">Показатель 3  </w:t>
      </w:r>
    </w:p>
    <w:p w:rsidR="006148AC" w:rsidRPr="00577CBB" w:rsidRDefault="006148AC" w:rsidP="0012196F">
      <w:pPr>
        <w:spacing w:line="276" w:lineRule="auto"/>
        <w:jc w:val="both"/>
        <w:rPr>
          <w:b/>
        </w:rPr>
      </w:pPr>
      <w:r w:rsidRPr="00577CBB">
        <w:rPr>
          <w:b/>
        </w:rPr>
        <w:t>Объём инвестиций в основной капитал (за исключением бюджетных средств) в расчёте на 1 жителя</w:t>
      </w:r>
    </w:p>
    <w:p w:rsidR="006A274F" w:rsidRPr="00577CBB" w:rsidRDefault="006A274F" w:rsidP="0012196F">
      <w:pPr>
        <w:spacing w:line="276" w:lineRule="auto"/>
        <w:ind w:firstLine="709"/>
        <w:jc w:val="both"/>
      </w:pPr>
      <w:r w:rsidRPr="00577CBB">
        <w:t>Главная цель инвестиционной политики – повышение уровня жизни населения Киреевского района. Привлечение инвестиций необходимо для обеспечения занятости населения и повышения уровня его доходов, роста налоговой базы, решения социальных проблем.</w:t>
      </w:r>
    </w:p>
    <w:p w:rsidR="00014E5A" w:rsidRDefault="00014E5A" w:rsidP="0012196F">
      <w:pPr>
        <w:spacing w:line="276" w:lineRule="auto"/>
        <w:ind w:firstLine="709"/>
        <w:jc w:val="both"/>
      </w:pPr>
      <w:r w:rsidRPr="00DA69BD">
        <w:t xml:space="preserve">По </w:t>
      </w:r>
      <w:r>
        <w:t xml:space="preserve">итогам </w:t>
      </w:r>
      <w:r w:rsidRPr="00DA69BD">
        <w:t>201</w:t>
      </w:r>
      <w:r>
        <w:t>3</w:t>
      </w:r>
      <w:r w:rsidRPr="00DA69BD">
        <w:t xml:space="preserve"> года инвестиции в основной капитал   по кругу крупных и средних предприятий составили  </w:t>
      </w:r>
      <w:r>
        <w:t>580,7</w:t>
      </w:r>
      <w:r w:rsidRPr="00DA69BD">
        <w:t xml:space="preserve"> </w:t>
      </w:r>
      <w:r>
        <w:t>млн.</w:t>
      </w:r>
      <w:r w:rsidRPr="00DA69BD">
        <w:t xml:space="preserve"> рублей, что на </w:t>
      </w:r>
      <w:r>
        <w:t>65,0</w:t>
      </w:r>
      <w:r w:rsidRPr="00DA69BD">
        <w:t xml:space="preserve">%  </w:t>
      </w:r>
      <w:r>
        <w:t>больше (в сопоставимых ценах)</w:t>
      </w:r>
      <w:r w:rsidRPr="00DA69BD">
        <w:t>, чем за прошл</w:t>
      </w:r>
      <w:r>
        <w:t>ый</w:t>
      </w:r>
      <w:r w:rsidRPr="00DA69BD">
        <w:t xml:space="preserve">  год.</w:t>
      </w:r>
      <w:r>
        <w:t xml:space="preserve"> </w:t>
      </w:r>
    </w:p>
    <w:p w:rsidR="00EA1A06" w:rsidRDefault="00014E5A" w:rsidP="00EA1A06">
      <w:pPr>
        <w:spacing w:line="276" w:lineRule="auto"/>
        <w:ind w:firstLine="709"/>
        <w:jc w:val="both"/>
      </w:pPr>
      <w:r w:rsidRPr="00014E5A">
        <w:t>Источниками инвестиций в основной капитал являются:</w:t>
      </w:r>
    </w:p>
    <w:p w:rsidR="00014E5A" w:rsidRPr="00014E5A" w:rsidRDefault="00014E5A" w:rsidP="00EA1A06">
      <w:pPr>
        <w:spacing w:line="276" w:lineRule="auto"/>
        <w:ind w:firstLine="709"/>
        <w:jc w:val="both"/>
      </w:pPr>
      <w:r w:rsidRPr="00014E5A">
        <w:lastRenderedPageBreak/>
        <w:t>привлеченные средства предприятий (кредиты банков, заемных средств других организаций, средств внебюджетных организаций, средств внебюджетных фондов, другие средства) – 272593тыс. рублей или 46,9% от общего объема инвестиций;</w:t>
      </w:r>
    </w:p>
    <w:p w:rsidR="00014E5A" w:rsidRPr="00014E5A" w:rsidRDefault="00014E5A" w:rsidP="0012196F">
      <w:pPr>
        <w:pStyle w:val="a7"/>
        <w:spacing w:line="276" w:lineRule="auto"/>
        <w:ind w:firstLine="567"/>
        <w:jc w:val="both"/>
        <w:rPr>
          <w:rFonts w:ascii="Times New Roman" w:hAnsi="Times New Roman" w:cs="Times New Roman"/>
          <w:sz w:val="24"/>
          <w:szCs w:val="24"/>
        </w:rPr>
      </w:pPr>
      <w:r w:rsidRPr="00014E5A">
        <w:rPr>
          <w:rFonts w:ascii="Times New Roman" w:hAnsi="Times New Roman" w:cs="Times New Roman"/>
          <w:sz w:val="24"/>
          <w:szCs w:val="24"/>
        </w:rPr>
        <w:t>за счет собственных средств освоено 116023 тыс. рублей, или 20,0% от общего объема инвестиций.</w:t>
      </w:r>
    </w:p>
    <w:p w:rsidR="00014E5A" w:rsidRPr="00014E5A" w:rsidRDefault="00014E5A" w:rsidP="0012196F">
      <w:pPr>
        <w:pStyle w:val="a7"/>
        <w:spacing w:line="276" w:lineRule="auto"/>
        <w:ind w:firstLine="567"/>
        <w:jc w:val="both"/>
        <w:rPr>
          <w:rFonts w:ascii="Times New Roman" w:hAnsi="Times New Roman" w:cs="Times New Roman"/>
          <w:sz w:val="24"/>
          <w:szCs w:val="24"/>
        </w:rPr>
      </w:pPr>
      <w:r w:rsidRPr="00014E5A">
        <w:rPr>
          <w:rFonts w:ascii="Times New Roman" w:hAnsi="Times New Roman" w:cs="Times New Roman"/>
          <w:sz w:val="24"/>
          <w:szCs w:val="24"/>
        </w:rPr>
        <w:t xml:space="preserve"> Удельный вес бюджетных ассигнований в общем объеме инвестиций в основной капитал за 2013 год составил 33,1%, в том числе из федерального бюджета – 58,9% (113197 тыс. рублей); из бюджета Тульской области – 38,5% (73871тыс. рублей), местного бюджета – 2,6% (5055 тыс. рублей).  </w:t>
      </w:r>
    </w:p>
    <w:p w:rsidR="00072883" w:rsidRPr="00577CBB" w:rsidRDefault="00072883" w:rsidP="0012196F">
      <w:pPr>
        <w:spacing w:line="276" w:lineRule="auto"/>
        <w:ind w:firstLine="709"/>
        <w:jc w:val="both"/>
      </w:pPr>
      <w:r w:rsidRPr="00577CBB">
        <w:t>Объём инвестиций в основной капитал по кругу крупных и средних предприятий (за исключением бюджетных средств)  в расчёте на 1 жителя составил в 201</w:t>
      </w:r>
      <w:r w:rsidR="00014E5A">
        <w:t>3</w:t>
      </w:r>
      <w:r w:rsidRPr="00577CBB">
        <w:t xml:space="preserve"> году – </w:t>
      </w:r>
      <w:r w:rsidR="00014E5A">
        <w:t>5245,4</w:t>
      </w:r>
      <w:r w:rsidRPr="00577CBB">
        <w:t xml:space="preserve"> рублей (201</w:t>
      </w:r>
      <w:r w:rsidR="00014E5A">
        <w:t>2</w:t>
      </w:r>
      <w:r w:rsidRPr="00577CBB">
        <w:t xml:space="preserve"> год – </w:t>
      </w:r>
      <w:r w:rsidR="00014E5A">
        <w:t>2264,7</w:t>
      </w:r>
      <w:r w:rsidRPr="00577CBB">
        <w:t xml:space="preserve"> тыс. рублей). У</w:t>
      </w:r>
      <w:r w:rsidR="00014E5A">
        <w:t xml:space="preserve">величение </w:t>
      </w:r>
      <w:r w:rsidRPr="00577CBB">
        <w:t>объема инвестиции   в 201</w:t>
      </w:r>
      <w:r w:rsidR="00014E5A">
        <w:t>3</w:t>
      </w:r>
      <w:r w:rsidRPr="00577CBB">
        <w:t xml:space="preserve"> году произошло за счет  </w:t>
      </w:r>
      <w:r w:rsidR="00014E5A">
        <w:t>инвестиционного проекта по созданию линии по производству сэндвич-панелей</w:t>
      </w:r>
      <w:r w:rsidR="008E4A8C">
        <w:t xml:space="preserve"> на ОАО «Киреевский завод лёгких металлоконструкций»</w:t>
      </w:r>
      <w:r w:rsidRPr="00577CBB">
        <w:t>.</w:t>
      </w:r>
    </w:p>
    <w:p w:rsidR="008E4A8C" w:rsidRPr="008E4A8C" w:rsidRDefault="008E4A8C" w:rsidP="0012196F">
      <w:pPr>
        <w:pStyle w:val="a7"/>
        <w:spacing w:line="276" w:lineRule="auto"/>
        <w:ind w:firstLine="709"/>
        <w:jc w:val="both"/>
        <w:rPr>
          <w:rFonts w:ascii="Times New Roman" w:hAnsi="Times New Roman" w:cs="Times New Roman"/>
          <w:sz w:val="24"/>
          <w:szCs w:val="24"/>
        </w:rPr>
      </w:pPr>
      <w:r w:rsidRPr="008E4A8C">
        <w:rPr>
          <w:rFonts w:ascii="Times New Roman" w:hAnsi="Times New Roman" w:cs="Times New Roman"/>
          <w:sz w:val="24"/>
          <w:szCs w:val="24"/>
        </w:rPr>
        <w:t>В настоящее время на территории муниципального образования Киреевский район реализуются и планируются к реализации в период 2012-2016 годах, инвестиционные проекты на сумму  более 9 млрд. рублей, наиболее крупные из них:</w:t>
      </w:r>
    </w:p>
    <w:p w:rsidR="008E4A8C" w:rsidRPr="008E4A8C" w:rsidRDefault="008E4A8C" w:rsidP="0012196F">
      <w:pPr>
        <w:pStyle w:val="a7"/>
        <w:spacing w:line="276" w:lineRule="auto"/>
        <w:ind w:firstLine="709"/>
        <w:jc w:val="both"/>
        <w:rPr>
          <w:rFonts w:ascii="Times New Roman" w:hAnsi="Times New Roman" w:cs="Times New Roman"/>
          <w:sz w:val="24"/>
          <w:szCs w:val="24"/>
        </w:rPr>
      </w:pPr>
      <w:r w:rsidRPr="008E4A8C">
        <w:rPr>
          <w:rFonts w:ascii="Times New Roman" w:hAnsi="Times New Roman" w:cs="Times New Roman"/>
          <w:sz w:val="24"/>
          <w:szCs w:val="24"/>
        </w:rPr>
        <w:t>1.Строительство тепличного комплекса по выращиванию сельскохозяйственной продукции (предлагаемый объем инвестиций – 2,2 млрд. рублей.</w:t>
      </w:r>
      <w:r w:rsidRPr="008E4A8C">
        <w:rPr>
          <w:rFonts w:ascii="Times New Roman" w:hAnsi="Times New Roman" w:cs="Times New Roman"/>
          <w:color w:val="FF0000"/>
          <w:sz w:val="24"/>
          <w:szCs w:val="24"/>
        </w:rPr>
        <w:t xml:space="preserve"> </w:t>
      </w:r>
      <w:r w:rsidRPr="008E4A8C">
        <w:rPr>
          <w:rFonts w:ascii="Times New Roman" w:hAnsi="Times New Roman" w:cs="Times New Roman"/>
          <w:sz w:val="24"/>
          <w:szCs w:val="24"/>
        </w:rPr>
        <w:t>Стадия реализации проекта: утвержден акт выбора земельного участка для строительства теплиц, разрабатывается проект и  ведутся подготовительные работы на земельном участке.</w:t>
      </w:r>
    </w:p>
    <w:p w:rsidR="008E4A8C" w:rsidRPr="008E4A8C" w:rsidRDefault="008E4A8C" w:rsidP="0012196F">
      <w:pPr>
        <w:spacing w:line="276" w:lineRule="auto"/>
        <w:ind w:firstLine="709"/>
        <w:jc w:val="both"/>
      </w:pPr>
      <w:r w:rsidRPr="008E4A8C">
        <w:t xml:space="preserve">2.Создание совместного российско-голландского производства срезанных цветов в Киреевском районе Тульской области (предлагаемый объем инвестиций - 65 млн. </w:t>
      </w:r>
      <w:r w:rsidRPr="008E4A8C">
        <w:rPr>
          <w:lang w:val="en-US"/>
        </w:rPr>
        <w:t>EURO</w:t>
      </w:r>
      <w:r w:rsidRPr="008E4A8C">
        <w:t>. Стадия реализации проекта: подписан договор с подрядной организацией. В стадии подписания договор с кредитной организацией.</w:t>
      </w:r>
    </w:p>
    <w:p w:rsidR="008E4A8C" w:rsidRPr="008E4A8C" w:rsidRDefault="008E4A8C" w:rsidP="0012196F">
      <w:pPr>
        <w:pStyle w:val="a7"/>
        <w:spacing w:line="276" w:lineRule="auto"/>
        <w:ind w:firstLine="709"/>
        <w:jc w:val="both"/>
        <w:rPr>
          <w:rFonts w:ascii="Times New Roman" w:hAnsi="Times New Roman" w:cs="Times New Roman"/>
          <w:sz w:val="24"/>
          <w:szCs w:val="24"/>
        </w:rPr>
      </w:pPr>
      <w:r w:rsidRPr="008E4A8C">
        <w:rPr>
          <w:rFonts w:ascii="Times New Roman" w:hAnsi="Times New Roman" w:cs="Times New Roman"/>
          <w:sz w:val="24"/>
          <w:szCs w:val="24"/>
        </w:rPr>
        <w:t xml:space="preserve">3. Строительство индустриально-логистического парка. Стадия реализации проекта: получены технические условия на газ, электроэнергию, воду, канализацию, железную дорогу, земли сельскохозяйственного назначения переведены в земли промышленного назначения, разрабатывается проект для строительства автомобильной стоянки для 250 машиномест (дальнобойщики) с прилегающей инфраструктурой (кафе, баня, гостиница и др.). </w:t>
      </w:r>
    </w:p>
    <w:p w:rsidR="008E4A8C" w:rsidRDefault="008E4A8C" w:rsidP="0012196F">
      <w:pPr>
        <w:spacing w:line="276" w:lineRule="auto"/>
        <w:ind w:firstLine="709"/>
        <w:jc w:val="both"/>
      </w:pPr>
      <w:r w:rsidRPr="008E4A8C">
        <w:t>4. Строительство производственного комплекса по производству контейнерных станций по разделению воздуха на компоненты. Стадия реализации проекта: перев</w:t>
      </w:r>
      <w:r>
        <w:t>едены</w:t>
      </w:r>
      <w:r w:rsidRPr="008E4A8C">
        <w:t xml:space="preserve"> земель сельскохозяйственного назначения в земли промышленности</w:t>
      </w:r>
      <w:r>
        <w:t>.</w:t>
      </w:r>
      <w:r w:rsidRPr="008E4A8C">
        <w:t xml:space="preserve">  Постановлением администрации муниципального образования Киреевский район от 07 апреля 2014 года № 310 ЗАО "Грасис" предоставлен  в аренду земельный участок КН 71:12:020320:126, площадью 37800 м2  по адресу: Тульская область, Киреевский район, м.о. Новосельское.  Договор аренды земельного участка № 28 от 07.04.2014 г.                                                                                                                               </w:t>
      </w:r>
      <w:r>
        <w:t xml:space="preserve">     </w:t>
      </w:r>
    </w:p>
    <w:p w:rsidR="008E4A8C" w:rsidRPr="008E4A8C" w:rsidRDefault="008E4A8C" w:rsidP="0012196F">
      <w:pPr>
        <w:spacing w:line="276" w:lineRule="auto"/>
        <w:ind w:firstLine="709"/>
        <w:jc w:val="both"/>
      </w:pPr>
      <w:r w:rsidRPr="008E4A8C">
        <w:t>Экономический  эффект от реализации всех инвестиционных проектов  составит:</w:t>
      </w:r>
    </w:p>
    <w:p w:rsidR="008E4A8C" w:rsidRPr="008E4A8C" w:rsidRDefault="008E4A8C" w:rsidP="0012196F">
      <w:pPr>
        <w:pStyle w:val="a7"/>
        <w:spacing w:line="276" w:lineRule="auto"/>
        <w:ind w:firstLine="426"/>
        <w:jc w:val="both"/>
        <w:rPr>
          <w:rFonts w:ascii="Times New Roman" w:hAnsi="Times New Roman" w:cs="Times New Roman"/>
          <w:sz w:val="24"/>
          <w:szCs w:val="24"/>
        </w:rPr>
      </w:pPr>
      <w:r w:rsidRPr="008E4A8C">
        <w:rPr>
          <w:rFonts w:ascii="Times New Roman" w:hAnsi="Times New Roman" w:cs="Times New Roman"/>
          <w:sz w:val="24"/>
          <w:szCs w:val="24"/>
        </w:rPr>
        <w:t>- будет создано новых рабочих мест более 8000;</w:t>
      </w:r>
    </w:p>
    <w:p w:rsidR="008E4A8C" w:rsidRPr="008E4A8C" w:rsidRDefault="008E4A8C" w:rsidP="0012196F">
      <w:pPr>
        <w:pStyle w:val="a7"/>
        <w:spacing w:line="276" w:lineRule="auto"/>
        <w:ind w:firstLine="426"/>
        <w:jc w:val="both"/>
        <w:rPr>
          <w:rFonts w:ascii="Times New Roman" w:hAnsi="Times New Roman" w:cs="Times New Roman"/>
          <w:sz w:val="24"/>
          <w:szCs w:val="24"/>
        </w:rPr>
      </w:pPr>
      <w:r w:rsidRPr="008E4A8C">
        <w:rPr>
          <w:rFonts w:ascii="Times New Roman" w:hAnsi="Times New Roman" w:cs="Times New Roman"/>
          <w:sz w:val="24"/>
          <w:szCs w:val="24"/>
        </w:rPr>
        <w:t>- ежегодно в бюджеты всех уровней будет поступать более 20 млн. рублей, в  том числе в консолидированный бюджет муниципального образования Киреевский район – более 7 млн. рублей;</w:t>
      </w:r>
    </w:p>
    <w:p w:rsidR="008E4A8C" w:rsidRDefault="008E4A8C" w:rsidP="0012196F">
      <w:pPr>
        <w:spacing w:line="276" w:lineRule="auto"/>
        <w:ind w:firstLine="426"/>
        <w:jc w:val="both"/>
      </w:pPr>
      <w:r w:rsidRPr="008E4A8C">
        <w:lastRenderedPageBreak/>
        <w:t>-  ожидается строительство социально-бытовых предприятий: (малоэтажная застройка (56,7 тыс. м</w:t>
      </w:r>
      <w:r w:rsidRPr="008E4A8C">
        <w:rPr>
          <w:vertAlign w:val="superscript"/>
        </w:rPr>
        <w:t>2</w:t>
      </w:r>
      <w:r w:rsidRPr="008E4A8C">
        <w:t>); 2 детскими садами (360 мест); общежитие (2000 мест); торговый  комплекс (50 тыс. м</w:t>
      </w:r>
      <w:r w:rsidRPr="008E4A8C">
        <w:rPr>
          <w:vertAlign w:val="superscript"/>
        </w:rPr>
        <w:t>2</w:t>
      </w:r>
      <w:r w:rsidRPr="008E4A8C">
        <w:t>), амбулаторией, физкультурно-оздоровительным комплексом)</w:t>
      </w:r>
      <w:r w:rsidRPr="002E70E0">
        <w:t>.</w:t>
      </w:r>
    </w:p>
    <w:p w:rsidR="008E4A8C" w:rsidRDefault="008E4A8C" w:rsidP="0012196F">
      <w:pPr>
        <w:spacing w:line="276" w:lineRule="auto"/>
        <w:ind w:firstLine="709"/>
        <w:jc w:val="both"/>
      </w:pPr>
      <w:r>
        <w:t>В 2016 году о</w:t>
      </w:r>
      <w:r w:rsidRPr="00577CBB">
        <w:t>бъём инвестиций в основной капитал по кругу крупных и средних предприятий (за исключением бюджетных средств)  в расчёте на 1 жителя состави</w:t>
      </w:r>
      <w:r>
        <w:t>т</w:t>
      </w:r>
      <w:r w:rsidRPr="00577CBB">
        <w:t xml:space="preserve"> – </w:t>
      </w:r>
      <w:r>
        <w:t>3783 рублей.</w:t>
      </w:r>
    </w:p>
    <w:p w:rsidR="001C3CBB" w:rsidRDefault="001C3CBB" w:rsidP="0012196F">
      <w:pPr>
        <w:spacing w:line="276" w:lineRule="auto"/>
        <w:ind w:firstLine="709"/>
        <w:jc w:val="both"/>
      </w:pPr>
    </w:p>
    <w:p w:rsidR="00C914C6" w:rsidRPr="0064165E" w:rsidRDefault="00C914C6" w:rsidP="0012196F">
      <w:pPr>
        <w:spacing w:line="276" w:lineRule="auto"/>
        <w:jc w:val="both"/>
        <w:rPr>
          <w:b/>
        </w:rPr>
      </w:pPr>
      <w:r w:rsidRPr="0064165E">
        <w:rPr>
          <w:b/>
          <w:i/>
        </w:rPr>
        <w:t>Показатель 4.</w:t>
      </w:r>
      <w:r w:rsidRPr="0064165E">
        <w:rPr>
          <w:b/>
        </w:rPr>
        <w:t xml:space="preserve"> </w:t>
      </w:r>
    </w:p>
    <w:p w:rsidR="00C914C6" w:rsidRPr="0064165E" w:rsidRDefault="00C914C6" w:rsidP="0012196F">
      <w:pPr>
        <w:spacing w:line="276" w:lineRule="auto"/>
        <w:jc w:val="both"/>
        <w:rPr>
          <w:b/>
        </w:rPr>
      </w:pPr>
      <w:r w:rsidRPr="0064165E">
        <w:rPr>
          <w:b/>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rsidR="00917446" w:rsidRPr="00917446" w:rsidRDefault="00917446" w:rsidP="0012196F">
      <w:pPr>
        <w:spacing w:line="276" w:lineRule="auto"/>
        <w:ind w:firstLine="709"/>
        <w:jc w:val="both"/>
      </w:pPr>
      <w:r w:rsidRPr="00917446">
        <w:t xml:space="preserve">Общая площадь муниципального образования Киреевский район составляет 93098 га. </w:t>
      </w:r>
    </w:p>
    <w:p w:rsidR="00917446" w:rsidRPr="00917446" w:rsidRDefault="00917446" w:rsidP="0012196F">
      <w:pPr>
        <w:spacing w:line="276" w:lineRule="auto"/>
        <w:ind w:firstLine="709"/>
        <w:jc w:val="both"/>
      </w:pPr>
      <w:r w:rsidRPr="00917446">
        <w:t>Из общей площади муниципального образования не облагается земельным налогом  29790  га земель, из них земли лесного фонда – 2695 га, земли запаса – 9174 га, особо охраняемые земли – 10 га, земли фонда перераспределения – 2417 га, невостребованные земельные доли – 15494 га.</w:t>
      </w:r>
    </w:p>
    <w:p w:rsidR="00917446" w:rsidRPr="00917446" w:rsidRDefault="00917446" w:rsidP="0012196F">
      <w:pPr>
        <w:spacing w:line="276" w:lineRule="auto"/>
        <w:ind w:firstLine="709"/>
        <w:jc w:val="both"/>
      </w:pPr>
      <w:r w:rsidRPr="00917446">
        <w:t>Доля площади земельных участков, являющихся объектами налогообложения земельным налогом, в общей площади территории муниципального образования Киреевский район в 2013 году составила 68%. По сравнению с 2012 годом данный показатель увеличился на 1% за счет оформления земельных участков в собственность.</w:t>
      </w:r>
    </w:p>
    <w:p w:rsidR="00917446" w:rsidRDefault="00917446" w:rsidP="0012196F">
      <w:pPr>
        <w:spacing w:line="276" w:lineRule="auto"/>
        <w:ind w:firstLine="709"/>
        <w:jc w:val="both"/>
      </w:pPr>
      <w:r w:rsidRPr="00917446">
        <w:t>Намечается тенденция увеличения этого показателя к 2016 году до 71% за счет ввода в оборот земельных участков сельскохозяйственного назначения, ранее относившихся к невостребованным земельным долям, и оформления земельных участков в собственность.</w:t>
      </w:r>
    </w:p>
    <w:p w:rsidR="001C3CBB" w:rsidRPr="00917446" w:rsidRDefault="001C3CBB" w:rsidP="0012196F">
      <w:pPr>
        <w:spacing w:line="276" w:lineRule="auto"/>
        <w:ind w:firstLine="709"/>
        <w:jc w:val="both"/>
      </w:pPr>
    </w:p>
    <w:p w:rsidR="004D25E1" w:rsidRPr="00C8488E" w:rsidRDefault="004D25E1" w:rsidP="0012196F">
      <w:pPr>
        <w:spacing w:line="276" w:lineRule="auto"/>
        <w:jc w:val="both"/>
        <w:rPr>
          <w:b/>
          <w:i/>
        </w:rPr>
      </w:pPr>
      <w:r w:rsidRPr="00C8488E">
        <w:rPr>
          <w:b/>
          <w:i/>
        </w:rPr>
        <w:t xml:space="preserve">Показатель 5. </w:t>
      </w:r>
    </w:p>
    <w:p w:rsidR="004D25E1" w:rsidRPr="00C8488E" w:rsidRDefault="004D25E1" w:rsidP="0012196F">
      <w:pPr>
        <w:spacing w:line="276" w:lineRule="auto"/>
        <w:jc w:val="both"/>
        <w:rPr>
          <w:b/>
        </w:rPr>
      </w:pPr>
      <w:r w:rsidRPr="00C8488E">
        <w:rPr>
          <w:b/>
        </w:rPr>
        <w:t>Доля прибыльных сельскохозяйственных организаций, в общем их числе.</w:t>
      </w:r>
    </w:p>
    <w:p w:rsidR="00905DA8" w:rsidRPr="00905DA8" w:rsidRDefault="00905DA8" w:rsidP="0012196F">
      <w:pPr>
        <w:pStyle w:val="1"/>
        <w:shd w:val="clear" w:color="auto" w:fill="auto"/>
        <w:spacing w:line="276" w:lineRule="auto"/>
        <w:ind w:left="20" w:right="20"/>
        <w:rPr>
          <w:sz w:val="24"/>
          <w:szCs w:val="24"/>
        </w:rPr>
      </w:pPr>
      <w:r w:rsidRPr="00905DA8">
        <w:rPr>
          <w:sz w:val="24"/>
          <w:szCs w:val="24"/>
        </w:rPr>
        <w:t xml:space="preserve">Ситуация в агропромышленном комплексе района характеризуется теми же тенденциями, что и в целом по Тульской области: </w:t>
      </w:r>
      <w:r w:rsidR="00954FE8">
        <w:rPr>
          <w:sz w:val="24"/>
          <w:szCs w:val="24"/>
        </w:rPr>
        <w:t xml:space="preserve">идет </w:t>
      </w:r>
      <w:r w:rsidRPr="00905DA8">
        <w:rPr>
          <w:sz w:val="24"/>
          <w:szCs w:val="24"/>
        </w:rPr>
        <w:t>сокращ</w:t>
      </w:r>
      <w:r w:rsidR="00954FE8">
        <w:rPr>
          <w:sz w:val="24"/>
          <w:szCs w:val="24"/>
        </w:rPr>
        <w:t>ение</w:t>
      </w:r>
      <w:r w:rsidRPr="00905DA8">
        <w:rPr>
          <w:sz w:val="24"/>
          <w:szCs w:val="24"/>
        </w:rPr>
        <w:t xml:space="preserve"> поголовье</w:t>
      </w:r>
      <w:r w:rsidR="00954FE8">
        <w:rPr>
          <w:sz w:val="24"/>
          <w:szCs w:val="24"/>
        </w:rPr>
        <w:t xml:space="preserve"> крупного рогатого скота</w:t>
      </w:r>
      <w:r w:rsidRPr="00905DA8">
        <w:rPr>
          <w:sz w:val="24"/>
          <w:szCs w:val="24"/>
        </w:rPr>
        <w:t>.</w:t>
      </w:r>
    </w:p>
    <w:p w:rsidR="00905DA8" w:rsidRPr="00905DA8" w:rsidRDefault="00905DA8" w:rsidP="0012196F">
      <w:pPr>
        <w:pStyle w:val="1"/>
        <w:shd w:val="clear" w:color="auto" w:fill="auto"/>
        <w:spacing w:line="276" w:lineRule="auto"/>
        <w:ind w:left="20" w:right="20"/>
        <w:rPr>
          <w:sz w:val="24"/>
          <w:szCs w:val="24"/>
        </w:rPr>
      </w:pPr>
      <w:r w:rsidRPr="00905DA8">
        <w:rPr>
          <w:sz w:val="24"/>
          <w:szCs w:val="24"/>
        </w:rPr>
        <w:t>Аграрный сектор муниципального образования Киреевский район представлен 11 сельскохозяйственными предприятиями, 1 подсобным хозяйством и 18 КФХ и ИП.</w:t>
      </w:r>
    </w:p>
    <w:p w:rsidR="00905DA8" w:rsidRPr="00905DA8" w:rsidRDefault="00905DA8" w:rsidP="0012196F">
      <w:pPr>
        <w:pStyle w:val="1"/>
        <w:shd w:val="clear" w:color="auto" w:fill="auto"/>
        <w:spacing w:line="276" w:lineRule="auto"/>
        <w:ind w:left="20" w:right="20"/>
        <w:rPr>
          <w:sz w:val="24"/>
          <w:szCs w:val="24"/>
        </w:rPr>
      </w:pPr>
      <w:r w:rsidRPr="00905DA8">
        <w:rPr>
          <w:sz w:val="24"/>
          <w:szCs w:val="24"/>
        </w:rPr>
        <w:t>Действующие сельскохозяйственные предприятия обрабатывают 27,5 тыс. га или 51,4 % всей пашни района.</w:t>
      </w:r>
    </w:p>
    <w:p w:rsidR="00905DA8" w:rsidRPr="00905DA8" w:rsidRDefault="00905DA8" w:rsidP="0012196F">
      <w:pPr>
        <w:pStyle w:val="1"/>
        <w:shd w:val="clear" w:color="auto" w:fill="auto"/>
        <w:spacing w:line="276" w:lineRule="auto"/>
        <w:ind w:left="20" w:right="20"/>
        <w:rPr>
          <w:sz w:val="24"/>
          <w:szCs w:val="24"/>
        </w:rPr>
      </w:pPr>
      <w:r w:rsidRPr="00905DA8">
        <w:rPr>
          <w:sz w:val="24"/>
          <w:szCs w:val="24"/>
        </w:rPr>
        <w:t>В 2013 году посевная площадь сельскохозяйственных культур во всех категориях сельскохозяйственных предприятий составила 22,9 тыс. га, в том числе площадь зерновых и зернобобовых культур - 16,9 тыс. га. При возделывании сельскохозяйственных культур широко применялись современные технологии выращивания сельскохозяйственных культур. В текущем году по ресурсосберегающим технологиям возделывалось 9,1 тыс. га или 40% посевных площадей.</w:t>
      </w:r>
    </w:p>
    <w:p w:rsidR="00905DA8" w:rsidRPr="00905DA8" w:rsidRDefault="00905DA8" w:rsidP="0012196F">
      <w:pPr>
        <w:pStyle w:val="1"/>
        <w:shd w:val="clear" w:color="auto" w:fill="auto"/>
        <w:spacing w:line="276" w:lineRule="auto"/>
        <w:ind w:left="20" w:right="20"/>
        <w:rPr>
          <w:sz w:val="24"/>
          <w:szCs w:val="24"/>
        </w:rPr>
      </w:pPr>
      <w:r w:rsidRPr="00905DA8">
        <w:rPr>
          <w:sz w:val="24"/>
          <w:szCs w:val="24"/>
        </w:rPr>
        <w:t xml:space="preserve">Валовой сбор зерна в 2013 году составил 32,2 тыс. тонны. Из-за неблагоприятных погодных условий произошла гибель сельскохозяйственных культур на площади 3018 га </w:t>
      </w:r>
      <w:r w:rsidRPr="00905DA8">
        <w:rPr>
          <w:sz w:val="24"/>
          <w:szCs w:val="24"/>
        </w:rPr>
        <w:lastRenderedPageBreak/>
        <w:t>или 13,2 % от всей посевной площади. Сумма ущерба сельхозтоваропроизводителей составила 54 994,4 тыс. рублей.</w:t>
      </w:r>
    </w:p>
    <w:p w:rsidR="00905DA8" w:rsidRPr="00905DA8" w:rsidRDefault="00905DA8" w:rsidP="0012196F">
      <w:pPr>
        <w:pStyle w:val="1"/>
        <w:shd w:val="clear" w:color="auto" w:fill="auto"/>
        <w:spacing w:line="276" w:lineRule="auto"/>
        <w:ind w:left="20" w:right="20"/>
        <w:rPr>
          <w:sz w:val="24"/>
          <w:szCs w:val="24"/>
        </w:rPr>
      </w:pPr>
      <w:r w:rsidRPr="00905DA8">
        <w:rPr>
          <w:sz w:val="24"/>
          <w:szCs w:val="24"/>
        </w:rPr>
        <w:t>Поголовье КРС в сельскохозяйственных предприятиях района составляет 2505 голов, в том числе коров 1101 голова, свиней - 479 голов.</w:t>
      </w:r>
    </w:p>
    <w:p w:rsidR="00905DA8" w:rsidRPr="00905DA8" w:rsidRDefault="00905DA8" w:rsidP="0012196F">
      <w:pPr>
        <w:pStyle w:val="1"/>
        <w:shd w:val="clear" w:color="auto" w:fill="auto"/>
        <w:spacing w:line="276" w:lineRule="auto"/>
        <w:ind w:left="20" w:right="20"/>
        <w:rPr>
          <w:sz w:val="24"/>
          <w:szCs w:val="24"/>
        </w:rPr>
      </w:pPr>
      <w:r w:rsidRPr="00905DA8">
        <w:rPr>
          <w:sz w:val="24"/>
          <w:szCs w:val="24"/>
        </w:rPr>
        <w:t>Произведено молока в текущем году 5 768,8 тонн, надой молока на 1 фуражную корову - 5763 кг</w:t>
      </w:r>
    </w:p>
    <w:p w:rsidR="00905DA8" w:rsidRDefault="00905DA8" w:rsidP="0012196F">
      <w:pPr>
        <w:pStyle w:val="1"/>
        <w:shd w:val="clear" w:color="auto" w:fill="auto"/>
        <w:spacing w:line="276" w:lineRule="auto"/>
        <w:ind w:left="20" w:right="20"/>
        <w:rPr>
          <w:sz w:val="24"/>
          <w:szCs w:val="24"/>
        </w:rPr>
      </w:pPr>
      <w:r w:rsidRPr="00905DA8">
        <w:rPr>
          <w:sz w:val="24"/>
          <w:szCs w:val="24"/>
        </w:rPr>
        <w:t>За 2013 год общая прибыль по сельскохозяйственным предприятиям района составила 29 896 тыс. рублей. Из десяти предприятий, представивших отчетность, прибыль была получена в 7-ми хозяйствах и составила 48 440 тыс. рублей, из них: ЗАО «Заря» - 30 684 тыс. руб., ОАО «Рассвет» - 7 712 тыс. руб., ООО ТД «Прогресс» - 5 108 тыс. руб., ООО «Победитель» - 2 700 тыс. руб., ООО «Родина» - 1 100 тыс. руб., СПК «Подосинки» - 989 тыс. руб., ООО «Колосок» - 147 тыс. руб. С убытком сработали 3 хозяйства: СПК «Прогресс», ООО «Дон» и ООО «Криволучье».</w:t>
      </w:r>
    </w:p>
    <w:p w:rsidR="001C3CBB" w:rsidRPr="00905DA8" w:rsidRDefault="001C3CBB" w:rsidP="0012196F">
      <w:pPr>
        <w:pStyle w:val="1"/>
        <w:shd w:val="clear" w:color="auto" w:fill="auto"/>
        <w:spacing w:line="276" w:lineRule="auto"/>
        <w:ind w:left="20" w:right="20"/>
        <w:rPr>
          <w:sz w:val="24"/>
          <w:szCs w:val="24"/>
        </w:rPr>
      </w:pPr>
    </w:p>
    <w:p w:rsidR="003A7C0C" w:rsidRPr="00905DA8" w:rsidRDefault="003A7C0C" w:rsidP="0012196F">
      <w:pPr>
        <w:spacing w:line="276" w:lineRule="auto"/>
        <w:jc w:val="both"/>
        <w:rPr>
          <w:b/>
          <w:i/>
        </w:rPr>
      </w:pPr>
      <w:r w:rsidRPr="00905DA8">
        <w:rPr>
          <w:b/>
          <w:i/>
        </w:rPr>
        <w:t xml:space="preserve">Показатель 6. </w:t>
      </w:r>
    </w:p>
    <w:p w:rsidR="003A7C0C" w:rsidRPr="00905DA8" w:rsidRDefault="003A7C0C" w:rsidP="0012196F">
      <w:pPr>
        <w:spacing w:line="276" w:lineRule="auto"/>
        <w:jc w:val="both"/>
        <w:rPr>
          <w:b/>
        </w:rPr>
      </w:pPr>
      <w:r w:rsidRPr="00905DA8">
        <w:rPr>
          <w:b/>
        </w:rPr>
        <w:t>Доля протяжённости автомобильных дорог общего пользования местного значения, не отвечающих нормативным требованиям, в общей протяжённости автомобильных дорог общего пользования местного значения</w:t>
      </w:r>
    </w:p>
    <w:p w:rsidR="00905DA8" w:rsidRDefault="00905DA8" w:rsidP="0012196F">
      <w:pPr>
        <w:spacing w:line="276" w:lineRule="auto"/>
        <w:ind w:firstLine="709"/>
        <w:jc w:val="both"/>
      </w:pPr>
      <w:r w:rsidRPr="00905DA8">
        <w:t>Общая протяженность автомобильных дорог общего пользования местного значения  с твердым покрытием составляет 479,643</w:t>
      </w:r>
      <w:r w:rsidR="00C8488E">
        <w:t xml:space="preserve"> </w:t>
      </w:r>
      <w:r w:rsidRPr="00905DA8">
        <w:t>км.</w:t>
      </w:r>
    </w:p>
    <w:p w:rsidR="00C8488E" w:rsidRDefault="00C8488E" w:rsidP="0012196F">
      <w:pPr>
        <w:spacing w:line="276" w:lineRule="auto"/>
        <w:ind w:firstLine="709"/>
        <w:jc w:val="both"/>
      </w:pPr>
      <w:r w:rsidRPr="00C8488E">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t xml:space="preserve"> в 2013 году составила 80,46%.</w:t>
      </w:r>
    </w:p>
    <w:p w:rsidR="003A07BF" w:rsidRPr="002D17F5" w:rsidRDefault="003A07BF" w:rsidP="003A07BF">
      <w:pPr>
        <w:spacing w:line="276" w:lineRule="auto"/>
        <w:ind w:firstLine="709"/>
        <w:jc w:val="both"/>
      </w:pPr>
      <w:r w:rsidRPr="005F3601">
        <w:t>В рамках долгосрочной целевой программы «</w:t>
      </w:r>
      <w:r>
        <w:t>Модернизация  и развитие автомобильных дорог общего пользования в Тульской области на 2009-2016 годы</w:t>
      </w:r>
      <w:r w:rsidRPr="005F3601">
        <w:t>»</w:t>
      </w:r>
      <w:r>
        <w:t xml:space="preserve"> в 2013 году отремонтировано капитальным ремонтом 7 км автомобильных дорог общего пользования местного значения </w:t>
      </w:r>
    </w:p>
    <w:p w:rsidR="003A07BF" w:rsidRDefault="003A07BF" w:rsidP="003A07BF">
      <w:pPr>
        <w:spacing w:line="276" w:lineRule="auto"/>
        <w:ind w:firstLine="709"/>
        <w:jc w:val="both"/>
      </w:pPr>
      <w:r>
        <w:t>Всего было израсходовано 35142,8 тыс. рублей, в том числе за счет местного бюджета 14933,5 тыс. рублей.</w:t>
      </w:r>
    </w:p>
    <w:p w:rsidR="00905DA8" w:rsidRPr="00905DA8" w:rsidRDefault="00905DA8" w:rsidP="0012196F">
      <w:pPr>
        <w:spacing w:line="276" w:lineRule="auto"/>
        <w:ind w:firstLine="709"/>
        <w:jc w:val="both"/>
      </w:pPr>
      <w:r w:rsidRPr="00905DA8">
        <w:t>Существенную помощь в ремонте дорог муниципальное образование Киреевский район получило путем участия в целевой областной Программе «Модернизация и развитие автомобильных дорог общего пользования в Тульской области на 2009-2016 годы» В рамках реализации программы проведен ремонт автомобильных дорог общего пользования и дворовых территорий в трех муниципальных образованиях  городов и поселений на сумму свыше 40 миллионов рублей.</w:t>
      </w:r>
    </w:p>
    <w:p w:rsidR="00905DA8" w:rsidRPr="00905DA8" w:rsidRDefault="00905DA8" w:rsidP="0012196F">
      <w:pPr>
        <w:spacing w:line="276" w:lineRule="auto"/>
        <w:ind w:firstLine="709"/>
        <w:jc w:val="both"/>
      </w:pPr>
      <w:r w:rsidRPr="00905DA8">
        <w:t>В 2013 году закончено строительство автомобильной дороги к населенному пункту Дедилово от автодороги  «Тула-Новомосковск»- автоподъезд к населенному пункту Октябрьский в Киреевском районе Тульской области.</w:t>
      </w:r>
    </w:p>
    <w:p w:rsidR="00905DA8" w:rsidRPr="00905DA8" w:rsidRDefault="00905DA8" w:rsidP="0012196F">
      <w:pPr>
        <w:spacing w:line="276" w:lineRule="auto"/>
        <w:ind w:firstLine="709"/>
        <w:jc w:val="both"/>
      </w:pPr>
      <w:r w:rsidRPr="00905DA8">
        <w:t xml:space="preserve">В муниципальном образовании Киреевский район в 2013 году прошла инвентаризация и постановка на учет  автомобильных дорог. Протяженность автомобильных дорог общего пользования местного значения, не отвечающих нормативным требованиям, имеет высокий показатель 80,46 % от общей протяженности автомобильных дорог в связи с тем,  что автомобильные дороги общего пользования </w:t>
      </w:r>
      <w:r w:rsidRPr="00905DA8">
        <w:lastRenderedPageBreak/>
        <w:t>местного значения длительное время были бесхозяйные. Показатель в последующие годы будет снижаться за счет реализации  муниципальной программы «Модернизация и развитие автомобильных дорог и дорожного хозяйства муниципального образования Киреевский район на 2014-2020 годы». С 2014 года в муниципальном образовании Киреевский район сформирован «Дорожный фонд»</w:t>
      </w:r>
    </w:p>
    <w:p w:rsidR="00905DA8" w:rsidRPr="00905DA8" w:rsidRDefault="00905DA8" w:rsidP="0012196F">
      <w:pPr>
        <w:spacing w:line="276" w:lineRule="auto"/>
        <w:ind w:firstLine="709"/>
        <w:jc w:val="both"/>
      </w:pPr>
      <w:r w:rsidRPr="00905DA8">
        <w:t xml:space="preserve">За счет средств дорожного фонда в 2014 году планируется отремонтировать следующие дороги: </w:t>
      </w:r>
    </w:p>
    <w:p w:rsidR="00905DA8" w:rsidRPr="00905DA8" w:rsidRDefault="00905DA8" w:rsidP="0012196F">
      <w:pPr>
        <w:spacing w:line="276" w:lineRule="auto"/>
        <w:ind w:firstLine="709"/>
        <w:jc w:val="both"/>
      </w:pPr>
      <w:r w:rsidRPr="00905DA8">
        <w:t xml:space="preserve">Автомобильная дорога общего пользования местного значения </w:t>
      </w:r>
      <w:r w:rsidRPr="00905DA8">
        <w:rPr>
          <w:b/>
        </w:rPr>
        <w:t>г.</w:t>
      </w:r>
      <w:r w:rsidR="00C8488E">
        <w:rPr>
          <w:b/>
        </w:rPr>
        <w:t xml:space="preserve"> </w:t>
      </w:r>
      <w:r w:rsidRPr="00905DA8">
        <w:rPr>
          <w:b/>
        </w:rPr>
        <w:t>Болохово ул. Ленина</w:t>
      </w:r>
      <w:r w:rsidR="00C8488E">
        <w:rPr>
          <w:b/>
        </w:rPr>
        <w:t xml:space="preserve"> </w:t>
      </w:r>
      <w:r w:rsidRPr="00905DA8">
        <w:t>(Проходящая от ул. Соловцова до д. №</w:t>
      </w:r>
      <w:r w:rsidR="00C8488E">
        <w:t xml:space="preserve"> </w:t>
      </w:r>
      <w:r w:rsidRPr="00905DA8">
        <w:t xml:space="preserve">40 ул. Ленина). Протяженность 1395м. Сметная стоимость 7 244 673,99 руб. </w:t>
      </w:r>
    </w:p>
    <w:p w:rsidR="00905DA8" w:rsidRPr="00905DA8" w:rsidRDefault="00905DA8" w:rsidP="0012196F">
      <w:pPr>
        <w:spacing w:line="276" w:lineRule="auto"/>
        <w:ind w:firstLine="709"/>
        <w:jc w:val="both"/>
      </w:pPr>
      <w:r w:rsidRPr="00905DA8">
        <w:t xml:space="preserve">- Автомобильная дорога общего пользования местного значения </w:t>
      </w:r>
      <w:r w:rsidRPr="00905DA8">
        <w:rPr>
          <w:b/>
        </w:rPr>
        <w:t>г.Болохово ул. Мира</w:t>
      </w:r>
      <w:r w:rsidRPr="00905DA8">
        <w:t xml:space="preserve">. Протяженность 1773 м. Сметная стоимость 9 579 890,17 руб. </w:t>
      </w:r>
    </w:p>
    <w:p w:rsidR="00905DA8" w:rsidRPr="00905DA8" w:rsidRDefault="00905DA8" w:rsidP="0012196F">
      <w:pPr>
        <w:spacing w:line="276" w:lineRule="auto"/>
        <w:ind w:firstLine="709"/>
        <w:jc w:val="both"/>
      </w:pPr>
      <w:r w:rsidRPr="00905DA8">
        <w:t xml:space="preserve">- Автомобильная дорога общего пользования местного значения </w:t>
      </w:r>
      <w:r w:rsidRPr="00905DA8">
        <w:rPr>
          <w:b/>
        </w:rPr>
        <w:t>г.Болохово ул. Стадионный проезд</w:t>
      </w:r>
      <w:r w:rsidRPr="00905DA8">
        <w:t>. Протяженность 153м.  Сметная стоимость 804 571,43</w:t>
      </w:r>
    </w:p>
    <w:p w:rsidR="00905DA8" w:rsidRPr="00905DA8" w:rsidRDefault="00905DA8" w:rsidP="0012196F">
      <w:pPr>
        <w:spacing w:line="276" w:lineRule="auto"/>
        <w:ind w:firstLine="709"/>
        <w:jc w:val="both"/>
      </w:pPr>
      <w:r w:rsidRPr="00905DA8">
        <w:t xml:space="preserve">Автомобильная дорога общего пользования местного значения </w:t>
      </w:r>
      <w:r w:rsidRPr="00905DA8">
        <w:rPr>
          <w:b/>
        </w:rPr>
        <w:t>г. Болохово ул. Соловцова</w:t>
      </w:r>
      <w:r w:rsidRPr="00905DA8">
        <w:t xml:space="preserve"> (въезд в город).  Протяженность 197м. Сметная стоимость 888 643,60 руб. </w:t>
      </w:r>
    </w:p>
    <w:p w:rsidR="00905DA8" w:rsidRDefault="00905DA8" w:rsidP="0012196F">
      <w:pPr>
        <w:spacing w:line="276" w:lineRule="auto"/>
        <w:ind w:firstLine="709"/>
        <w:jc w:val="both"/>
      </w:pPr>
      <w:r w:rsidRPr="00905DA8">
        <w:t xml:space="preserve">- Автомобильная дорога общего пользования местного значения </w:t>
      </w:r>
      <w:r w:rsidRPr="00905DA8">
        <w:rPr>
          <w:b/>
        </w:rPr>
        <w:t>пос. Шварцевский ул. Советская</w:t>
      </w:r>
      <w:r w:rsidRPr="00905DA8">
        <w:t xml:space="preserve">. Протяженность 600м. Сметная стоимость 2 999 320 руб. </w:t>
      </w:r>
    </w:p>
    <w:p w:rsidR="0012196F" w:rsidRDefault="001557E9" w:rsidP="0012196F">
      <w:pPr>
        <w:spacing w:line="276" w:lineRule="auto"/>
        <w:ind w:firstLine="709"/>
        <w:jc w:val="both"/>
      </w:pPr>
      <w:r>
        <w:t xml:space="preserve">В ходе реализации </w:t>
      </w:r>
      <w:r w:rsidRPr="001557E9">
        <w:t>проекта «Народный бюджет»</w:t>
      </w:r>
      <w:r>
        <w:t xml:space="preserve"> </w:t>
      </w:r>
      <w:r w:rsidRPr="001557E9">
        <w:t xml:space="preserve"> на территории муниципального образования Киреевский район в 2014 году</w:t>
      </w:r>
      <w:r>
        <w:t xml:space="preserve"> будет произведен</w:t>
      </w:r>
      <w:r w:rsidR="0012196F">
        <w:t>:</w:t>
      </w:r>
    </w:p>
    <w:p w:rsidR="0012196F" w:rsidRDefault="001557E9" w:rsidP="0012196F">
      <w:pPr>
        <w:pStyle w:val="a3"/>
        <w:numPr>
          <w:ilvl w:val="0"/>
          <w:numId w:val="12"/>
        </w:numPr>
        <w:spacing w:line="276" w:lineRule="auto"/>
        <w:jc w:val="both"/>
      </w:pPr>
      <w:r>
        <w:t>к</w:t>
      </w:r>
      <w:r w:rsidR="0098269A" w:rsidRPr="000B26C6">
        <w:t>апитальный ремонт дороги ул. Малая Почтовая г. Киреевск</w:t>
      </w:r>
      <w:r>
        <w:t xml:space="preserve"> (483,6 тыс. рублей); </w:t>
      </w:r>
    </w:p>
    <w:p w:rsidR="0012196F" w:rsidRDefault="001557E9" w:rsidP="0012196F">
      <w:pPr>
        <w:pStyle w:val="a3"/>
        <w:numPr>
          <w:ilvl w:val="0"/>
          <w:numId w:val="12"/>
        </w:numPr>
        <w:spacing w:line="276" w:lineRule="auto"/>
        <w:jc w:val="both"/>
      </w:pPr>
      <w:r>
        <w:t>р</w:t>
      </w:r>
      <w:r w:rsidRPr="000B26C6">
        <w:t>емонт автодороги по ул. Менделеева пос. Шварцевский</w:t>
      </w:r>
      <w:r>
        <w:t xml:space="preserve"> (2105,8 тыс. рублей);</w:t>
      </w:r>
    </w:p>
    <w:p w:rsidR="0012196F" w:rsidRDefault="001557E9" w:rsidP="0012196F">
      <w:pPr>
        <w:pStyle w:val="a3"/>
        <w:numPr>
          <w:ilvl w:val="0"/>
          <w:numId w:val="12"/>
        </w:numPr>
        <w:spacing w:line="276" w:lineRule="auto"/>
        <w:jc w:val="both"/>
      </w:pPr>
      <w:r>
        <w:t>р</w:t>
      </w:r>
      <w:r w:rsidRPr="000B26C6">
        <w:t>емонт автомобильной дороги общего пользования по ул. Зеленая д. Мостовая</w:t>
      </w:r>
      <w:r>
        <w:t xml:space="preserve"> (283,5</w:t>
      </w:r>
      <w:r w:rsidR="0012196F" w:rsidRPr="0012196F">
        <w:t xml:space="preserve"> </w:t>
      </w:r>
      <w:r w:rsidR="0012196F">
        <w:t>тыс. рублей);</w:t>
      </w:r>
    </w:p>
    <w:p w:rsidR="001557E9" w:rsidRDefault="0012196F" w:rsidP="0012196F">
      <w:pPr>
        <w:pStyle w:val="a3"/>
        <w:numPr>
          <w:ilvl w:val="0"/>
          <w:numId w:val="12"/>
        </w:numPr>
        <w:spacing w:line="276" w:lineRule="auto"/>
        <w:jc w:val="both"/>
      </w:pPr>
      <w:r>
        <w:t>о</w:t>
      </w:r>
      <w:r w:rsidRPr="000B26C6">
        <w:t>тсыпка участка дороги к населенному пункту д. Братцево</w:t>
      </w:r>
      <w:r>
        <w:t xml:space="preserve"> (1442,1</w:t>
      </w:r>
      <w:r w:rsidRPr="0012196F">
        <w:t xml:space="preserve"> </w:t>
      </w:r>
      <w:r>
        <w:t>тыс. рублей).</w:t>
      </w:r>
    </w:p>
    <w:p w:rsidR="0098269A" w:rsidRDefault="0012196F" w:rsidP="0012196F">
      <w:pPr>
        <w:spacing w:line="276" w:lineRule="auto"/>
        <w:ind w:firstLine="709"/>
        <w:jc w:val="both"/>
      </w:pPr>
      <w:r>
        <w:t xml:space="preserve">В 2014-2016 годах планируется строительство </w:t>
      </w:r>
      <w:r w:rsidR="0098269A" w:rsidRPr="00785008">
        <w:t>автоподъезда от автодороги Быковка - Богородицк - подъезд к Дедиловской школе</w:t>
      </w:r>
      <w:r>
        <w:t>,  2014 год – изготовление проектно-сметной документации и экспертиза проекта(1</w:t>
      </w:r>
      <w:r w:rsidR="00C360F8">
        <w:t>000</w:t>
      </w:r>
      <w:r w:rsidRPr="0012196F">
        <w:t xml:space="preserve"> </w:t>
      </w:r>
      <w:r>
        <w:t>тыс. рублей)</w:t>
      </w:r>
      <w:r w:rsidR="00C360F8">
        <w:t xml:space="preserve">. </w:t>
      </w:r>
    </w:p>
    <w:p w:rsidR="0098269A" w:rsidRDefault="00C360F8" w:rsidP="0012196F">
      <w:pPr>
        <w:spacing w:line="276" w:lineRule="auto"/>
        <w:ind w:firstLine="709"/>
        <w:jc w:val="both"/>
      </w:pPr>
      <w:r>
        <w:t>На с</w:t>
      </w:r>
      <w:r w:rsidR="0098269A">
        <w:t>одержание автомобильных дорог общего пользования местного значения на территории  муниципального образования</w:t>
      </w:r>
      <w:r>
        <w:t xml:space="preserve">  администрации городских и сельских поселений расходуют  около 3 млн. рублей ежегодно.</w:t>
      </w:r>
    </w:p>
    <w:p w:rsidR="00C8488E" w:rsidRDefault="00C8488E" w:rsidP="0012196F">
      <w:pPr>
        <w:spacing w:line="276" w:lineRule="auto"/>
        <w:ind w:firstLine="709"/>
        <w:jc w:val="both"/>
      </w:pPr>
      <w:r>
        <w:t xml:space="preserve">К 2016 году </w:t>
      </w:r>
      <w:r w:rsidR="007D77A8">
        <w:t xml:space="preserve">данный </w:t>
      </w:r>
      <w:r>
        <w:t>показатель снизится на 3,4 процентных пункта и составит 77,06%</w:t>
      </w:r>
      <w:r w:rsidR="007D77A8">
        <w:t>.</w:t>
      </w:r>
    </w:p>
    <w:p w:rsidR="001C3CBB" w:rsidRPr="00905DA8" w:rsidRDefault="001C3CBB" w:rsidP="0012196F">
      <w:pPr>
        <w:spacing w:line="276" w:lineRule="auto"/>
        <w:ind w:firstLine="709"/>
        <w:jc w:val="both"/>
      </w:pPr>
    </w:p>
    <w:p w:rsidR="00794966" w:rsidRPr="00905DA8" w:rsidRDefault="00794966" w:rsidP="0012196F">
      <w:pPr>
        <w:spacing w:line="276" w:lineRule="auto"/>
        <w:jc w:val="both"/>
        <w:rPr>
          <w:b/>
        </w:rPr>
      </w:pPr>
      <w:r w:rsidRPr="00905DA8">
        <w:rPr>
          <w:b/>
          <w:i/>
        </w:rPr>
        <w:t>Показатель 7.</w:t>
      </w:r>
      <w:r w:rsidRPr="00905DA8">
        <w:rPr>
          <w:b/>
        </w:rPr>
        <w:t xml:space="preserve"> </w:t>
      </w:r>
    </w:p>
    <w:p w:rsidR="00794966" w:rsidRPr="00905DA8" w:rsidRDefault="00794966" w:rsidP="0012196F">
      <w:pPr>
        <w:spacing w:line="276" w:lineRule="auto"/>
        <w:jc w:val="both"/>
        <w:rPr>
          <w:b/>
        </w:rPr>
      </w:pPr>
      <w:r w:rsidRPr="00905DA8">
        <w:rPr>
          <w:b/>
        </w:rPr>
        <w:t>Доля населения, проживающего в населённых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D843FF" w:rsidRDefault="00794966" w:rsidP="0012196F">
      <w:pPr>
        <w:spacing w:line="276" w:lineRule="auto"/>
        <w:ind w:firstLine="709"/>
        <w:jc w:val="both"/>
      </w:pPr>
      <w:r w:rsidRPr="00905DA8">
        <w:t xml:space="preserve">Среднегодовая численность населения муниципального </w:t>
      </w:r>
      <w:r w:rsidR="006108CD" w:rsidRPr="00905DA8">
        <w:t>образования</w:t>
      </w:r>
      <w:r w:rsidRPr="00905DA8">
        <w:t xml:space="preserve"> Киреевский район  в 201</w:t>
      </w:r>
      <w:r w:rsidR="00E21678">
        <w:t>3</w:t>
      </w:r>
      <w:r w:rsidRPr="00905DA8">
        <w:t xml:space="preserve"> году составила </w:t>
      </w:r>
      <w:r w:rsidR="00D843FF" w:rsidRPr="00905DA8">
        <w:t>74</w:t>
      </w:r>
      <w:r w:rsidR="00E21678">
        <w:t>087</w:t>
      </w:r>
      <w:r w:rsidRPr="00905DA8">
        <w:t xml:space="preserve">  человек. Доля населения, проживающего в населенных пунктах, не имеющих регулярного автобусного и железнодорожного сообщения с  административным центром </w:t>
      </w:r>
      <w:r w:rsidR="006108CD" w:rsidRPr="00905DA8">
        <w:t>г. Киреевск</w:t>
      </w:r>
      <w:r w:rsidRPr="00905DA8">
        <w:t xml:space="preserve"> составляет </w:t>
      </w:r>
      <w:r w:rsidR="00D843FF" w:rsidRPr="00905DA8">
        <w:t>1</w:t>
      </w:r>
      <w:r w:rsidRPr="00905DA8">
        <w:t>,</w:t>
      </w:r>
      <w:r w:rsidR="00D843FF" w:rsidRPr="00905DA8">
        <w:t>2</w:t>
      </w:r>
      <w:r w:rsidRPr="00905DA8">
        <w:t xml:space="preserve">% (или </w:t>
      </w:r>
      <w:r w:rsidR="00D843FF" w:rsidRPr="00905DA8">
        <w:t>91</w:t>
      </w:r>
      <w:r w:rsidR="00E21678">
        <w:t>3</w:t>
      </w:r>
      <w:r w:rsidRPr="00905DA8">
        <w:t xml:space="preserve"> человек) от общей численности населения района. К </w:t>
      </w:r>
      <w:r w:rsidR="006108CD" w:rsidRPr="00905DA8">
        <w:t>ним</w:t>
      </w:r>
      <w:r w:rsidRPr="00905DA8">
        <w:t xml:space="preserve"> относятся </w:t>
      </w:r>
      <w:r w:rsidR="00D843FF" w:rsidRPr="00905DA8">
        <w:t xml:space="preserve">16 населенных пунктов в м. о. </w:t>
      </w:r>
      <w:r w:rsidR="00D843FF" w:rsidRPr="00905DA8">
        <w:lastRenderedPageBreak/>
        <w:t>Новосельское, 6</w:t>
      </w:r>
      <w:r w:rsidR="006108CD" w:rsidRPr="00905DA8">
        <w:t xml:space="preserve"> н.п.</w:t>
      </w:r>
      <w:r w:rsidR="00D843FF" w:rsidRPr="00905DA8">
        <w:t xml:space="preserve"> - в м.о.</w:t>
      </w:r>
      <w:r w:rsidR="00F340F2">
        <w:t xml:space="preserve"> </w:t>
      </w:r>
      <w:r w:rsidR="00D843FF" w:rsidRPr="00905DA8">
        <w:t>Дедиловское,</w:t>
      </w:r>
      <w:r w:rsidR="00F340F2">
        <w:t xml:space="preserve"> </w:t>
      </w:r>
      <w:r w:rsidR="00D843FF" w:rsidRPr="00905DA8">
        <w:t>3</w:t>
      </w:r>
      <w:r w:rsidR="006108CD" w:rsidRPr="00905DA8">
        <w:t xml:space="preserve"> н.п.</w:t>
      </w:r>
      <w:r w:rsidR="00D843FF" w:rsidRPr="00905DA8">
        <w:t xml:space="preserve"> – в м.о. Красноярское и 8</w:t>
      </w:r>
      <w:r w:rsidR="006108CD" w:rsidRPr="00905DA8">
        <w:t xml:space="preserve"> н.п.</w:t>
      </w:r>
      <w:r w:rsidR="00D843FF" w:rsidRPr="00905DA8">
        <w:t xml:space="preserve"> – </w:t>
      </w:r>
      <w:r w:rsidR="00F36A35" w:rsidRPr="00905DA8">
        <w:t xml:space="preserve">в </w:t>
      </w:r>
      <w:r w:rsidR="00D843FF" w:rsidRPr="00905DA8">
        <w:t>м.о. Богучаровское.</w:t>
      </w:r>
    </w:p>
    <w:p w:rsidR="001C3CBB" w:rsidRPr="00905DA8" w:rsidRDefault="001C3CBB" w:rsidP="0012196F">
      <w:pPr>
        <w:spacing w:line="276" w:lineRule="auto"/>
        <w:ind w:firstLine="709"/>
        <w:jc w:val="both"/>
      </w:pPr>
    </w:p>
    <w:p w:rsidR="006108CD" w:rsidRPr="00E21678" w:rsidRDefault="006108CD" w:rsidP="0012196F">
      <w:pPr>
        <w:spacing w:line="276" w:lineRule="auto"/>
        <w:jc w:val="both"/>
        <w:rPr>
          <w:b/>
          <w:i/>
        </w:rPr>
      </w:pPr>
      <w:r w:rsidRPr="00E21678">
        <w:rPr>
          <w:b/>
          <w:i/>
        </w:rPr>
        <w:t>Показатель 8.</w:t>
      </w:r>
    </w:p>
    <w:p w:rsidR="006108CD" w:rsidRPr="00E21678" w:rsidRDefault="006108CD" w:rsidP="0012196F">
      <w:pPr>
        <w:spacing w:line="276" w:lineRule="auto"/>
        <w:jc w:val="both"/>
        <w:rPr>
          <w:b/>
        </w:rPr>
      </w:pPr>
      <w:r w:rsidRPr="00E21678">
        <w:rPr>
          <w:b/>
        </w:rPr>
        <w:t>Среднемесячная номинальная начисленная заработная плата работников:</w:t>
      </w:r>
    </w:p>
    <w:p w:rsidR="006108CD" w:rsidRPr="00E21678" w:rsidRDefault="006108CD" w:rsidP="0012196F">
      <w:pPr>
        <w:spacing w:line="276" w:lineRule="auto"/>
        <w:jc w:val="both"/>
        <w:rPr>
          <w:b/>
        </w:rPr>
      </w:pPr>
      <w:r w:rsidRPr="00E21678">
        <w:rPr>
          <w:b/>
        </w:rPr>
        <w:t xml:space="preserve"> - крупных и средних предприятий и некоммерческих организаций городского округа (муниципального района)</w:t>
      </w:r>
    </w:p>
    <w:p w:rsidR="006108CD" w:rsidRPr="00E21678" w:rsidRDefault="006108CD" w:rsidP="0012196F">
      <w:pPr>
        <w:spacing w:line="276" w:lineRule="auto"/>
        <w:jc w:val="both"/>
        <w:rPr>
          <w:b/>
        </w:rPr>
      </w:pPr>
      <w:r w:rsidRPr="00E21678">
        <w:rPr>
          <w:b/>
        </w:rPr>
        <w:t xml:space="preserve"> - муниципальных дошкольных образовательных учреждений</w:t>
      </w:r>
    </w:p>
    <w:p w:rsidR="006108CD" w:rsidRPr="00E21678" w:rsidRDefault="006108CD" w:rsidP="0012196F">
      <w:pPr>
        <w:spacing w:line="276" w:lineRule="auto"/>
        <w:jc w:val="both"/>
        <w:rPr>
          <w:b/>
        </w:rPr>
      </w:pPr>
      <w:r w:rsidRPr="00E21678">
        <w:rPr>
          <w:b/>
        </w:rPr>
        <w:t xml:space="preserve"> - муниципальных общеобразовательных учреждений</w:t>
      </w:r>
    </w:p>
    <w:p w:rsidR="006108CD" w:rsidRPr="00E21678" w:rsidRDefault="006108CD" w:rsidP="0012196F">
      <w:pPr>
        <w:autoSpaceDE w:val="0"/>
        <w:autoSpaceDN w:val="0"/>
        <w:adjustRightInd w:val="0"/>
        <w:spacing w:line="276" w:lineRule="auto"/>
        <w:jc w:val="both"/>
        <w:rPr>
          <w:b/>
        </w:rPr>
      </w:pPr>
      <w:r w:rsidRPr="00E21678">
        <w:rPr>
          <w:b/>
        </w:rPr>
        <w:t>- учителей муниципальных общеобразовательных учреждений</w:t>
      </w:r>
    </w:p>
    <w:p w:rsidR="006108CD" w:rsidRPr="00E21678" w:rsidRDefault="006108CD" w:rsidP="0012196F">
      <w:pPr>
        <w:autoSpaceDE w:val="0"/>
        <w:autoSpaceDN w:val="0"/>
        <w:adjustRightInd w:val="0"/>
        <w:spacing w:line="276" w:lineRule="auto"/>
        <w:jc w:val="both"/>
        <w:rPr>
          <w:b/>
        </w:rPr>
      </w:pPr>
      <w:r w:rsidRPr="00E21678">
        <w:rPr>
          <w:b/>
        </w:rPr>
        <w:t>- муниципальных учреждений культуры и искусства</w:t>
      </w:r>
    </w:p>
    <w:p w:rsidR="006108CD" w:rsidRDefault="006108CD" w:rsidP="0012196F">
      <w:pPr>
        <w:autoSpaceDE w:val="0"/>
        <w:autoSpaceDN w:val="0"/>
        <w:adjustRightInd w:val="0"/>
        <w:spacing w:line="276" w:lineRule="auto"/>
        <w:jc w:val="both"/>
        <w:rPr>
          <w:b/>
        </w:rPr>
      </w:pPr>
      <w:r w:rsidRPr="00E21678">
        <w:rPr>
          <w:b/>
        </w:rPr>
        <w:t>- муниципальных учреждений физической культуры и спорта</w:t>
      </w:r>
    </w:p>
    <w:p w:rsidR="005214E8" w:rsidRPr="00E21678" w:rsidRDefault="005214E8" w:rsidP="0012196F">
      <w:pPr>
        <w:autoSpaceDE w:val="0"/>
        <w:autoSpaceDN w:val="0"/>
        <w:adjustRightInd w:val="0"/>
        <w:spacing w:line="276" w:lineRule="auto"/>
        <w:jc w:val="both"/>
        <w:rPr>
          <w:b/>
        </w:rPr>
      </w:pPr>
    </w:p>
    <w:p w:rsidR="005214E8" w:rsidRPr="005214E8" w:rsidRDefault="005214E8" w:rsidP="0012196F">
      <w:pPr>
        <w:spacing w:line="276" w:lineRule="auto"/>
        <w:jc w:val="both"/>
        <w:rPr>
          <w:i/>
        </w:rPr>
      </w:pPr>
      <w:r w:rsidRPr="005214E8">
        <w:rPr>
          <w:i/>
        </w:rPr>
        <w:t>- крупных и средних предприятий и некоммерческих организаций городского округа (муниципального района)</w:t>
      </w:r>
    </w:p>
    <w:p w:rsidR="006108CD" w:rsidRPr="00E21678" w:rsidRDefault="006108CD" w:rsidP="0012196F">
      <w:pPr>
        <w:spacing w:line="276" w:lineRule="auto"/>
        <w:ind w:firstLine="709"/>
        <w:jc w:val="both"/>
      </w:pPr>
      <w:r w:rsidRPr="00E21678">
        <w:t>Среднемесячная  заработная плата работников крупных и средних предприятий за 201</w:t>
      </w:r>
      <w:r w:rsidR="00E21678" w:rsidRPr="00E21678">
        <w:t>3</w:t>
      </w:r>
      <w:r w:rsidRPr="00E21678">
        <w:t xml:space="preserve"> год составила </w:t>
      </w:r>
      <w:r w:rsidR="00E21678" w:rsidRPr="00E21678">
        <w:t>17314,6</w:t>
      </w:r>
      <w:r w:rsidRPr="00E21678">
        <w:t xml:space="preserve"> руб., что выше уровня 201</w:t>
      </w:r>
      <w:r w:rsidR="00E21678" w:rsidRPr="00E21678">
        <w:t>2</w:t>
      </w:r>
      <w:r w:rsidRPr="00E21678">
        <w:t xml:space="preserve"> года на </w:t>
      </w:r>
      <w:r w:rsidR="00E21678" w:rsidRPr="00E21678">
        <w:t>16,1</w:t>
      </w:r>
      <w:r w:rsidRPr="00E21678">
        <w:t xml:space="preserve"> %. </w:t>
      </w:r>
    </w:p>
    <w:p w:rsidR="00E21678" w:rsidRDefault="00E21678" w:rsidP="0012196F">
      <w:pPr>
        <w:spacing w:line="276" w:lineRule="auto"/>
        <w:ind w:firstLine="709"/>
        <w:jc w:val="both"/>
      </w:pPr>
      <w:r>
        <w:rPr>
          <w:rFonts w:eastAsia="Calibri"/>
        </w:rPr>
        <w:t>В соответствии с региональным соглашением о минимальной заработной плате в Тульской области е</w:t>
      </w:r>
      <w:r w:rsidRPr="00456E88">
        <w:rPr>
          <w:rFonts w:eastAsia="Calibri"/>
        </w:rPr>
        <w:t>жегодный рост среднемесячной заработной платы работающих в 201</w:t>
      </w:r>
      <w:r>
        <w:t>4</w:t>
      </w:r>
      <w:r w:rsidRPr="00456E88">
        <w:rPr>
          <w:rFonts w:eastAsia="Calibri"/>
        </w:rPr>
        <w:t>-201</w:t>
      </w:r>
      <w:r>
        <w:t>6</w:t>
      </w:r>
      <w:r w:rsidRPr="00456E88">
        <w:rPr>
          <w:rFonts w:eastAsia="Calibri"/>
        </w:rPr>
        <w:t xml:space="preserve"> годах составит не менее </w:t>
      </w:r>
      <w:r>
        <w:t>110</w:t>
      </w:r>
      <w:r w:rsidRPr="00456E88">
        <w:rPr>
          <w:rFonts w:eastAsia="Calibri"/>
        </w:rPr>
        <w:t>%. Среднемесячная заработная плата прогнозируется в 201</w:t>
      </w:r>
      <w:r>
        <w:t>4</w:t>
      </w:r>
      <w:r w:rsidRPr="00456E88">
        <w:rPr>
          <w:rFonts w:eastAsia="Calibri"/>
        </w:rPr>
        <w:t xml:space="preserve"> году на уровне </w:t>
      </w:r>
      <w:r>
        <w:rPr>
          <w:rFonts w:eastAsia="Calibri"/>
        </w:rPr>
        <w:t>19219,0</w:t>
      </w:r>
      <w:r w:rsidRPr="00456E88">
        <w:rPr>
          <w:rFonts w:eastAsia="Calibri"/>
        </w:rPr>
        <w:t xml:space="preserve"> рублей</w:t>
      </w:r>
      <w:r>
        <w:t>, в 2015 году – 21525,10 рублей, в 2016 году на уровне 24323,30 рублей</w:t>
      </w:r>
    </w:p>
    <w:p w:rsidR="00B903B9" w:rsidRPr="006A738D" w:rsidRDefault="00B903B9" w:rsidP="0012196F">
      <w:pPr>
        <w:spacing w:line="276" w:lineRule="auto"/>
        <w:jc w:val="both"/>
        <w:rPr>
          <w:i/>
        </w:rPr>
      </w:pPr>
      <w:r w:rsidRPr="006A738D">
        <w:rPr>
          <w:i/>
        </w:rPr>
        <w:t>- муниципальных дошкольных образовательных учреждений</w:t>
      </w:r>
    </w:p>
    <w:p w:rsidR="006A738D" w:rsidRDefault="006A738D" w:rsidP="006A738D">
      <w:pPr>
        <w:spacing w:line="276" w:lineRule="auto"/>
        <w:ind w:firstLine="709"/>
        <w:jc w:val="both"/>
      </w:pPr>
      <w:r>
        <w:t xml:space="preserve">В 2013 году средняя номинальная  заработная плата работников дошкольных учреждений составляет 12600,9 рублей. В бюджете муниципального образования Киреевский район на 2013 год было предусмотрено увеличение минимального размера оплаты труда с 01.02.2013 года с 6000 рублей до 6500 рублей, и с 01.08.2013 года с 6500 рублей до 7000 рублей. Также предусмотрено повышение заработной платы работникам дошкольных образовательных учреждений на 5,5% с 01.10.2013 года. </w:t>
      </w:r>
    </w:p>
    <w:p w:rsidR="006A738D" w:rsidRDefault="006A738D" w:rsidP="006A738D">
      <w:pPr>
        <w:spacing w:line="276" w:lineRule="auto"/>
        <w:ind w:firstLine="709"/>
        <w:jc w:val="both"/>
      </w:pPr>
      <w:r>
        <w:t>В 2014 году предусмотрено повышение заработной платы работникам дошкольных образовательных учреждений на 5,5% с 01.10.2014 года, средняя номинальная заработная плата работников дошкольных учреждений составит 12790 рублей, в 2015 году- 13700 рублей, в 2016 году- 14155 рублей.</w:t>
      </w:r>
    </w:p>
    <w:p w:rsidR="006A738D" w:rsidRDefault="006A738D" w:rsidP="006A738D">
      <w:pPr>
        <w:spacing w:line="276" w:lineRule="auto"/>
        <w:ind w:firstLine="709"/>
        <w:jc w:val="both"/>
      </w:pPr>
      <w:r w:rsidRPr="00F669E9">
        <w:t xml:space="preserve"> </w:t>
      </w:r>
      <w:r>
        <w:t xml:space="preserve">В течение 2014 года лимиты  бюджетных обязательств будут уточняться и соответственно размер заработной платы будет увеличен. </w:t>
      </w:r>
    </w:p>
    <w:p w:rsidR="006A738D" w:rsidRDefault="006A738D" w:rsidP="006A738D">
      <w:pPr>
        <w:spacing w:line="276" w:lineRule="auto"/>
        <w:ind w:firstLine="709"/>
        <w:jc w:val="both"/>
      </w:pPr>
      <w:r>
        <w:t>В рамках реализации Указа Президента РФ № 597 от 7 мая 2012 года средняя заработная плата педагогических работников дошкольного образования составит: в 2014 году 21498,72 руб., в 2015 году 23939,63 руб., в 2016 году 26616,17 руб.</w:t>
      </w:r>
    </w:p>
    <w:p w:rsidR="00B903B9" w:rsidRPr="006A738D" w:rsidRDefault="00B903B9" w:rsidP="0012196F">
      <w:pPr>
        <w:spacing w:line="276" w:lineRule="auto"/>
        <w:jc w:val="both"/>
        <w:rPr>
          <w:i/>
        </w:rPr>
      </w:pPr>
      <w:r w:rsidRPr="006A738D">
        <w:rPr>
          <w:i/>
        </w:rPr>
        <w:t>- муниципальных образовательных учреждений</w:t>
      </w:r>
    </w:p>
    <w:p w:rsidR="006A738D" w:rsidRDefault="006A738D" w:rsidP="006A738D">
      <w:pPr>
        <w:spacing w:line="276" w:lineRule="auto"/>
        <w:ind w:firstLine="709"/>
        <w:jc w:val="both"/>
      </w:pPr>
      <w:r>
        <w:t xml:space="preserve">    В 2013 году средняя номинальная  заработная плата работников образовательных  учреждений составила 18129,60 рублей. В 2013 году было предусмотрено увеличение минимального размера оплаты труда с 01.02.2013 года с 6000 рублей до 6500 рублей, и с 01.08.2013 года с 6500 рублей до 7000 рублей. Также предусмотрено повышение заработной платы работникам образовательных учреждений на 5,5% с 01.10.2013 года. </w:t>
      </w:r>
    </w:p>
    <w:p w:rsidR="006A738D" w:rsidRDefault="006A738D" w:rsidP="006A738D">
      <w:pPr>
        <w:spacing w:line="276" w:lineRule="auto"/>
        <w:ind w:firstLine="709"/>
        <w:jc w:val="both"/>
      </w:pPr>
      <w:r>
        <w:lastRenderedPageBreak/>
        <w:t>В 2014 году предусмотрено повышение заработной платы работникам образовательных учреждений на 5,5% с 01.10.2014 года, средняя номинальная заработная плата работников образовательных учреждений в 2014 г. составит 19434,00 руб., в 2015 году- 21404,00 руб., в 2016 г.- 23300,00 руб.</w:t>
      </w:r>
      <w:r w:rsidRPr="00F1742D">
        <w:t xml:space="preserve"> </w:t>
      </w:r>
      <w:r>
        <w:t>(в рамках реализации Указа Президента РФ № 597 от 7 мая 2012 года в 2014г.- 25798,46 руб., 2015г. – 28763,55 руб., 2016г.-31939,40 руб.)</w:t>
      </w:r>
    </w:p>
    <w:p w:rsidR="006A738D" w:rsidRPr="006A738D" w:rsidRDefault="006A738D" w:rsidP="006A738D">
      <w:pPr>
        <w:jc w:val="both"/>
        <w:rPr>
          <w:i/>
        </w:rPr>
      </w:pPr>
      <w:r w:rsidRPr="006A738D">
        <w:rPr>
          <w:i/>
        </w:rPr>
        <w:t>- учителей муниципальных образовательных учреждений</w:t>
      </w:r>
    </w:p>
    <w:p w:rsidR="006A738D" w:rsidRDefault="006A738D" w:rsidP="006A738D">
      <w:pPr>
        <w:spacing w:line="276" w:lineRule="auto"/>
        <w:ind w:firstLine="709"/>
        <w:jc w:val="both"/>
      </w:pPr>
      <w:r>
        <w:t xml:space="preserve">В 2013 году средняя номинальная  заработная плата учителей образовательных  учреждений составила 23598,33 рублей. В 2013 году было предусмотрено повышение заработной платы учителям образовательных учреждений на 5,5% с 01.10.2013 года. </w:t>
      </w:r>
    </w:p>
    <w:p w:rsidR="006A738D" w:rsidRDefault="006A738D" w:rsidP="006A738D">
      <w:pPr>
        <w:spacing w:line="276" w:lineRule="auto"/>
        <w:ind w:firstLine="709"/>
        <w:jc w:val="both"/>
      </w:pPr>
      <w:r>
        <w:t xml:space="preserve">В 2014 году предусмотрено повышение заработной платы учителям образовательных учреждений на 5,5% с 01.10.2014 года, средняя номинальная заработная плата учителей составит 25627,00 рублей, в 2015 году- 28215,00 рублей, в 2016г. – 30714,00 рублей. </w:t>
      </w:r>
    </w:p>
    <w:p w:rsidR="00B903B9" w:rsidRPr="006A738D" w:rsidRDefault="00B903B9" w:rsidP="0012196F">
      <w:pPr>
        <w:spacing w:line="276" w:lineRule="auto"/>
        <w:jc w:val="both"/>
        <w:rPr>
          <w:i/>
        </w:rPr>
      </w:pPr>
      <w:r w:rsidRPr="006A738D">
        <w:rPr>
          <w:i/>
        </w:rPr>
        <w:t xml:space="preserve">- муниципальных учреждений культуры и искусства </w:t>
      </w:r>
    </w:p>
    <w:p w:rsidR="006A738D" w:rsidRDefault="006A738D" w:rsidP="006A738D">
      <w:pPr>
        <w:spacing w:line="276" w:lineRule="auto"/>
        <w:ind w:firstLine="709"/>
        <w:jc w:val="both"/>
      </w:pPr>
      <w:r>
        <w:t>В 2013 году средняя номинальная  заработная плата работников  учреждений культуры  составила 13423,40 руб. В бюджете муниципального образования Киреевский район на 2013 год было предусмотрено увеличение минимального размера оплаты труда с 01.02.2013 года с 6000 рублей до 6500 рублей, и с 01.08.2013 года с 6500 рублей до 7000 рублей. Также предусмотрено повышение заработной платы работникам учреждений культуры на 5,5% с 01.10.2013 года.</w:t>
      </w:r>
    </w:p>
    <w:p w:rsidR="006A738D" w:rsidRDefault="006A738D" w:rsidP="006A738D">
      <w:pPr>
        <w:spacing w:line="276" w:lineRule="auto"/>
        <w:ind w:firstLine="709"/>
        <w:jc w:val="both"/>
      </w:pPr>
      <w:r>
        <w:t xml:space="preserve"> В 2014 году предусмотрено повышение заработной платы работникам учреждений культуры на 5,5% с 01.10.2014 года, средняя номинальная заработная плата работников учреждений культуры  составит 8008,39 руб., в 2015 году- 8060,66 руб., в 2016 году -8482,52 руб. (в рамках реализации Указа Президента РФ № 597 от 7 мая 2012 года в 2014г. – 16743,20 руб., 2015г. – 21198,74 руб., 2016 г. – 26318,06 руб.). </w:t>
      </w:r>
    </w:p>
    <w:p w:rsidR="006A738D" w:rsidRDefault="006A738D" w:rsidP="006A738D">
      <w:pPr>
        <w:spacing w:line="276" w:lineRule="auto"/>
        <w:ind w:firstLine="709"/>
        <w:jc w:val="both"/>
      </w:pPr>
      <w:r>
        <w:t xml:space="preserve">Средняя номинальная заработная плата работников учреждений культуры в 2014-2016 годах уменьшилась по сравнению с 2013 годом, так как в бюджете муниципального образования Киреевский район бюджетные ассигнования заложены не в полном объеме в связи с недостаточностью средств. </w:t>
      </w:r>
    </w:p>
    <w:p w:rsidR="006A738D" w:rsidRDefault="006A738D" w:rsidP="006A738D">
      <w:pPr>
        <w:spacing w:line="276" w:lineRule="auto"/>
        <w:ind w:firstLine="709"/>
        <w:jc w:val="both"/>
      </w:pPr>
      <w:r>
        <w:t xml:space="preserve">В течение 2014 года лимиты  бюджетных обязательств будут уточняться и соответственно </w:t>
      </w:r>
      <w:r w:rsidR="00EA1A06">
        <w:t>будут,</w:t>
      </w:r>
      <w:r>
        <w:t xml:space="preserve"> увеличены лимиты на заработную плату. На данный момент достигнутый уровень заработной платы выдерживается. </w:t>
      </w:r>
    </w:p>
    <w:p w:rsidR="00B903B9" w:rsidRPr="005214E8" w:rsidRDefault="00B903B9" w:rsidP="0012196F">
      <w:pPr>
        <w:spacing w:line="276" w:lineRule="auto"/>
        <w:jc w:val="both"/>
        <w:rPr>
          <w:i/>
        </w:rPr>
      </w:pPr>
      <w:r w:rsidRPr="005214E8">
        <w:t xml:space="preserve"> </w:t>
      </w:r>
      <w:r w:rsidR="00050F87" w:rsidRPr="005214E8">
        <w:rPr>
          <w:i/>
        </w:rPr>
        <w:t>- муниципальных учреждений физической культуры и спорта</w:t>
      </w:r>
    </w:p>
    <w:p w:rsidR="00A46512" w:rsidRDefault="00050F87" w:rsidP="00A46512">
      <w:pPr>
        <w:spacing w:line="276" w:lineRule="auto"/>
        <w:ind w:firstLine="709"/>
        <w:jc w:val="both"/>
      </w:pPr>
      <w:r w:rsidRPr="00A46512">
        <w:t>Среднемесячная  заработная плата работников за 201</w:t>
      </w:r>
      <w:r w:rsidR="00A46512" w:rsidRPr="00A46512">
        <w:t>3</w:t>
      </w:r>
      <w:r w:rsidRPr="00A46512">
        <w:t xml:space="preserve"> год составила </w:t>
      </w:r>
      <w:r w:rsidR="00A46512" w:rsidRPr="00A46512">
        <w:t>14144</w:t>
      </w:r>
      <w:r w:rsidRPr="00A46512">
        <w:t xml:space="preserve"> руб., что выше уровня 201</w:t>
      </w:r>
      <w:r w:rsidR="00A46512" w:rsidRPr="00A46512">
        <w:t>2</w:t>
      </w:r>
      <w:r w:rsidRPr="00A46512">
        <w:t xml:space="preserve"> года на </w:t>
      </w:r>
      <w:r w:rsidR="00A46512" w:rsidRPr="00A46512">
        <w:t>26</w:t>
      </w:r>
      <w:r w:rsidRPr="00A46512">
        <w:t xml:space="preserve"> %. </w:t>
      </w:r>
      <w:r w:rsidR="00A46512" w:rsidRPr="00A46512">
        <w:t>В течение</w:t>
      </w:r>
      <w:r w:rsidR="00A46512" w:rsidRPr="005214E8">
        <w:t xml:space="preserve"> 2014</w:t>
      </w:r>
      <w:r w:rsidR="00A46512">
        <w:t>-2016</w:t>
      </w:r>
      <w:r w:rsidR="00A46512" w:rsidRPr="005214E8">
        <w:t xml:space="preserve"> года</w:t>
      </w:r>
      <w:r w:rsidR="00A46512">
        <w:t>х</w:t>
      </w:r>
      <w:r w:rsidR="00A46512" w:rsidRPr="005214E8">
        <w:t xml:space="preserve"> лимиты бюджетных обязательств будут уточняться и соответственно размер заработной платы будет увеличен.</w:t>
      </w:r>
    </w:p>
    <w:p w:rsidR="001C3CBB" w:rsidRDefault="001C3CBB" w:rsidP="00A46512">
      <w:pPr>
        <w:spacing w:line="276" w:lineRule="auto"/>
        <w:ind w:firstLine="709"/>
        <w:jc w:val="both"/>
      </w:pPr>
    </w:p>
    <w:p w:rsidR="00416980" w:rsidRPr="009905C2" w:rsidRDefault="00416980" w:rsidP="00A46512">
      <w:pPr>
        <w:spacing w:line="276" w:lineRule="auto"/>
        <w:jc w:val="both"/>
        <w:rPr>
          <w:b/>
          <w:i/>
        </w:rPr>
      </w:pPr>
      <w:r w:rsidRPr="009905C2">
        <w:rPr>
          <w:b/>
          <w:i/>
        </w:rPr>
        <w:t xml:space="preserve">Показатель 9. </w:t>
      </w:r>
    </w:p>
    <w:p w:rsidR="00416980" w:rsidRPr="009905C2" w:rsidRDefault="00416980" w:rsidP="0012196F">
      <w:pPr>
        <w:autoSpaceDE w:val="0"/>
        <w:autoSpaceDN w:val="0"/>
        <w:adjustRightInd w:val="0"/>
        <w:spacing w:line="276" w:lineRule="auto"/>
        <w:jc w:val="both"/>
        <w:rPr>
          <w:b/>
        </w:rPr>
      </w:pPr>
      <w:r w:rsidRPr="009905C2">
        <w:rPr>
          <w:b/>
        </w:rPr>
        <w:t>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от 1-6 лет</w:t>
      </w:r>
    </w:p>
    <w:p w:rsidR="009905C2" w:rsidRDefault="009905C2" w:rsidP="009905C2">
      <w:pPr>
        <w:spacing w:line="276" w:lineRule="auto"/>
        <w:ind w:firstLine="709"/>
        <w:contextualSpacing/>
        <w:jc w:val="both"/>
      </w:pPr>
      <w:r w:rsidRPr="009E318A">
        <w:t>Сеть образовательных учреждений дополнительного образования, подведомственных комитету по образованию, состо</w:t>
      </w:r>
      <w:r>
        <w:t>яла</w:t>
      </w:r>
      <w:r w:rsidRPr="009E318A">
        <w:t xml:space="preserve"> их двух многопрофильных </w:t>
      </w:r>
      <w:r w:rsidRPr="009E318A">
        <w:lastRenderedPageBreak/>
        <w:t>учреждений - МБОУ ДОД «Киреевский БДДТ», МКОУ ДОД «Липковский ДДТ» и одного учреждения физкультурно-спортивной направленности - «Детско-юношеская спортивная школа».</w:t>
      </w:r>
    </w:p>
    <w:p w:rsidR="009905C2" w:rsidRDefault="009905C2" w:rsidP="009905C2">
      <w:pPr>
        <w:spacing w:line="276" w:lineRule="auto"/>
        <w:ind w:firstLine="709"/>
        <w:contextualSpacing/>
        <w:jc w:val="both"/>
      </w:pPr>
      <w:r w:rsidRPr="009E318A">
        <w:t xml:space="preserve">Работа учреждений дополнительного образования с детьми из сельской местности строится путем организации кружков на базе сельских школ. В МБОУДОД «ДЮСШ» для занятий физической культурой и спортом используется 3 спортзала.  </w:t>
      </w:r>
    </w:p>
    <w:p w:rsidR="009905C2" w:rsidRDefault="009905C2" w:rsidP="009905C2">
      <w:pPr>
        <w:spacing w:line="276" w:lineRule="auto"/>
        <w:ind w:firstLine="709"/>
        <w:contextualSpacing/>
        <w:jc w:val="both"/>
      </w:pPr>
      <w:r w:rsidRPr="009E318A">
        <w:t>В учреждени</w:t>
      </w:r>
      <w:r>
        <w:t>ях</w:t>
      </w:r>
      <w:r w:rsidRPr="009E318A">
        <w:t xml:space="preserve"> дополнительного образования обуча</w:t>
      </w:r>
      <w:r>
        <w:t>ется</w:t>
      </w:r>
      <w:r w:rsidRPr="009E318A">
        <w:t xml:space="preserve"> 2862 ребенка  (МБОУ ДОД «Киреевский БДДТ» - 1379, МКОУ ДОД «Липковский ДДТ» - 426, МБОУДОД «ДЮСШ» - 1057). </w:t>
      </w:r>
      <w:r>
        <w:t>Р</w:t>
      </w:r>
      <w:r w:rsidRPr="009E318A">
        <w:t xml:space="preserve">аботает 205 объединений, преобладают спортивные – 81, художественно-эстетические – 67; научно-технических всего 4. </w:t>
      </w:r>
    </w:p>
    <w:p w:rsidR="009905C2" w:rsidRDefault="009905C2" w:rsidP="009905C2">
      <w:pPr>
        <w:spacing w:line="276" w:lineRule="auto"/>
        <w:ind w:firstLine="709"/>
        <w:jc w:val="both"/>
      </w:pPr>
      <w:r w:rsidRPr="00775824">
        <w:t>По</w:t>
      </w:r>
      <w:r>
        <w:t xml:space="preserve"> состоянию на 31.12.2013 количество детей, посещающих МДОУ -2179; количество мест в МДОУ – 2740; % укомплектованности – 79,7.</w:t>
      </w:r>
    </w:p>
    <w:p w:rsidR="009905C2" w:rsidRDefault="009905C2" w:rsidP="009905C2">
      <w:pPr>
        <w:spacing w:line="276" w:lineRule="auto"/>
        <w:ind w:firstLine="709"/>
        <w:jc w:val="both"/>
      </w:pPr>
      <w:r>
        <w:t>В 2013 г. создано 230 дополнительных мест, в том числе: за счет перераспределения площадей  по СанПиН 2.4.1.3049-13, утвержденным постановлением Главного государственного врача РФ от 15.05.2013 № 26, до максимальной наполняемости детей в группах – 195 мест; передано в муниципальную собственность и отремонтировано здание бывшего детского сада в д. Черная Грязь– 35 мест.</w:t>
      </w:r>
    </w:p>
    <w:p w:rsidR="009905C2" w:rsidRDefault="009905C2" w:rsidP="009905C2">
      <w:pPr>
        <w:spacing w:line="276" w:lineRule="auto"/>
        <w:ind w:firstLine="709"/>
        <w:jc w:val="both"/>
      </w:pPr>
      <w:r>
        <w:t>Доля детей в возрасте 1-6 лет, посещающих МДОУ, составила 49,12% от 4436 детей (данные Туластата). По данным, имеющимся в комитете по образованию, количество детей от 1 года до 6 лет в Киреевском районе составляет в 2013 г. 3350, чем объясняется расхождение планового и расчетного показателя.</w:t>
      </w:r>
    </w:p>
    <w:p w:rsidR="001C3CBB" w:rsidRDefault="001C3CBB" w:rsidP="009905C2">
      <w:pPr>
        <w:spacing w:line="276" w:lineRule="auto"/>
        <w:ind w:firstLine="709"/>
        <w:jc w:val="both"/>
      </w:pPr>
    </w:p>
    <w:p w:rsidR="00416980" w:rsidRPr="009905C2" w:rsidRDefault="00416980" w:rsidP="0012196F">
      <w:pPr>
        <w:autoSpaceDE w:val="0"/>
        <w:autoSpaceDN w:val="0"/>
        <w:adjustRightInd w:val="0"/>
        <w:spacing w:line="276" w:lineRule="auto"/>
        <w:jc w:val="both"/>
        <w:rPr>
          <w:b/>
          <w:i/>
        </w:rPr>
      </w:pPr>
      <w:r w:rsidRPr="009905C2">
        <w:rPr>
          <w:b/>
          <w:i/>
        </w:rPr>
        <w:t xml:space="preserve">Показатель 10. </w:t>
      </w:r>
    </w:p>
    <w:p w:rsidR="00416980" w:rsidRPr="009905C2" w:rsidRDefault="00416980" w:rsidP="0012196F">
      <w:pPr>
        <w:autoSpaceDE w:val="0"/>
        <w:autoSpaceDN w:val="0"/>
        <w:adjustRightInd w:val="0"/>
        <w:spacing w:line="276" w:lineRule="auto"/>
        <w:jc w:val="both"/>
        <w:rPr>
          <w:b/>
        </w:rPr>
      </w:pPr>
      <w:r w:rsidRPr="009905C2">
        <w:rPr>
          <w:b/>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p w:rsidR="009905C2" w:rsidRDefault="009905C2" w:rsidP="009905C2">
      <w:pPr>
        <w:spacing w:line="276" w:lineRule="auto"/>
        <w:ind w:firstLine="709"/>
        <w:jc w:val="both"/>
      </w:pPr>
      <w:r w:rsidRPr="00F6753F">
        <w:rPr>
          <w:rFonts w:eastAsia="Calibri"/>
          <w:lang w:eastAsia="en-US"/>
        </w:rPr>
        <w:t xml:space="preserve">27 </w:t>
      </w:r>
      <w:r>
        <w:rPr>
          <w:rFonts w:eastAsia="Calibri"/>
          <w:lang w:eastAsia="en-US"/>
        </w:rPr>
        <w:t>дошкольных учреждений</w:t>
      </w:r>
      <w:r w:rsidRPr="00F6753F">
        <w:rPr>
          <w:rFonts w:eastAsia="Calibri"/>
          <w:lang w:eastAsia="en-US"/>
        </w:rPr>
        <w:t xml:space="preserve"> на </w:t>
      </w:r>
      <w:r>
        <w:rPr>
          <w:rFonts w:eastAsia="Calibri"/>
          <w:lang w:eastAsia="en-US"/>
        </w:rPr>
        <w:t>2740</w:t>
      </w:r>
      <w:r w:rsidRPr="00F6753F">
        <w:rPr>
          <w:rFonts w:eastAsia="Calibri"/>
          <w:lang w:eastAsia="en-US"/>
        </w:rPr>
        <w:t xml:space="preserve"> мест для пребывания дет</w:t>
      </w:r>
      <w:r>
        <w:rPr>
          <w:rFonts w:eastAsia="Calibri"/>
          <w:lang w:eastAsia="en-US"/>
        </w:rPr>
        <w:t>ей с режимом работы полного дня включают</w:t>
      </w:r>
      <w:r w:rsidRPr="00F6753F">
        <w:rPr>
          <w:rFonts w:eastAsia="Calibri"/>
          <w:lang w:eastAsia="en-US"/>
        </w:rPr>
        <w:t xml:space="preserve"> 1</w:t>
      </w:r>
      <w:r>
        <w:rPr>
          <w:rFonts w:eastAsia="Calibri"/>
          <w:lang w:eastAsia="en-US"/>
        </w:rPr>
        <w:t>5</w:t>
      </w:r>
      <w:r w:rsidRPr="00F6753F">
        <w:rPr>
          <w:rFonts w:eastAsia="Calibri"/>
          <w:lang w:eastAsia="en-US"/>
        </w:rPr>
        <w:t xml:space="preserve"> городских </w:t>
      </w:r>
      <w:r>
        <w:rPr>
          <w:rFonts w:eastAsia="Calibri"/>
          <w:lang w:eastAsia="en-US"/>
        </w:rPr>
        <w:t xml:space="preserve">и 12 </w:t>
      </w:r>
      <w:r w:rsidRPr="00F6753F">
        <w:rPr>
          <w:rFonts w:eastAsia="Calibri"/>
          <w:lang w:eastAsia="en-US"/>
        </w:rPr>
        <w:t>сельских</w:t>
      </w:r>
      <w:r>
        <w:rPr>
          <w:rFonts w:eastAsia="Calibri"/>
          <w:lang w:eastAsia="en-US"/>
        </w:rPr>
        <w:t xml:space="preserve"> детских садов</w:t>
      </w:r>
      <w:r w:rsidRPr="00F6753F">
        <w:rPr>
          <w:rFonts w:eastAsia="Calibri"/>
          <w:lang w:eastAsia="en-US"/>
        </w:rPr>
        <w:t>.</w:t>
      </w:r>
    </w:p>
    <w:p w:rsidR="009905C2" w:rsidRDefault="009905C2" w:rsidP="009905C2">
      <w:pPr>
        <w:spacing w:line="276" w:lineRule="auto"/>
        <w:ind w:firstLine="709"/>
        <w:jc w:val="both"/>
      </w:pPr>
      <w:r>
        <w:t>Сохраняется проблема очередности на устройство детей в дошкольные учреждения г. Болохово: н</w:t>
      </w:r>
      <w:r w:rsidRPr="00974227">
        <w:t>а июнь 2013 г. очередность составля</w:t>
      </w:r>
      <w:r>
        <w:t>ла</w:t>
      </w:r>
      <w:r w:rsidRPr="00974227">
        <w:t xml:space="preserve"> 55 человек</w:t>
      </w:r>
      <w:r>
        <w:t>, на 01.12.2013 – 43, на 31.12.2013 – 35.</w:t>
      </w:r>
    </w:p>
    <w:p w:rsidR="009905C2" w:rsidRDefault="009905C2" w:rsidP="009905C2">
      <w:pPr>
        <w:spacing w:line="276" w:lineRule="auto"/>
        <w:ind w:firstLine="708"/>
        <w:jc w:val="both"/>
      </w:pPr>
      <w:r>
        <w:t>Количество заявлений, поданных родителями (законными представителями) для постановки детей в очередь на получение места в дошкольном учреждении до 2016 года – 1463. Зачислено детей в муниципальные дошкольные учреждения – 706. Состояние очередности по состоянию на 31.12.2013– 35 детей (до 3 лет - 26 детей и 3-х летних – 9 детей).</w:t>
      </w:r>
    </w:p>
    <w:p w:rsidR="009905C2" w:rsidRDefault="009905C2" w:rsidP="009905C2">
      <w:pPr>
        <w:spacing w:line="276" w:lineRule="auto"/>
        <w:ind w:firstLine="708"/>
        <w:jc w:val="both"/>
      </w:pPr>
      <w:r>
        <w:t>Проблему с ликвидацией очередности в г. Болохово может решить строительство нового детского сада.</w:t>
      </w:r>
    </w:p>
    <w:p w:rsidR="001C3CBB" w:rsidRDefault="001C3CBB" w:rsidP="009905C2">
      <w:pPr>
        <w:spacing w:line="276" w:lineRule="auto"/>
        <w:ind w:firstLine="708"/>
        <w:jc w:val="both"/>
      </w:pPr>
    </w:p>
    <w:p w:rsidR="00416980" w:rsidRPr="009905C2" w:rsidRDefault="00416980" w:rsidP="009905C2">
      <w:pPr>
        <w:autoSpaceDE w:val="0"/>
        <w:autoSpaceDN w:val="0"/>
        <w:adjustRightInd w:val="0"/>
        <w:spacing w:line="276" w:lineRule="auto"/>
        <w:jc w:val="both"/>
        <w:rPr>
          <w:b/>
          <w:i/>
        </w:rPr>
      </w:pPr>
      <w:r w:rsidRPr="009905C2">
        <w:rPr>
          <w:b/>
          <w:i/>
        </w:rPr>
        <w:t xml:space="preserve">Показатель 11. </w:t>
      </w:r>
    </w:p>
    <w:p w:rsidR="00416980" w:rsidRPr="009905C2" w:rsidRDefault="00416980" w:rsidP="0012196F">
      <w:pPr>
        <w:autoSpaceDE w:val="0"/>
        <w:autoSpaceDN w:val="0"/>
        <w:adjustRightInd w:val="0"/>
        <w:spacing w:line="276" w:lineRule="auto"/>
        <w:jc w:val="both"/>
        <w:rPr>
          <w:b/>
        </w:rPr>
      </w:pPr>
      <w:r w:rsidRPr="009905C2">
        <w:rPr>
          <w:b/>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9905C2" w:rsidRDefault="009905C2" w:rsidP="009905C2">
      <w:pPr>
        <w:spacing w:line="276" w:lineRule="auto"/>
        <w:ind w:firstLine="708"/>
        <w:jc w:val="both"/>
      </w:pPr>
      <w:r>
        <w:lastRenderedPageBreak/>
        <w:t>Здания дошкольных образовательных учреждений, находящиеся в аварийном состоянии или требующие капитального ремонта, отсутствуют. В 2013 г. выполнены ремонтные работы в здании МБДОУ «Бородинский д/с «Светлячок».</w:t>
      </w:r>
    </w:p>
    <w:p w:rsidR="001C3CBB" w:rsidRDefault="001C3CBB" w:rsidP="009905C2">
      <w:pPr>
        <w:spacing w:line="276" w:lineRule="auto"/>
        <w:ind w:firstLine="708"/>
        <w:jc w:val="both"/>
      </w:pPr>
    </w:p>
    <w:p w:rsidR="004D2152" w:rsidRPr="00EA6A23" w:rsidRDefault="004D2152" w:rsidP="0012196F">
      <w:pPr>
        <w:autoSpaceDE w:val="0"/>
        <w:autoSpaceDN w:val="0"/>
        <w:adjustRightInd w:val="0"/>
        <w:spacing w:line="276" w:lineRule="auto"/>
        <w:jc w:val="both"/>
        <w:rPr>
          <w:b/>
          <w:i/>
        </w:rPr>
      </w:pPr>
      <w:r w:rsidRPr="00EA6A23">
        <w:rPr>
          <w:b/>
          <w:i/>
        </w:rPr>
        <w:t>Показатель 12.</w:t>
      </w:r>
    </w:p>
    <w:p w:rsidR="004D2152" w:rsidRPr="00EA6A23" w:rsidRDefault="004D2152" w:rsidP="0012196F">
      <w:pPr>
        <w:autoSpaceDE w:val="0"/>
        <w:autoSpaceDN w:val="0"/>
        <w:adjustRightInd w:val="0"/>
        <w:spacing w:line="276" w:lineRule="auto"/>
        <w:jc w:val="both"/>
        <w:rPr>
          <w:b/>
        </w:rPr>
      </w:pPr>
      <w:r w:rsidRPr="00EA6A23">
        <w:rPr>
          <w:b/>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p w:rsidR="00EA6A23" w:rsidRDefault="009905C2" w:rsidP="009905C2">
      <w:pPr>
        <w:spacing w:line="276" w:lineRule="auto"/>
        <w:ind w:firstLine="709"/>
        <w:jc w:val="both"/>
      </w:pPr>
      <w:r>
        <w:t xml:space="preserve">Доля выпускников муниципальных общеобразовательных учреждений, сдавших ЕГЭ по русскому языку и математике в 2013 году, составляет 99,3% (показатель по региону – 95,8). По сравнению с 2012 годом данный показатель ниже на 0,1%. </w:t>
      </w:r>
      <w:r w:rsidR="00EA6A23">
        <w:t xml:space="preserve"> </w:t>
      </w:r>
    </w:p>
    <w:p w:rsidR="00EA6A23" w:rsidRDefault="009905C2" w:rsidP="009905C2">
      <w:pPr>
        <w:spacing w:line="276" w:lineRule="auto"/>
        <w:ind w:firstLine="709"/>
        <w:jc w:val="both"/>
      </w:pPr>
      <w:r>
        <w:t xml:space="preserve">На 2014-2016 годы  планируется уровень выпускников, сдавших ЕГЭ по русскому языку и математике, не ниже </w:t>
      </w:r>
      <w:r w:rsidR="00EA6A23">
        <w:t>100</w:t>
      </w:r>
      <w:r>
        <w:t xml:space="preserve">,0%. </w:t>
      </w:r>
    </w:p>
    <w:p w:rsidR="009905C2" w:rsidRDefault="009905C2" w:rsidP="009905C2">
      <w:pPr>
        <w:spacing w:line="276" w:lineRule="auto"/>
        <w:ind w:firstLine="709"/>
        <w:jc w:val="both"/>
      </w:pPr>
      <w:r>
        <w:t>Для обеспечения данного уровня общеобразовательным учреждениям необходимо 100%-е исполнение регионального компонента (дополнительное учебное время на предмет «Русский язык»), введение дополнительных занятий по математике за счет вариативной части учебного плана в 10 и 11классах, осуществление индивидуальной работы с учащимися, находящимися «в зоне риска».</w:t>
      </w:r>
    </w:p>
    <w:p w:rsidR="001C3CBB" w:rsidRDefault="001C3CBB" w:rsidP="009905C2">
      <w:pPr>
        <w:spacing w:line="276" w:lineRule="auto"/>
        <w:ind w:firstLine="709"/>
        <w:jc w:val="both"/>
      </w:pPr>
    </w:p>
    <w:p w:rsidR="004D2152" w:rsidRPr="00EA6A23" w:rsidRDefault="004D2152" w:rsidP="0012196F">
      <w:pPr>
        <w:autoSpaceDE w:val="0"/>
        <w:autoSpaceDN w:val="0"/>
        <w:adjustRightInd w:val="0"/>
        <w:spacing w:line="276" w:lineRule="auto"/>
        <w:jc w:val="both"/>
        <w:rPr>
          <w:b/>
          <w:i/>
        </w:rPr>
      </w:pPr>
      <w:r w:rsidRPr="00EA6A23">
        <w:rPr>
          <w:b/>
          <w:i/>
        </w:rPr>
        <w:t>Показатель 13.</w:t>
      </w:r>
    </w:p>
    <w:p w:rsidR="004D2152" w:rsidRPr="00E07F33" w:rsidRDefault="004D2152" w:rsidP="0012196F">
      <w:pPr>
        <w:autoSpaceDE w:val="0"/>
        <w:autoSpaceDN w:val="0"/>
        <w:adjustRightInd w:val="0"/>
        <w:spacing w:line="276" w:lineRule="auto"/>
        <w:jc w:val="both"/>
        <w:rPr>
          <w:b/>
          <w:highlight w:val="yellow"/>
        </w:rPr>
      </w:pPr>
      <w:r w:rsidRPr="00EA6A23">
        <w:rPr>
          <w:b/>
        </w:rPr>
        <w:t>Доля выпускников муниципальных общеобразовательных учреждений, не получивших аттестат о среднем (полном) образовании, в общей</w:t>
      </w:r>
      <w:r w:rsidRPr="00EA6A23">
        <w:rPr>
          <w:b/>
          <w:sz w:val="28"/>
          <w:szCs w:val="28"/>
        </w:rPr>
        <w:t xml:space="preserve"> </w:t>
      </w:r>
      <w:r w:rsidRPr="00EA6A23">
        <w:rPr>
          <w:b/>
        </w:rPr>
        <w:t>численности выпускников муниципальных общеобразовательных учреждений</w:t>
      </w:r>
    </w:p>
    <w:p w:rsidR="00EA6A23" w:rsidRDefault="00EA6A23" w:rsidP="00EA6A23">
      <w:pPr>
        <w:spacing w:line="276" w:lineRule="auto"/>
        <w:ind w:firstLine="709"/>
        <w:jc w:val="both"/>
      </w:pPr>
      <w:r>
        <w:t>По району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ниже регионального (4,2%) и составляет 0,71%.</w:t>
      </w:r>
    </w:p>
    <w:p w:rsidR="001C3CBB" w:rsidRDefault="001C3CBB" w:rsidP="00EA6A23">
      <w:pPr>
        <w:spacing w:line="276" w:lineRule="auto"/>
        <w:ind w:firstLine="709"/>
        <w:jc w:val="both"/>
      </w:pPr>
    </w:p>
    <w:p w:rsidR="004D2152" w:rsidRPr="00EA6A23" w:rsidRDefault="004D2152" w:rsidP="0012196F">
      <w:pPr>
        <w:autoSpaceDE w:val="0"/>
        <w:autoSpaceDN w:val="0"/>
        <w:adjustRightInd w:val="0"/>
        <w:spacing w:line="276" w:lineRule="auto"/>
        <w:jc w:val="both"/>
        <w:rPr>
          <w:b/>
          <w:i/>
        </w:rPr>
      </w:pPr>
      <w:r w:rsidRPr="00EA6A23">
        <w:rPr>
          <w:b/>
          <w:i/>
        </w:rPr>
        <w:t>Показатель 14.</w:t>
      </w:r>
    </w:p>
    <w:p w:rsidR="004D2152" w:rsidRPr="00EA6A23" w:rsidRDefault="004D2152" w:rsidP="0012196F">
      <w:pPr>
        <w:autoSpaceDE w:val="0"/>
        <w:autoSpaceDN w:val="0"/>
        <w:adjustRightInd w:val="0"/>
        <w:spacing w:line="276" w:lineRule="auto"/>
        <w:jc w:val="both"/>
        <w:rPr>
          <w:b/>
        </w:rPr>
      </w:pPr>
      <w:r w:rsidRPr="00EA6A23">
        <w:rPr>
          <w:b/>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EA6A23" w:rsidRDefault="00EA6A23" w:rsidP="00EA6A23">
      <w:pPr>
        <w:spacing w:line="276" w:lineRule="auto"/>
        <w:ind w:firstLine="708"/>
        <w:jc w:val="both"/>
      </w:pPr>
      <w:r>
        <w:t>На отчетный год доля общеобразовательных учреждений, соответствующих современным требованиям обучения, составляет 78,78%. Расчет проведен по 15 параметрам</w:t>
      </w:r>
      <w:r w:rsidR="00670137">
        <w:t xml:space="preserve"> </w:t>
      </w:r>
      <w:r>
        <w:t>в соответствии с Инструкцией, разработанной Министерством регионального развития Российской Федерации. Рост доли общеобразовательных учреждений, соответствующих современным требованиям обучения, планируется к 2016 г. за счет проведения ремонтных работ в учреждениях,</w:t>
      </w:r>
      <w:r w:rsidR="00670137">
        <w:t xml:space="preserve"> </w:t>
      </w:r>
      <w:r>
        <w:t>строительства здания новой школы в п. Октябрьский, ликвидации 2 малокомплектных сельских школ (МКОУ «Гвардейская ООШ» (находится в аварийном состоянии), МКОУ «Майская ООШ» (не отвечает всем современным требованиям обучения)).</w:t>
      </w:r>
    </w:p>
    <w:p w:rsidR="001C3CBB" w:rsidRDefault="001C3CBB" w:rsidP="00EA6A23">
      <w:pPr>
        <w:spacing w:line="276" w:lineRule="auto"/>
        <w:ind w:firstLine="708"/>
        <w:jc w:val="both"/>
      </w:pPr>
    </w:p>
    <w:p w:rsidR="004D2152" w:rsidRPr="00670137" w:rsidRDefault="004D2152" w:rsidP="0012196F">
      <w:pPr>
        <w:autoSpaceDE w:val="0"/>
        <w:autoSpaceDN w:val="0"/>
        <w:adjustRightInd w:val="0"/>
        <w:spacing w:line="276" w:lineRule="auto"/>
        <w:jc w:val="both"/>
        <w:rPr>
          <w:b/>
          <w:i/>
        </w:rPr>
      </w:pPr>
      <w:r w:rsidRPr="00670137">
        <w:rPr>
          <w:b/>
          <w:i/>
        </w:rPr>
        <w:t>Показатель 15.</w:t>
      </w:r>
    </w:p>
    <w:p w:rsidR="004D2152" w:rsidRPr="00670137" w:rsidRDefault="004D2152" w:rsidP="0012196F">
      <w:pPr>
        <w:autoSpaceDE w:val="0"/>
        <w:autoSpaceDN w:val="0"/>
        <w:adjustRightInd w:val="0"/>
        <w:spacing w:line="276" w:lineRule="auto"/>
        <w:jc w:val="both"/>
        <w:rPr>
          <w:b/>
        </w:rPr>
      </w:pPr>
      <w:r w:rsidRPr="00670137">
        <w:rPr>
          <w:b/>
        </w:rPr>
        <w:lastRenderedPageBreak/>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670137" w:rsidRDefault="00670137" w:rsidP="00670137">
      <w:pPr>
        <w:spacing w:line="276" w:lineRule="auto"/>
        <w:ind w:firstLine="708"/>
        <w:jc w:val="both"/>
      </w:pPr>
      <w:r>
        <w:t>Уменьшение доли общеобразовательных учреждений, здания которых находятся в аварийном состоянии или требуют капитального ремонта, до 0% связано с выполненными ремонтными работами в 4 учреждениях в 2012 году.</w:t>
      </w:r>
    </w:p>
    <w:p w:rsidR="001C3CBB" w:rsidRDefault="001C3CBB" w:rsidP="00670137">
      <w:pPr>
        <w:spacing w:line="276" w:lineRule="auto"/>
        <w:ind w:firstLine="708"/>
        <w:jc w:val="both"/>
      </w:pPr>
    </w:p>
    <w:p w:rsidR="004D2152" w:rsidRPr="00670137" w:rsidRDefault="004D2152" w:rsidP="0012196F">
      <w:pPr>
        <w:autoSpaceDE w:val="0"/>
        <w:autoSpaceDN w:val="0"/>
        <w:adjustRightInd w:val="0"/>
        <w:spacing w:line="276" w:lineRule="auto"/>
        <w:jc w:val="both"/>
        <w:rPr>
          <w:b/>
          <w:sz w:val="28"/>
          <w:szCs w:val="28"/>
        </w:rPr>
      </w:pPr>
      <w:r w:rsidRPr="00670137">
        <w:rPr>
          <w:b/>
          <w:i/>
        </w:rPr>
        <w:t>Показатель 16.</w:t>
      </w:r>
      <w:r w:rsidRPr="00670137">
        <w:rPr>
          <w:b/>
          <w:sz w:val="28"/>
          <w:szCs w:val="28"/>
        </w:rPr>
        <w:t xml:space="preserve"> </w:t>
      </w:r>
    </w:p>
    <w:p w:rsidR="004D2152" w:rsidRPr="00670137" w:rsidRDefault="004D2152" w:rsidP="0012196F">
      <w:pPr>
        <w:autoSpaceDE w:val="0"/>
        <w:autoSpaceDN w:val="0"/>
        <w:adjustRightInd w:val="0"/>
        <w:spacing w:line="276" w:lineRule="auto"/>
        <w:jc w:val="both"/>
        <w:rPr>
          <w:b/>
        </w:rPr>
      </w:pPr>
      <w:r w:rsidRPr="00670137">
        <w:rPr>
          <w:b/>
        </w:rPr>
        <w:t>Доля детей первой и второй групп здоровья в общей численности обучающихся в муниципальных общеобразовательных учреждениях</w:t>
      </w:r>
    </w:p>
    <w:p w:rsidR="00670137" w:rsidRDefault="00670137" w:rsidP="00EA1A06">
      <w:pPr>
        <w:spacing w:line="276" w:lineRule="auto"/>
        <w:ind w:firstLine="708"/>
        <w:jc w:val="both"/>
      </w:pPr>
      <w:r>
        <w:t>Доля детей  первой и второй группы здоровья в  общей численности  обучающихся в муниципальных общеобразовательных учреждениях с оставляет 79,3%, что ниже планового значения. Для повышения</w:t>
      </w:r>
      <w:r>
        <w:tab/>
        <w:t>численности детей  первой и второй группы здоровья планируются следующие мероприятия:</w:t>
      </w:r>
    </w:p>
    <w:p w:rsidR="00670137" w:rsidRDefault="00670137" w:rsidP="00EA1A06">
      <w:pPr>
        <w:spacing w:line="276" w:lineRule="auto"/>
        <w:ind w:firstLine="708"/>
        <w:jc w:val="both"/>
      </w:pPr>
      <w:r>
        <w:t>1.Продолжение работы по учебному плану, предусматривающему 3-часовое ведение физической культуры в неделю.</w:t>
      </w:r>
    </w:p>
    <w:p w:rsidR="00670137" w:rsidRDefault="00670137" w:rsidP="00EA1A06">
      <w:pPr>
        <w:spacing w:line="276" w:lineRule="auto"/>
        <w:ind w:firstLine="708"/>
        <w:jc w:val="both"/>
      </w:pPr>
      <w:r>
        <w:t>2.Строительство спортивных площадок.</w:t>
      </w:r>
    </w:p>
    <w:p w:rsidR="00670137" w:rsidRDefault="00670137" w:rsidP="00EA1A06">
      <w:pPr>
        <w:spacing w:line="276" w:lineRule="auto"/>
        <w:ind w:firstLine="708"/>
        <w:jc w:val="both"/>
      </w:pPr>
      <w:r>
        <w:t>3.Открытие катков в зимний период.</w:t>
      </w:r>
    </w:p>
    <w:p w:rsidR="00670137" w:rsidRDefault="00670137" w:rsidP="00EA1A06">
      <w:pPr>
        <w:spacing w:line="276" w:lineRule="auto"/>
        <w:ind w:firstLine="708"/>
        <w:jc w:val="both"/>
      </w:pPr>
      <w:r>
        <w:t>4.Организация  лагерей с дневным пребыванием.</w:t>
      </w:r>
    </w:p>
    <w:p w:rsidR="00670137" w:rsidRDefault="00670137" w:rsidP="00EA1A06">
      <w:pPr>
        <w:spacing w:line="276" w:lineRule="auto"/>
        <w:ind w:firstLine="708"/>
        <w:jc w:val="both"/>
      </w:pPr>
      <w:r>
        <w:t>5.Организация  льготного питания  детей  из малообеспеченных и многодетных семей.</w:t>
      </w:r>
    </w:p>
    <w:p w:rsidR="00670137" w:rsidRDefault="00670137" w:rsidP="00EA1A06">
      <w:pPr>
        <w:spacing w:line="276" w:lineRule="auto"/>
        <w:ind w:firstLine="708"/>
        <w:jc w:val="both"/>
      </w:pPr>
      <w:r>
        <w:t>6.Обеспечение  своевременного прохождения медицинских осмотров учащимися.</w:t>
      </w:r>
    </w:p>
    <w:p w:rsidR="001C3CBB" w:rsidRDefault="001C3CBB" w:rsidP="00EA1A06">
      <w:pPr>
        <w:spacing w:line="276" w:lineRule="auto"/>
        <w:ind w:firstLine="708"/>
        <w:jc w:val="both"/>
      </w:pPr>
    </w:p>
    <w:p w:rsidR="009522AB" w:rsidRPr="00670137" w:rsidRDefault="009522AB" w:rsidP="0012196F">
      <w:pPr>
        <w:autoSpaceDE w:val="0"/>
        <w:autoSpaceDN w:val="0"/>
        <w:adjustRightInd w:val="0"/>
        <w:spacing w:line="276" w:lineRule="auto"/>
        <w:jc w:val="both"/>
        <w:rPr>
          <w:b/>
          <w:i/>
        </w:rPr>
      </w:pPr>
      <w:r w:rsidRPr="00670137">
        <w:rPr>
          <w:b/>
          <w:i/>
        </w:rPr>
        <w:t>Показатель 17.</w:t>
      </w:r>
    </w:p>
    <w:p w:rsidR="009522AB" w:rsidRPr="00670137" w:rsidRDefault="009522AB" w:rsidP="0012196F">
      <w:pPr>
        <w:autoSpaceDE w:val="0"/>
        <w:autoSpaceDN w:val="0"/>
        <w:adjustRightInd w:val="0"/>
        <w:spacing w:line="276" w:lineRule="auto"/>
        <w:jc w:val="both"/>
        <w:rPr>
          <w:b/>
        </w:rPr>
      </w:pPr>
      <w:r w:rsidRPr="00670137">
        <w:rPr>
          <w:b/>
        </w:rPr>
        <w:t xml:space="preserve">Доля обучающихся в муниципальных общеобразовательных учреждениях, занимающихся во вторую (третью) смену, в общей </w:t>
      </w:r>
      <w:r w:rsidR="00BB18ED" w:rsidRPr="00670137">
        <w:rPr>
          <w:b/>
        </w:rPr>
        <w:t>численности,</w:t>
      </w:r>
      <w:r w:rsidRPr="00670137">
        <w:rPr>
          <w:b/>
        </w:rPr>
        <w:t xml:space="preserve"> обучающихся в муниципальных общеобразовательных учреждениях</w:t>
      </w:r>
    </w:p>
    <w:p w:rsidR="00670137" w:rsidRDefault="00670137" w:rsidP="00EA1A06">
      <w:pPr>
        <w:spacing w:line="276" w:lineRule="auto"/>
        <w:ind w:firstLine="709"/>
        <w:jc w:val="both"/>
      </w:pPr>
      <w:r>
        <w:t>Доля обучающихся во вторую смену увеличилась с 2,1% в 2012 году до 2,24% в 2013году за счет организации обучения детей МКОУ «Гвардейская ООШ», эксплуатация здания которого приостановлена, в МКОУ «Липковская ООШ № 3», в котором 3 учителя начальных классов в 2013-2014 учебном году. К 2016 году планируется довести количество детей, обучающихся во вторую смену, до нулевого показателя за счет регулирования наполняемости и количества классов в общеобразовательных учреждениях, закрытия вакансий учителей начальных классов.</w:t>
      </w:r>
    </w:p>
    <w:p w:rsidR="001C3CBB" w:rsidRDefault="001C3CBB" w:rsidP="00EA1A06">
      <w:pPr>
        <w:spacing w:line="276" w:lineRule="auto"/>
        <w:ind w:firstLine="709"/>
        <w:jc w:val="both"/>
      </w:pPr>
    </w:p>
    <w:p w:rsidR="009522AB" w:rsidRPr="00670137" w:rsidRDefault="009522AB" w:rsidP="0012196F">
      <w:pPr>
        <w:autoSpaceDE w:val="0"/>
        <w:autoSpaceDN w:val="0"/>
        <w:adjustRightInd w:val="0"/>
        <w:spacing w:line="276" w:lineRule="auto"/>
        <w:jc w:val="both"/>
        <w:rPr>
          <w:b/>
          <w:i/>
        </w:rPr>
      </w:pPr>
      <w:r w:rsidRPr="00670137">
        <w:rPr>
          <w:b/>
          <w:i/>
        </w:rPr>
        <w:t>Показатель 18.</w:t>
      </w:r>
    </w:p>
    <w:p w:rsidR="009522AB" w:rsidRPr="00670137" w:rsidRDefault="009522AB" w:rsidP="0012196F">
      <w:pPr>
        <w:autoSpaceDE w:val="0"/>
        <w:autoSpaceDN w:val="0"/>
        <w:adjustRightInd w:val="0"/>
        <w:spacing w:line="276" w:lineRule="auto"/>
        <w:jc w:val="both"/>
        <w:rPr>
          <w:b/>
        </w:rPr>
      </w:pPr>
      <w:r w:rsidRPr="00670137">
        <w:rPr>
          <w:b/>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670137" w:rsidRDefault="00670137" w:rsidP="00670137">
      <w:pPr>
        <w:spacing w:line="276" w:lineRule="auto"/>
        <w:ind w:firstLine="709"/>
        <w:jc w:val="both"/>
      </w:pPr>
      <w:r>
        <w:t xml:space="preserve">Расходы бюджета муниципального образования Киреевский район на общее образование в расчёте на 1 обучающегося в муниципальных образовательных учреждениях за 2013 год составили 58,0 тыс. рублей, за 2014 год- 61,5 тыс. рублей, за 2015 год- 66,4 тыс. рублей, за 2016г. - 71,8 тыс. руб. </w:t>
      </w:r>
    </w:p>
    <w:p w:rsidR="00670137" w:rsidRDefault="00670137" w:rsidP="00670137">
      <w:pPr>
        <w:spacing w:line="276" w:lineRule="auto"/>
        <w:ind w:firstLine="709"/>
        <w:jc w:val="both"/>
      </w:pPr>
      <w:r>
        <w:lastRenderedPageBreak/>
        <w:t>Ежегодное увеличение расходов на общее образование в расчёте на 1 обучающегося в муниципальных образовательных учреждениях связано с повышением заработной платы, а также увеличением тарифов за потреблённые энергоресурсы.</w:t>
      </w:r>
    </w:p>
    <w:p w:rsidR="001C3CBB" w:rsidRDefault="001C3CBB" w:rsidP="00670137">
      <w:pPr>
        <w:spacing w:line="276" w:lineRule="auto"/>
        <w:ind w:firstLine="709"/>
        <w:jc w:val="both"/>
      </w:pPr>
    </w:p>
    <w:p w:rsidR="00133AF3" w:rsidRPr="00670137" w:rsidRDefault="00133AF3" w:rsidP="0012196F">
      <w:pPr>
        <w:autoSpaceDE w:val="0"/>
        <w:autoSpaceDN w:val="0"/>
        <w:adjustRightInd w:val="0"/>
        <w:spacing w:line="276" w:lineRule="auto"/>
        <w:jc w:val="both"/>
        <w:rPr>
          <w:b/>
          <w:i/>
        </w:rPr>
      </w:pPr>
      <w:r w:rsidRPr="00670137">
        <w:rPr>
          <w:b/>
          <w:i/>
        </w:rPr>
        <w:t xml:space="preserve">Показатель 19. </w:t>
      </w:r>
    </w:p>
    <w:p w:rsidR="00133AF3" w:rsidRPr="00670137" w:rsidRDefault="00133AF3" w:rsidP="0012196F">
      <w:pPr>
        <w:autoSpaceDE w:val="0"/>
        <w:autoSpaceDN w:val="0"/>
        <w:adjustRightInd w:val="0"/>
        <w:spacing w:line="276" w:lineRule="auto"/>
        <w:jc w:val="both"/>
        <w:rPr>
          <w:b/>
        </w:rPr>
      </w:pPr>
      <w:r w:rsidRPr="00670137">
        <w:rPr>
          <w:b/>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670137" w:rsidRDefault="00670137" w:rsidP="00670137">
      <w:pPr>
        <w:spacing w:line="276" w:lineRule="auto"/>
        <w:ind w:firstLine="708"/>
        <w:jc w:val="both"/>
        <w:rPr>
          <w:bdr w:val="none" w:sz="0" w:space="0" w:color="auto" w:frame="1"/>
        </w:rPr>
      </w:pPr>
      <w:r w:rsidRPr="006C6271">
        <w:t xml:space="preserve">Услуги по дополнительному образованию детей   получают </w:t>
      </w:r>
      <w:r>
        <w:t>104,46</w:t>
      </w:r>
      <w:r w:rsidRPr="006C6271">
        <w:t>%  детей в возрасте 5-18 лет в общей численности детей данной возрастной группы</w:t>
      </w:r>
      <w:r>
        <w:t xml:space="preserve"> </w:t>
      </w:r>
      <w:r w:rsidR="0067568A">
        <w:t>(</w:t>
      </w:r>
      <w:r>
        <w:t>8944 человека по данным Туластата)</w:t>
      </w:r>
      <w:r w:rsidRPr="006C6271">
        <w:t xml:space="preserve">. Увеличение показателя по сравнению с 2012 годом </w:t>
      </w:r>
      <w:r>
        <w:t>связано с использованием новой методики расчета показателя, которая предложена Минрегионразвития России</w:t>
      </w:r>
      <w:r w:rsidRPr="006C6271">
        <w:t xml:space="preserve">. </w:t>
      </w:r>
      <w:r w:rsidRPr="00085CCE">
        <w:t>Увеличение показателя на последующие годы планируется за счет</w:t>
      </w:r>
      <w:r>
        <w:t xml:space="preserve"> расширения сети творческих </w:t>
      </w:r>
      <w:r w:rsidR="0067568A">
        <w:t>объединений для детей старшего школьного возраста,</w:t>
      </w:r>
      <w:r w:rsidRPr="00085CCE">
        <w:rPr>
          <w:color w:val="333333"/>
          <w:shd w:val="clear" w:color="auto" w:fill="FFFFFF"/>
        </w:rPr>
        <w:t xml:space="preserve"> </w:t>
      </w:r>
      <w:r w:rsidRPr="0067568A">
        <w:rPr>
          <w:bdr w:val="none" w:sz="0" w:space="0" w:color="auto" w:frame="1"/>
        </w:rPr>
        <w:t>совершенствования материально-технической базы учреждений дополнительного образования.</w:t>
      </w:r>
    </w:p>
    <w:p w:rsidR="001C3CBB" w:rsidRPr="0067568A" w:rsidRDefault="001C3CBB" w:rsidP="00670137">
      <w:pPr>
        <w:spacing w:line="276" w:lineRule="auto"/>
        <w:ind w:firstLine="708"/>
        <w:jc w:val="both"/>
      </w:pPr>
    </w:p>
    <w:p w:rsidR="00FB2AB0" w:rsidRPr="00343AAA" w:rsidRDefault="00FB2AB0" w:rsidP="0012196F">
      <w:pPr>
        <w:autoSpaceDE w:val="0"/>
        <w:autoSpaceDN w:val="0"/>
        <w:adjustRightInd w:val="0"/>
        <w:spacing w:line="276" w:lineRule="auto"/>
        <w:jc w:val="both"/>
        <w:rPr>
          <w:b/>
          <w:i/>
        </w:rPr>
      </w:pPr>
      <w:r w:rsidRPr="00343AAA">
        <w:rPr>
          <w:b/>
          <w:i/>
        </w:rPr>
        <w:t>Показатель 20.</w:t>
      </w:r>
    </w:p>
    <w:p w:rsidR="00FB2AB0" w:rsidRPr="00343AAA" w:rsidRDefault="00FB2AB0" w:rsidP="0012196F">
      <w:pPr>
        <w:autoSpaceDE w:val="0"/>
        <w:autoSpaceDN w:val="0"/>
        <w:adjustRightInd w:val="0"/>
        <w:spacing w:line="276" w:lineRule="auto"/>
        <w:jc w:val="both"/>
        <w:rPr>
          <w:b/>
        </w:rPr>
      </w:pPr>
      <w:r w:rsidRPr="00343AAA">
        <w:rPr>
          <w:b/>
        </w:rPr>
        <w:t>Уровень фактической обеспеченности учреждениями культуры от нормативной потребности:</w:t>
      </w:r>
    </w:p>
    <w:p w:rsidR="00FB2AB0" w:rsidRPr="00343AAA" w:rsidRDefault="00FB2AB0" w:rsidP="0012196F">
      <w:pPr>
        <w:autoSpaceDE w:val="0"/>
        <w:autoSpaceDN w:val="0"/>
        <w:adjustRightInd w:val="0"/>
        <w:spacing w:line="276" w:lineRule="auto"/>
        <w:jc w:val="both"/>
      </w:pPr>
      <w:r w:rsidRPr="00343AAA">
        <w:t xml:space="preserve"> - </w:t>
      </w:r>
      <w:r w:rsidRPr="00343AAA">
        <w:rPr>
          <w:b/>
        </w:rPr>
        <w:t>клубами и учреждениями клубного типа</w:t>
      </w:r>
    </w:p>
    <w:p w:rsidR="00FB2AB0" w:rsidRPr="00343AAA" w:rsidRDefault="00FB2AB0" w:rsidP="0012196F">
      <w:pPr>
        <w:autoSpaceDE w:val="0"/>
        <w:autoSpaceDN w:val="0"/>
        <w:adjustRightInd w:val="0"/>
        <w:spacing w:line="276" w:lineRule="auto"/>
        <w:jc w:val="both"/>
        <w:rPr>
          <w:b/>
        </w:rPr>
      </w:pPr>
      <w:r w:rsidRPr="00343AAA">
        <w:t xml:space="preserve">- </w:t>
      </w:r>
      <w:r w:rsidRPr="00343AAA">
        <w:rPr>
          <w:b/>
        </w:rPr>
        <w:t>библиотеками</w:t>
      </w:r>
    </w:p>
    <w:p w:rsidR="00FB2AB0" w:rsidRPr="00343AAA" w:rsidRDefault="00FB2AB0" w:rsidP="0012196F">
      <w:pPr>
        <w:autoSpaceDE w:val="0"/>
        <w:autoSpaceDN w:val="0"/>
        <w:adjustRightInd w:val="0"/>
        <w:spacing w:line="276" w:lineRule="auto"/>
        <w:jc w:val="both"/>
        <w:rPr>
          <w:b/>
        </w:rPr>
      </w:pPr>
      <w:r w:rsidRPr="00343AAA">
        <w:rPr>
          <w:b/>
        </w:rPr>
        <w:t>- парками культуры</w:t>
      </w:r>
      <w:r w:rsidRPr="00343AAA">
        <w:rPr>
          <w:b/>
          <w:sz w:val="28"/>
          <w:szCs w:val="28"/>
        </w:rPr>
        <w:t xml:space="preserve"> </w:t>
      </w:r>
      <w:r w:rsidRPr="00343AAA">
        <w:rPr>
          <w:b/>
        </w:rPr>
        <w:t>и отдыха</w:t>
      </w:r>
    </w:p>
    <w:p w:rsidR="00343AAA" w:rsidRPr="00343AAA" w:rsidRDefault="00343AAA" w:rsidP="00BB693C">
      <w:pPr>
        <w:spacing w:line="276" w:lineRule="auto"/>
        <w:ind w:firstLine="709"/>
        <w:jc w:val="both"/>
        <w:rPr>
          <w:i/>
        </w:rPr>
      </w:pPr>
      <w:r w:rsidRPr="00343AAA">
        <w:rPr>
          <w:i/>
        </w:rPr>
        <w:t>1. клубами и учреждениями клубного типа</w:t>
      </w:r>
    </w:p>
    <w:p w:rsidR="00BB693C" w:rsidRPr="00BB693C" w:rsidRDefault="00BB693C" w:rsidP="00BB693C">
      <w:pPr>
        <w:spacing w:line="276" w:lineRule="auto"/>
        <w:ind w:firstLine="709"/>
        <w:jc w:val="both"/>
      </w:pPr>
      <w:r w:rsidRPr="00BB693C">
        <w:t xml:space="preserve">Сохранение и развитие творческого потенциала населения, поддержка самодеятельного (любительского) народного, художественного творчества в Киреевском районе  осуществляется путем организации в  30 учреждениях клубного типа 282 клубных формирований, которые охватывают 4424 участников  (2012 г. - 276  с общим количеством  4376 участников). На 1 учреждение культуры в среднем по району  приходится 9,4  клубных формирований (в 2012 г. – 9,2),  со средним количеством участников в одном формировании -  16 человек.      </w:t>
      </w:r>
    </w:p>
    <w:p w:rsidR="00BB693C" w:rsidRPr="00BB693C" w:rsidRDefault="00BB693C" w:rsidP="00BB693C">
      <w:pPr>
        <w:spacing w:line="276" w:lineRule="auto"/>
        <w:ind w:firstLine="709"/>
        <w:jc w:val="both"/>
      </w:pPr>
      <w:r w:rsidRPr="00BB693C">
        <w:t>Особой популярностью среди населения пользуются кружки художественной самодеятельности. Таких  клубных формирований в 2013 году  работало  172   (в  2012 г. - 171), в которых занималось  2491   (в 2012 г. - 2579) участник.  В этих кружках каждый может найти занятие по душе и реализовать свои возможности.</w:t>
      </w:r>
    </w:p>
    <w:p w:rsidR="00BB693C" w:rsidRPr="00BB693C" w:rsidRDefault="00BB693C" w:rsidP="00BB693C">
      <w:pPr>
        <w:spacing w:line="276" w:lineRule="auto"/>
        <w:ind w:firstLine="709"/>
        <w:jc w:val="both"/>
        <w:rPr>
          <w:lang w:eastAsia="ar-SA"/>
        </w:rPr>
      </w:pPr>
      <w:r w:rsidRPr="00BB693C">
        <w:rPr>
          <w:lang w:eastAsia="ar-SA"/>
        </w:rPr>
        <w:t>В 2013 году в районе  действовали 110  клубных любительских объединений (2012 г. –  105) с количеством участников1933  (2012 г. - 1797).</w:t>
      </w:r>
    </w:p>
    <w:p w:rsidR="00BB693C" w:rsidRPr="00BB693C" w:rsidRDefault="00BB693C" w:rsidP="00BB693C">
      <w:pPr>
        <w:spacing w:line="276" w:lineRule="auto"/>
        <w:ind w:firstLine="709"/>
        <w:jc w:val="both"/>
      </w:pPr>
      <w:r w:rsidRPr="00BB693C">
        <w:t>В районе  осуществляют свою работу 9 коллективов с почетным званием «Народный коллектив самодеятельного художественного творчества»,  из них  двум  коллективам  звание «народный» присвоено в декабре 2013 г.</w:t>
      </w:r>
    </w:p>
    <w:p w:rsidR="00BB693C" w:rsidRPr="00BB693C" w:rsidRDefault="00BB693C" w:rsidP="00BB693C">
      <w:pPr>
        <w:spacing w:line="276" w:lineRule="auto"/>
        <w:ind w:firstLine="709"/>
        <w:jc w:val="both"/>
        <w:rPr>
          <w:lang w:eastAsia="ar-SA"/>
        </w:rPr>
      </w:pPr>
      <w:r w:rsidRPr="00BB693C">
        <w:rPr>
          <w:lang w:eastAsia="ar-SA"/>
        </w:rPr>
        <w:t xml:space="preserve">За отчетный период в досуговых учреждениях было проведено 6199 (2012 г. – 6239) мероприятий, в том числе на платной основе  2486  (2012 г. -  2425) с  количеством  посещений  92582  (2012 г. - 93757)  человек. Снижение показателя посетителей  связано с  </w:t>
      </w:r>
      <w:r w:rsidRPr="00BB693C">
        <w:rPr>
          <w:lang w:eastAsia="ar-SA"/>
        </w:rPr>
        <w:lastRenderedPageBreak/>
        <w:t>низким уровнем технической базы киноустановок   в  Киреевском районе, что  привлекло к снижению популярности  кино среди населения.</w:t>
      </w:r>
    </w:p>
    <w:p w:rsidR="00BB693C" w:rsidRPr="00BB693C" w:rsidRDefault="00BB693C" w:rsidP="00BB693C">
      <w:pPr>
        <w:spacing w:line="276" w:lineRule="auto"/>
        <w:ind w:firstLine="709"/>
        <w:jc w:val="both"/>
        <w:rPr>
          <w:rFonts w:eastAsia="TimesNewRomanPSMT"/>
        </w:rPr>
      </w:pPr>
      <w:r w:rsidRPr="00BB693C">
        <w:rPr>
          <w:rFonts w:eastAsia="TimesNewRomanPSMT"/>
        </w:rPr>
        <w:t xml:space="preserve">Каждое мероприятие – это  праздник, который имеет свою особенность, свой масштаб, свой повод для проведения. Новый год, молодежные балы, юморины, Дни 8 Марта, защиты детей, молодежи, пожилых людей, профессиональные праздники. Помимо  праздников в честь знаменательных дат из истории страны: Дня Победы, Дня защитника Отечества, Дня независимости России, Дня  народного единства проводятся праздники в честь городов. </w:t>
      </w:r>
    </w:p>
    <w:p w:rsidR="00BB693C" w:rsidRPr="00BB693C" w:rsidRDefault="00BB693C" w:rsidP="00BB693C">
      <w:pPr>
        <w:spacing w:line="276" w:lineRule="auto"/>
        <w:ind w:firstLine="709"/>
        <w:jc w:val="both"/>
      </w:pPr>
      <w:r w:rsidRPr="00BB693C">
        <w:t>В течение всего 2013 года Комитет направлял все усилия досуговых учреждений на организацию полноценного и содержательного досуга детей и подростков, особенно в выходные дни и каникулярное время. Для них создано 139  клубных формирований с охватом  2294 человека, проведено 1947  культурно-досуговых мероприятия, в том числе  290  на платной основе, на которых побывало 15 703 человека.</w:t>
      </w:r>
    </w:p>
    <w:p w:rsidR="00BB693C" w:rsidRPr="00BB693C" w:rsidRDefault="00BB693C" w:rsidP="00BB693C">
      <w:pPr>
        <w:spacing w:line="276" w:lineRule="auto"/>
        <w:ind w:firstLine="709"/>
        <w:jc w:val="both"/>
      </w:pPr>
      <w:r w:rsidRPr="00BB693C">
        <w:t>Одной из важных особенностей  работы учреждений культуры является то, что весь спектр услуг, оказываемых подросткам и молодежи, проводится  на бесплатной основе, что делает их доступными, прежде всего для малообеспеченного населения.</w:t>
      </w:r>
    </w:p>
    <w:p w:rsidR="00B67C57" w:rsidRPr="00343AAA" w:rsidRDefault="00B67C57" w:rsidP="0012196F">
      <w:pPr>
        <w:pStyle w:val="a7"/>
        <w:spacing w:line="276" w:lineRule="auto"/>
        <w:ind w:firstLine="709"/>
        <w:jc w:val="both"/>
        <w:rPr>
          <w:rFonts w:ascii="Times New Roman" w:hAnsi="Times New Roman" w:cs="Times New Roman"/>
          <w:sz w:val="24"/>
          <w:szCs w:val="24"/>
        </w:rPr>
      </w:pPr>
      <w:r w:rsidRPr="00343AAA">
        <w:rPr>
          <w:rFonts w:ascii="Times New Roman" w:hAnsi="Times New Roman" w:cs="Times New Roman"/>
          <w:sz w:val="24"/>
          <w:szCs w:val="24"/>
        </w:rPr>
        <w:t>В системе районных муниципальных учреждений культуры  работает 5 учреждений дополнительного образования детей: 3 музыкальные школы и 2 школы искусств, в которых обучается около 1 тысяч  человек, что составляет 11,2 % детей школьного возраста.</w:t>
      </w:r>
    </w:p>
    <w:p w:rsidR="00B67C57" w:rsidRPr="00343AAA" w:rsidRDefault="00B67C57" w:rsidP="00343AAA">
      <w:pPr>
        <w:spacing w:line="276" w:lineRule="auto"/>
        <w:ind w:firstLine="709"/>
        <w:jc w:val="both"/>
      </w:pPr>
      <w:r w:rsidRPr="00343AAA">
        <w:t xml:space="preserve">Целью всех запланированных мероприятий  сферы культуры является  вовлечение населения в культурную жизнь района.  </w:t>
      </w:r>
    </w:p>
    <w:p w:rsidR="00343AAA" w:rsidRDefault="00615F11" w:rsidP="00343AAA">
      <w:pPr>
        <w:spacing w:line="276" w:lineRule="auto"/>
        <w:ind w:firstLine="709"/>
        <w:jc w:val="both"/>
      </w:pPr>
      <w:r w:rsidRPr="00343AAA">
        <w:t xml:space="preserve">Анализ уровня </w:t>
      </w:r>
      <w:r w:rsidR="00343AAA" w:rsidRPr="00343AAA">
        <w:t>фактической обеспеченности Домов культуры от</w:t>
      </w:r>
      <w:r w:rsidR="00343AAA" w:rsidRPr="00177319">
        <w:t xml:space="preserve"> </w:t>
      </w:r>
      <w:r w:rsidR="00343AAA">
        <w:t xml:space="preserve"> </w:t>
      </w:r>
      <w:r w:rsidR="00343AAA" w:rsidRPr="00177319">
        <w:t>нормативной потребности</w:t>
      </w:r>
      <w:r w:rsidR="00343AAA">
        <w:t xml:space="preserve"> достигнут 81%.</w:t>
      </w:r>
    </w:p>
    <w:p w:rsidR="00343AAA" w:rsidRDefault="00343AAA" w:rsidP="00343AAA">
      <w:pPr>
        <w:spacing w:line="276" w:lineRule="auto"/>
        <w:ind w:firstLine="709"/>
        <w:jc w:val="both"/>
      </w:pPr>
      <w:r>
        <w:t xml:space="preserve"> Увеличение показателя произошло за счет изменения (уменьшения) численности населения на отдельных территориях, что привело к снижению нормативной потребности  указанных  учреждений.</w:t>
      </w:r>
    </w:p>
    <w:p w:rsidR="00343AAA" w:rsidRDefault="00343AAA" w:rsidP="00343AAA">
      <w:pPr>
        <w:spacing w:line="276" w:lineRule="auto"/>
        <w:ind w:firstLine="709"/>
        <w:jc w:val="both"/>
      </w:pPr>
      <w:r>
        <w:t xml:space="preserve"> В последующие годы изменения показателя обеспеченности домами культуры не планируется.  </w:t>
      </w:r>
    </w:p>
    <w:p w:rsidR="00343AAA" w:rsidRPr="00343AAA" w:rsidRDefault="00343AAA" w:rsidP="00EA1A06">
      <w:pPr>
        <w:autoSpaceDE w:val="0"/>
        <w:autoSpaceDN w:val="0"/>
        <w:adjustRightInd w:val="0"/>
        <w:spacing w:line="276" w:lineRule="auto"/>
        <w:ind w:firstLine="709"/>
        <w:jc w:val="both"/>
        <w:rPr>
          <w:i/>
        </w:rPr>
      </w:pPr>
      <w:r w:rsidRPr="00343AAA">
        <w:rPr>
          <w:i/>
        </w:rPr>
        <w:t>2. библиотеками</w:t>
      </w:r>
    </w:p>
    <w:p w:rsidR="00343AAA" w:rsidRPr="00E07F33" w:rsidRDefault="00343AAA" w:rsidP="00EA1A06">
      <w:pPr>
        <w:spacing w:line="276" w:lineRule="auto"/>
        <w:ind w:firstLine="709"/>
        <w:jc w:val="both"/>
        <w:rPr>
          <w:highlight w:val="yellow"/>
        </w:rPr>
      </w:pPr>
      <w:r w:rsidRPr="00343AAA">
        <w:t>На сегодняшний день библиотечная сеть Киреевского района насчитывает  31   учреждение (2012 г. – 32, в 2013 г. закрыта Круглянская сельская библиотека). Библиотечное  обслуживание осуществляется  МКУК «Районная  централизованная библиотечная система»  (далее по тексту РЦБС)  с   22 филиалами   и   3  библиотечные системы в состав, которых входит  9 филиалов, расположенные на территориях муниципальных образований городов Болохово, Липки  и посёлка Приупский</w:t>
      </w:r>
      <w:r w:rsidRPr="00AA66B4">
        <w:t xml:space="preserve">. </w:t>
      </w:r>
    </w:p>
    <w:p w:rsidR="00343AAA" w:rsidRPr="00343AAA" w:rsidRDefault="00B67C57" w:rsidP="00EA1A06">
      <w:pPr>
        <w:spacing w:line="276" w:lineRule="auto"/>
        <w:ind w:firstLine="709"/>
        <w:jc w:val="both"/>
      </w:pPr>
      <w:r w:rsidRPr="00343AAA">
        <w:t>Анализ уровня фактической обеспеченности библиотеками  показывает, что в районе оптимизирована библиотечная сеть. В настоящее время наличие библиотек соответствует нормам, утвержденным распоряжением Правительства Российской Федерации от 3 июля 1996  № 1063-р.</w:t>
      </w:r>
      <w:r w:rsidR="00343AAA" w:rsidRPr="00343AAA">
        <w:t xml:space="preserve"> Показатель обеспеченности сохранен и равен 100%</w:t>
      </w:r>
    </w:p>
    <w:p w:rsidR="00343AAA" w:rsidRPr="00343AAA" w:rsidRDefault="00343AAA" w:rsidP="00EA1A06">
      <w:pPr>
        <w:spacing w:line="276" w:lineRule="auto"/>
        <w:ind w:firstLine="709"/>
        <w:jc w:val="both"/>
        <w:rPr>
          <w:i/>
        </w:rPr>
      </w:pPr>
      <w:r w:rsidRPr="00343AAA">
        <w:rPr>
          <w:i/>
        </w:rPr>
        <w:t>3. парками культуры</w:t>
      </w:r>
      <w:r w:rsidRPr="00343AAA">
        <w:rPr>
          <w:i/>
          <w:sz w:val="28"/>
          <w:szCs w:val="28"/>
        </w:rPr>
        <w:t xml:space="preserve"> </w:t>
      </w:r>
      <w:r w:rsidRPr="00343AAA">
        <w:rPr>
          <w:i/>
        </w:rPr>
        <w:t>и отдыха</w:t>
      </w:r>
    </w:p>
    <w:p w:rsidR="00343AAA" w:rsidRPr="00AA66B4" w:rsidRDefault="00343AAA" w:rsidP="00EA1A06">
      <w:pPr>
        <w:spacing w:line="276" w:lineRule="auto"/>
        <w:ind w:firstLine="709"/>
        <w:jc w:val="both"/>
      </w:pPr>
      <w:r w:rsidRPr="00AA66B4">
        <w:t>В 201</w:t>
      </w:r>
      <w:r w:rsidRPr="00B21FBF">
        <w:t>3</w:t>
      </w:r>
      <w:r w:rsidRPr="00AA66B4">
        <w:t xml:space="preserve">  году в  МБУК «Городской  парк культуры и отдыха»  проведено  </w:t>
      </w:r>
      <w:r w:rsidRPr="00AA66B4">
        <w:rPr>
          <w:b/>
        </w:rPr>
        <w:t>3</w:t>
      </w:r>
      <w:r w:rsidRPr="00B21FBF">
        <w:rPr>
          <w:b/>
        </w:rPr>
        <w:t xml:space="preserve">00 </w:t>
      </w:r>
      <w:r w:rsidRPr="00AA66B4">
        <w:rPr>
          <w:b/>
        </w:rPr>
        <w:t xml:space="preserve"> (201</w:t>
      </w:r>
      <w:r w:rsidRPr="00B21FBF">
        <w:rPr>
          <w:b/>
        </w:rPr>
        <w:t>2</w:t>
      </w:r>
      <w:r w:rsidRPr="00AA66B4">
        <w:rPr>
          <w:b/>
        </w:rPr>
        <w:t xml:space="preserve"> г.  – 3</w:t>
      </w:r>
      <w:r w:rsidRPr="00B21FBF">
        <w:rPr>
          <w:b/>
        </w:rPr>
        <w:t>12</w:t>
      </w:r>
      <w:r w:rsidRPr="00AA66B4">
        <w:rPr>
          <w:b/>
        </w:rPr>
        <w:t xml:space="preserve">) </w:t>
      </w:r>
      <w:r w:rsidRPr="006B1C2A">
        <w:t>мероприятий</w:t>
      </w:r>
      <w:r>
        <w:rPr>
          <w:b/>
        </w:rPr>
        <w:t xml:space="preserve"> </w:t>
      </w:r>
      <w:r w:rsidRPr="00AA66B4">
        <w:rPr>
          <w:b/>
        </w:rPr>
        <w:t xml:space="preserve"> из них детских – 2</w:t>
      </w:r>
      <w:r w:rsidRPr="00B21FBF">
        <w:rPr>
          <w:b/>
        </w:rPr>
        <w:t>58</w:t>
      </w:r>
      <w:r w:rsidRPr="00AA66B4">
        <w:t xml:space="preserve">, охватывающих все слои населения. Среди них: тематические вечера, шоу - программы, встречи, познавательно – игровые </w:t>
      </w:r>
      <w:r w:rsidRPr="00AA66B4">
        <w:lastRenderedPageBreak/>
        <w:t xml:space="preserve">мероприятия, концерты с участием районной художественной самодеятельности. Традиционными, для летней площадки парка культуры и отдыха, стали районные праздники народного творчества и фестивали детского творчества, массовые гуляния, посвященные календарным праздникам. </w:t>
      </w:r>
    </w:p>
    <w:p w:rsidR="00343AAA" w:rsidRPr="00AA66B4" w:rsidRDefault="00343AAA" w:rsidP="00EA1A06">
      <w:pPr>
        <w:spacing w:line="276" w:lineRule="auto"/>
        <w:ind w:firstLine="709"/>
        <w:jc w:val="both"/>
      </w:pPr>
      <w:r w:rsidRPr="00AA66B4">
        <w:t xml:space="preserve">В отчётном году продолжили свою работу  </w:t>
      </w:r>
      <w:r w:rsidRPr="00AA66B4">
        <w:rPr>
          <w:b/>
        </w:rPr>
        <w:t>5</w:t>
      </w:r>
      <w:r w:rsidRPr="00AA66B4">
        <w:t xml:space="preserve"> клубных формирований  с числом участников </w:t>
      </w:r>
      <w:r w:rsidRPr="00AA66B4">
        <w:rPr>
          <w:b/>
        </w:rPr>
        <w:t>21</w:t>
      </w:r>
      <w:r w:rsidRPr="00B21FBF">
        <w:rPr>
          <w:b/>
        </w:rPr>
        <w:t>0</w:t>
      </w:r>
      <w:r w:rsidRPr="00AA66B4">
        <w:t xml:space="preserve"> чел.  (201</w:t>
      </w:r>
      <w:r w:rsidRPr="00095616">
        <w:t>2</w:t>
      </w:r>
      <w:r w:rsidRPr="00AA66B4">
        <w:t xml:space="preserve"> г.  – </w:t>
      </w:r>
      <w:r w:rsidRPr="00095616">
        <w:t>212</w:t>
      </w:r>
      <w:r w:rsidRPr="00AA66B4">
        <w:t xml:space="preserve">)  из них </w:t>
      </w:r>
      <w:r w:rsidRPr="00AA66B4">
        <w:rPr>
          <w:b/>
        </w:rPr>
        <w:t>2</w:t>
      </w:r>
      <w:r w:rsidRPr="00AA66B4">
        <w:t xml:space="preserve"> детских численностью </w:t>
      </w:r>
      <w:r w:rsidRPr="00AA66B4">
        <w:rPr>
          <w:b/>
        </w:rPr>
        <w:t>6</w:t>
      </w:r>
      <w:r w:rsidRPr="00095616">
        <w:rPr>
          <w:b/>
        </w:rPr>
        <w:t>0</w:t>
      </w:r>
      <w:r w:rsidRPr="00AA66B4">
        <w:t xml:space="preserve">  чел. </w:t>
      </w:r>
    </w:p>
    <w:p w:rsidR="00B67C57" w:rsidRDefault="00EB77BE" w:rsidP="00EA1A06">
      <w:pPr>
        <w:spacing w:line="276" w:lineRule="auto"/>
        <w:ind w:firstLine="708"/>
        <w:jc w:val="both"/>
      </w:pPr>
      <w:r w:rsidRPr="00343AAA">
        <w:t>Показатель обеспеченности сохранен и равен 100%</w:t>
      </w:r>
      <w:r>
        <w:t>.</w:t>
      </w:r>
    </w:p>
    <w:p w:rsidR="001C3CBB" w:rsidRPr="00E07F33" w:rsidRDefault="001C3CBB" w:rsidP="0012196F">
      <w:pPr>
        <w:spacing w:line="276" w:lineRule="auto"/>
        <w:ind w:firstLine="708"/>
        <w:jc w:val="both"/>
        <w:rPr>
          <w:highlight w:val="yellow"/>
        </w:rPr>
      </w:pPr>
    </w:p>
    <w:p w:rsidR="00706181" w:rsidRPr="004475E4" w:rsidRDefault="00706181" w:rsidP="0012196F">
      <w:pPr>
        <w:autoSpaceDE w:val="0"/>
        <w:autoSpaceDN w:val="0"/>
        <w:adjustRightInd w:val="0"/>
        <w:spacing w:line="276" w:lineRule="auto"/>
        <w:jc w:val="both"/>
        <w:rPr>
          <w:b/>
          <w:i/>
        </w:rPr>
      </w:pPr>
      <w:r w:rsidRPr="004475E4">
        <w:rPr>
          <w:b/>
          <w:i/>
        </w:rPr>
        <w:t xml:space="preserve">Показатель 21. </w:t>
      </w:r>
    </w:p>
    <w:p w:rsidR="00706181" w:rsidRPr="004475E4" w:rsidRDefault="00706181" w:rsidP="0012196F">
      <w:pPr>
        <w:autoSpaceDE w:val="0"/>
        <w:autoSpaceDN w:val="0"/>
        <w:adjustRightInd w:val="0"/>
        <w:spacing w:line="276" w:lineRule="auto"/>
        <w:jc w:val="both"/>
        <w:rPr>
          <w:b/>
        </w:rPr>
      </w:pPr>
      <w:r w:rsidRPr="004475E4">
        <w:rPr>
          <w:b/>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4475E4" w:rsidRDefault="004475E4" w:rsidP="004475E4">
      <w:pPr>
        <w:spacing w:line="276" w:lineRule="auto"/>
        <w:ind w:firstLine="709"/>
      </w:pPr>
      <w:r>
        <w:t>В течение  года в зданиях учреждений культуры проводились ремонтные работы:</w:t>
      </w:r>
    </w:p>
    <w:p w:rsidR="004475E4" w:rsidRPr="00EA5071" w:rsidRDefault="004475E4" w:rsidP="004475E4">
      <w:pPr>
        <w:pStyle w:val="a3"/>
        <w:numPr>
          <w:ilvl w:val="0"/>
          <w:numId w:val="16"/>
        </w:numPr>
        <w:tabs>
          <w:tab w:val="left" w:pos="284"/>
        </w:tabs>
        <w:spacing w:line="276" w:lineRule="auto"/>
        <w:ind w:left="0" w:firstLine="0"/>
      </w:pPr>
      <w:r w:rsidRPr="00EA5071">
        <w:t>замена окон в количестве  52 ед. на сумму 601441,3 тыс. рублей.</w:t>
      </w:r>
      <w:bookmarkStart w:id="0" w:name="_GoBack"/>
      <w:bookmarkEnd w:id="0"/>
    </w:p>
    <w:p w:rsidR="004475E4" w:rsidRPr="00EA5071" w:rsidRDefault="004475E4" w:rsidP="004475E4">
      <w:pPr>
        <w:pStyle w:val="a3"/>
        <w:numPr>
          <w:ilvl w:val="0"/>
          <w:numId w:val="16"/>
        </w:numPr>
        <w:tabs>
          <w:tab w:val="left" w:pos="284"/>
        </w:tabs>
        <w:spacing w:line="276" w:lineRule="auto"/>
        <w:ind w:left="0" w:firstLine="0"/>
      </w:pPr>
      <w:r w:rsidRPr="00EA5071">
        <w:t>замена дверей в количестве  8 ед. на сумму 104252,0 тыс. рублей,</w:t>
      </w:r>
    </w:p>
    <w:p w:rsidR="004475E4" w:rsidRPr="00EA5071" w:rsidRDefault="004475E4" w:rsidP="004475E4">
      <w:pPr>
        <w:pStyle w:val="a3"/>
        <w:numPr>
          <w:ilvl w:val="0"/>
          <w:numId w:val="16"/>
        </w:numPr>
        <w:tabs>
          <w:tab w:val="left" w:pos="284"/>
        </w:tabs>
        <w:spacing w:line="276" w:lineRule="auto"/>
        <w:ind w:left="0" w:firstLine="0"/>
      </w:pPr>
      <w:r w:rsidRPr="00EA5071">
        <w:t>замена радиаторов в количестве 77 ед. на сумму 29,9 тыс. рублей,</w:t>
      </w:r>
    </w:p>
    <w:p w:rsidR="004475E4" w:rsidRPr="00EA5071" w:rsidRDefault="004475E4" w:rsidP="004475E4">
      <w:pPr>
        <w:pStyle w:val="a3"/>
        <w:numPr>
          <w:ilvl w:val="0"/>
          <w:numId w:val="16"/>
        </w:numPr>
        <w:tabs>
          <w:tab w:val="left" w:pos="284"/>
        </w:tabs>
        <w:spacing w:line="276" w:lineRule="auto"/>
        <w:ind w:left="0" w:firstLine="0"/>
      </w:pPr>
      <w:r w:rsidRPr="00EA5071">
        <w:t>замена линолеума в количестве 178,6 кв. м. на сумму 71,8 тыс. рублей и др.</w:t>
      </w:r>
    </w:p>
    <w:p w:rsidR="004475E4" w:rsidRDefault="004475E4" w:rsidP="004475E4">
      <w:pPr>
        <w:pStyle w:val="a3"/>
        <w:spacing w:line="276" w:lineRule="auto"/>
        <w:ind w:left="0" w:firstLine="709"/>
        <w:jc w:val="both"/>
      </w:pPr>
      <w:r w:rsidRPr="004475E4">
        <w:t>Доля</w:t>
      </w:r>
      <w:r w:rsidRPr="00177319">
        <w:t xml:space="preserve"> муниципальных учреждений культуры, здания которых</w:t>
      </w:r>
      <w:r>
        <w:t xml:space="preserve"> </w:t>
      </w:r>
      <w:r w:rsidRPr="00177319">
        <w:t>находятся в аварийном состоянии или требуют капитального ремонта,</w:t>
      </w:r>
      <w:r>
        <w:t xml:space="preserve"> </w:t>
      </w:r>
      <w:r w:rsidRPr="00177319">
        <w:t>в общем количестве муниципальных учреждений культуры</w:t>
      </w:r>
      <w:r>
        <w:t xml:space="preserve"> равен 19,5%.</w:t>
      </w:r>
    </w:p>
    <w:p w:rsidR="004475E4" w:rsidRDefault="004475E4" w:rsidP="004475E4">
      <w:pPr>
        <w:pStyle w:val="a3"/>
        <w:spacing w:line="276" w:lineRule="auto"/>
        <w:ind w:left="0" w:firstLine="709"/>
        <w:jc w:val="both"/>
      </w:pPr>
      <w:r>
        <w:t xml:space="preserve"> Наблюдение положительной динамики связано  с ремонтом  кровли МКУК «Районный краеведческий музей» по областной программе «Развитие культуры Тульской области» 2013-2016 гг.</w:t>
      </w:r>
      <w:r w:rsidRPr="00177319">
        <w:t xml:space="preserve">  </w:t>
      </w:r>
    </w:p>
    <w:p w:rsidR="00615F11" w:rsidRDefault="004475E4" w:rsidP="00146042">
      <w:pPr>
        <w:spacing w:line="276" w:lineRule="auto"/>
        <w:ind w:firstLine="709"/>
        <w:jc w:val="both"/>
      </w:pPr>
      <w:r w:rsidRPr="00146042">
        <w:t>В 2014-2016 годах в учреждениях культуры планируются проведение ремонтных работ (реконструкция ДК д. Большие Калмыки, п. Приупский, п. Комсомольский</w:t>
      </w:r>
      <w:r w:rsidR="00146042" w:rsidRPr="00146042">
        <w:t>; капитальный ремонт зрительного зала МБУК «Сельский дом культуры» пос. Октябрьский)</w:t>
      </w:r>
      <w:r w:rsidRPr="00146042">
        <w:t xml:space="preserve">, в </w:t>
      </w:r>
      <w:r w:rsidR="00146042" w:rsidRPr="00146042">
        <w:t>связи,</w:t>
      </w:r>
      <w:r w:rsidRPr="00146042">
        <w:t xml:space="preserve"> с чем показатель снизится</w:t>
      </w:r>
      <w:r w:rsidR="00146042" w:rsidRPr="00146042">
        <w:t xml:space="preserve"> на 2,8 процентных пункта и составит в 2016 году – 16,7%)</w:t>
      </w:r>
      <w:r w:rsidR="001C3CBB">
        <w:t>.</w:t>
      </w:r>
    </w:p>
    <w:p w:rsidR="001C3CBB" w:rsidRPr="00146042" w:rsidRDefault="001C3CBB" w:rsidP="00146042">
      <w:pPr>
        <w:spacing w:line="276" w:lineRule="auto"/>
        <w:ind w:firstLine="709"/>
        <w:jc w:val="both"/>
      </w:pPr>
    </w:p>
    <w:p w:rsidR="00706181" w:rsidRPr="00146042" w:rsidRDefault="00706181" w:rsidP="0012196F">
      <w:pPr>
        <w:autoSpaceDE w:val="0"/>
        <w:autoSpaceDN w:val="0"/>
        <w:adjustRightInd w:val="0"/>
        <w:spacing w:line="276" w:lineRule="auto"/>
        <w:jc w:val="both"/>
        <w:rPr>
          <w:b/>
          <w:i/>
        </w:rPr>
      </w:pPr>
      <w:r w:rsidRPr="00146042">
        <w:rPr>
          <w:b/>
          <w:i/>
        </w:rPr>
        <w:t>Показатель 22.</w:t>
      </w:r>
    </w:p>
    <w:p w:rsidR="00706181" w:rsidRDefault="00706181" w:rsidP="0012196F">
      <w:pPr>
        <w:autoSpaceDE w:val="0"/>
        <w:autoSpaceDN w:val="0"/>
        <w:adjustRightInd w:val="0"/>
        <w:spacing w:line="276" w:lineRule="auto"/>
        <w:jc w:val="both"/>
        <w:rPr>
          <w:b/>
        </w:rPr>
      </w:pPr>
      <w:r w:rsidRPr="00146042">
        <w:rPr>
          <w:b/>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146042" w:rsidRDefault="00146042" w:rsidP="00146042">
      <w:pPr>
        <w:autoSpaceDE w:val="0"/>
        <w:autoSpaceDN w:val="0"/>
        <w:adjustRightInd w:val="0"/>
        <w:spacing w:line="276" w:lineRule="auto"/>
        <w:ind w:firstLine="709"/>
        <w:jc w:val="both"/>
      </w:pPr>
      <w:r w:rsidRPr="00146042">
        <w:rPr>
          <w:spacing w:val="-1"/>
        </w:rPr>
        <w:t xml:space="preserve">Объекты культурного наследия, </w:t>
      </w:r>
      <w:r>
        <w:rPr>
          <w:spacing w:val="-1"/>
        </w:rPr>
        <w:t>которые находятся</w:t>
      </w:r>
      <w:r w:rsidRPr="00146042">
        <w:rPr>
          <w:spacing w:val="-1"/>
        </w:rPr>
        <w:t xml:space="preserve"> в муниципальной </w:t>
      </w:r>
      <w:r w:rsidRPr="00146042">
        <w:rPr>
          <w:spacing w:val="-2"/>
        </w:rPr>
        <w:t xml:space="preserve">собственности </w:t>
      </w:r>
      <w:r w:rsidRPr="00146042">
        <w:t xml:space="preserve"> консервации и реставрации не требуют</w:t>
      </w:r>
      <w:r w:rsidR="00EA1A06">
        <w:t>.</w:t>
      </w:r>
    </w:p>
    <w:p w:rsidR="001C3CBB" w:rsidRDefault="001C3CBB" w:rsidP="00146042">
      <w:pPr>
        <w:autoSpaceDE w:val="0"/>
        <w:autoSpaceDN w:val="0"/>
        <w:adjustRightInd w:val="0"/>
        <w:spacing w:line="276" w:lineRule="auto"/>
        <w:ind w:firstLine="709"/>
        <w:jc w:val="both"/>
        <w:rPr>
          <w:b/>
        </w:rPr>
      </w:pPr>
    </w:p>
    <w:p w:rsidR="00706181" w:rsidRPr="007D1124" w:rsidRDefault="00706181" w:rsidP="0012196F">
      <w:pPr>
        <w:autoSpaceDE w:val="0"/>
        <w:autoSpaceDN w:val="0"/>
        <w:adjustRightInd w:val="0"/>
        <w:spacing w:line="276" w:lineRule="auto"/>
        <w:jc w:val="both"/>
        <w:rPr>
          <w:b/>
        </w:rPr>
      </w:pPr>
      <w:r w:rsidRPr="007D1124">
        <w:rPr>
          <w:b/>
        </w:rPr>
        <w:t>Показатель 23.</w:t>
      </w:r>
    </w:p>
    <w:p w:rsidR="00706181" w:rsidRPr="007D1124" w:rsidRDefault="00706181" w:rsidP="0012196F">
      <w:pPr>
        <w:autoSpaceDE w:val="0"/>
        <w:autoSpaceDN w:val="0"/>
        <w:adjustRightInd w:val="0"/>
        <w:spacing w:line="276" w:lineRule="auto"/>
        <w:jc w:val="both"/>
        <w:rPr>
          <w:b/>
        </w:rPr>
      </w:pPr>
      <w:r w:rsidRPr="007D1124">
        <w:rPr>
          <w:b/>
        </w:rPr>
        <w:t>Доля населения, систематически занимающегося физической культурой и спортом</w:t>
      </w:r>
    </w:p>
    <w:p w:rsidR="00054F6B" w:rsidRPr="007D1124" w:rsidRDefault="00054F6B" w:rsidP="00D07191">
      <w:pPr>
        <w:spacing w:line="276" w:lineRule="auto"/>
        <w:ind w:firstLine="709"/>
        <w:jc w:val="both"/>
      </w:pPr>
      <w:r w:rsidRPr="007D1124">
        <w:t>Муниципальное образование Киреевский район имеет достаточно разветвленную сеть физкультурно-спортивных организаций в связи, с чем количество населения, систематически занимающегося физической культурой и спортом, ежегодно увеличивается.</w:t>
      </w:r>
    </w:p>
    <w:p w:rsidR="00054F6B" w:rsidRPr="007D1124" w:rsidRDefault="00054F6B" w:rsidP="00D07191">
      <w:pPr>
        <w:spacing w:line="276" w:lineRule="auto"/>
        <w:ind w:firstLine="709"/>
        <w:jc w:val="both"/>
      </w:pPr>
      <w:r w:rsidRPr="007D1124">
        <w:t>В 201</w:t>
      </w:r>
      <w:r w:rsidR="007D1124" w:rsidRPr="007D1124">
        <w:t>3</w:t>
      </w:r>
      <w:r w:rsidRPr="007D1124">
        <w:t xml:space="preserve"> году насчитывается 71 спортивное сооружение, 63 из них находится в муниципальной собственности.</w:t>
      </w:r>
    </w:p>
    <w:p w:rsidR="00054F6B" w:rsidRPr="007D1124" w:rsidRDefault="00054F6B" w:rsidP="00D07191">
      <w:pPr>
        <w:spacing w:line="276" w:lineRule="auto"/>
        <w:ind w:firstLine="709"/>
        <w:jc w:val="both"/>
      </w:pPr>
      <w:r w:rsidRPr="007D1124">
        <w:lastRenderedPageBreak/>
        <w:t>В образовательных учреждениях района находится 35 спортивных сооружений, в т.ч.</w:t>
      </w:r>
    </w:p>
    <w:p w:rsidR="00054F6B" w:rsidRPr="007D1124" w:rsidRDefault="00054F6B" w:rsidP="00D07191">
      <w:pPr>
        <w:spacing w:line="276" w:lineRule="auto"/>
        <w:ind w:firstLine="709"/>
        <w:jc w:val="both"/>
      </w:pPr>
      <w:r w:rsidRPr="007D1124">
        <w:t>- спортивные залы – 19 ед, 4636,4 кв.м.</w:t>
      </w:r>
    </w:p>
    <w:p w:rsidR="00054F6B" w:rsidRPr="007D1124" w:rsidRDefault="00054F6B" w:rsidP="00D07191">
      <w:pPr>
        <w:spacing w:line="276" w:lineRule="auto"/>
        <w:ind w:firstLine="709"/>
        <w:jc w:val="both"/>
      </w:pPr>
      <w:r w:rsidRPr="007D1124">
        <w:t xml:space="preserve">- плавательные бассейны – 2 ед, </w:t>
      </w:r>
    </w:p>
    <w:p w:rsidR="00054F6B" w:rsidRPr="007D1124" w:rsidRDefault="00054F6B" w:rsidP="00D07191">
      <w:pPr>
        <w:spacing w:line="276" w:lineRule="auto"/>
        <w:ind w:firstLine="709"/>
        <w:jc w:val="both"/>
      </w:pPr>
      <w:r w:rsidRPr="007D1124">
        <w:t>- спортивные площадки- 16 ед, 30512 кв.м.</w:t>
      </w:r>
    </w:p>
    <w:p w:rsidR="00054F6B" w:rsidRPr="007D1124" w:rsidRDefault="00054F6B" w:rsidP="00D07191">
      <w:pPr>
        <w:spacing w:line="276" w:lineRule="auto"/>
        <w:ind w:firstLine="709"/>
        <w:jc w:val="both"/>
      </w:pPr>
      <w:r w:rsidRPr="007D1124">
        <w:t>- МБОУ ДОД «ДЮСШ» (комитета по образованию);</w:t>
      </w:r>
    </w:p>
    <w:p w:rsidR="00054F6B" w:rsidRPr="007D1124" w:rsidRDefault="00054F6B" w:rsidP="00D07191">
      <w:pPr>
        <w:spacing w:line="276" w:lineRule="auto"/>
        <w:ind w:firstLine="709"/>
        <w:jc w:val="both"/>
      </w:pPr>
      <w:r w:rsidRPr="007D1124">
        <w:t>- коллективы физкультуры школ – 32 , техникумов – 3, училищ – 1;</w:t>
      </w:r>
    </w:p>
    <w:p w:rsidR="00054F6B" w:rsidRPr="007D1124" w:rsidRDefault="00054F6B" w:rsidP="00D07191">
      <w:pPr>
        <w:spacing w:line="276" w:lineRule="auto"/>
        <w:ind w:firstLine="709"/>
        <w:jc w:val="both"/>
      </w:pPr>
      <w:r w:rsidRPr="007D1124">
        <w:t>Для приобщения жителей района к зимнему виду спорта работают каток МБУ «ФОК» м.о. г. Киреевск, две хоккейные площадки МБОУ ДОД «Детско – юношеская спортивная школа» и МБОУ «Киреевский лицей».</w:t>
      </w:r>
    </w:p>
    <w:p w:rsidR="00054F6B" w:rsidRDefault="007D1124" w:rsidP="00D07191">
      <w:pPr>
        <w:spacing w:line="276" w:lineRule="auto"/>
        <w:ind w:firstLine="709"/>
        <w:jc w:val="both"/>
        <w:rPr>
          <w:rStyle w:val="s2"/>
        </w:rPr>
      </w:pPr>
      <w:r>
        <w:rPr>
          <w:rStyle w:val="s2"/>
        </w:rPr>
        <w:t>В 2013 году введены в действие четыре универсальные спортивные площадки в муниципальных образованиях город Липки и город Болохово по программе «Газпром детям» и в город Киреевск по соглашению «Тулаэнерго».</w:t>
      </w:r>
    </w:p>
    <w:p w:rsidR="007D1124" w:rsidRDefault="007D1124" w:rsidP="00D07191">
      <w:pPr>
        <w:spacing w:line="276" w:lineRule="auto"/>
        <w:ind w:firstLine="709"/>
        <w:jc w:val="both"/>
        <w:rPr>
          <w:rStyle w:val="s2"/>
        </w:rPr>
      </w:pPr>
      <w:r>
        <w:rPr>
          <w:rStyle w:val="s2"/>
        </w:rPr>
        <w:t xml:space="preserve">Был произведен капитальный ремонт физкультурно-оздоровительных комплексов в г. Киреевск, </w:t>
      </w:r>
      <w:r w:rsidR="0046389B">
        <w:rPr>
          <w:rStyle w:val="s2"/>
        </w:rPr>
        <w:t>г. Болохово, полностью отремонтирован бассейн в г. Липки.</w:t>
      </w:r>
    </w:p>
    <w:p w:rsidR="00092A15" w:rsidRDefault="00092A15" w:rsidP="00D07191">
      <w:pPr>
        <w:spacing w:line="276" w:lineRule="auto"/>
        <w:ind w:firstLine="709"/>
        <w:jc w:val="both"/>
      </w:pPr>
      <w:r>
        <w:t xml:space="preserve">Ежегодно </w:t>
      </w:r>
      <w:r w:rsidR="00B475C5">
        <w:t>формируется календарный план физкультурно-оздоровительных, спортивных и спортивно-массовых мероприятий в муниципальном образовании Киреевский район, так в</w:t>
      </w:r>
      <w:r w:rsidRPr="00011B2F">
        <w:t xml:space="preserve"> 20</w:t>
      </w:r>
      <w:r>
        <w:t>13 г.</w:t>
      </w:r>
      <w:r w:rsidRPr="00011B2F">
        <w:t xml:space="preserve"> </w:t>
      </w:r>
      <w:r w:rsidR="00B475C5">
        <w:t>он</w:t>
      </w:r>
      <w:r>
        <w:t xml:space="preserve"> включал в себя 70 мероприятий, по видам спорта: хоккей, лыжные гонки, баскетбол, мини-футбол, плаванию, легкой атлетике, все были проведены и профинансированы. </w:t>
      </w:r>
    </w:p>
    <w:p w:rsidR="00092A15" w:rsidRDefault="00092A15" w:rsidP="00D07191">
      <w:pPr>
        <w:spacing w:line="276" w:lineRule="auto"/>
        <w:ind w:firstLine="709"/>
        <w:jc w:val="both"/>
      </w:pPr>
      <w:r>
        <w:t xml:space="preserve">    Сборные команды Киреевского района принима</w:t>
      </w:r>
      <w:r w:rsidR="00B475C5">
        <w:t>ют</w:t>
      </w:r>
      <w:r>
        <w:t xml:space="preserve"> участие в массовых мероприятиях Тульской области, например: зимняя спартакиада учащихся</w:t>
      </w:r>
      <w:r w:rsidR="00B475C5">
        <w:t xml:space="preserve">, </w:t>
      </w:r>
      <w:r>
        <w:t xml:space="preserve">летняя спартакиада учащихся, </w:t>
      </w:r>
      <w:r>
        <w:rPr>
          <w:lang w:val="en-US"/>
        </w:rPr>
        <w:t>V</w:t>
      </w:r>
      <w:r w:rsidRPr="00A708BE">
        <w:t xml:space="preserve"> </w:t>
      </w:r>
      <w:r>
        <w:t>областной фестиваль «Президентские состязания», соревнования по уличному баскетболу, первенство области по лыжным гонкам, «Лыжня Веденина », соревнования юных хоккеистов «Золотая шайба», и многие другие.</w:t>
      </w:r>
    </w:p>
    <w:p w:rsidR="00B475C5" w:rsidRPr="00FC41F6" w:rsidRDefault="00B475C5" w:rsidP="00D07191">
      <w:pPr>
        <w:spacing w:line="276" w:lineRule="auto"/>
        <w:ind w:firstLine="709"/>
        <w:jc w:val="both"/>
      </w:pPr>
      <w:r w:rsidRPr="00092A15">
        <w:t xml:space="preserve">Как показывает практика, за 2013 год наметилась тенденция к увеличению числа граждан, занимающихся физической культурой и спортом, участвующих в массовых спортивных мероприятиях (количество занимающихся 2011 г.- 4728 чел., 2012 г. – 4860 чел., </w:t>
      </w:r>
      <w:r w:rsidRPr="00FC41F6">
        <w:t xml:space="preserve">2013 г. - </w:t>
      </w:r>
      <w:r w:rsidR="00FC41F6" w:rsidRPr="00FC41F6">
        <w:t>4950</w:t>
      </w:r>
      <w:r w:rsidRPr="00FC41F6">
        <w:t>).</w:t>
      </w:r>
    </w:p>
    <w:p w:rsidR="00B475C5" w:rsidRPr="009E7125" w:rsidRDefault="00054F6B" w:rsidP="00D07191">
      <w:pPr>
        <w:spacing w:line="276" w:lineRule="auto"/>
        <w:ind w:firstLine="709"/>
        <w:jc w:val="both"/>
      </w:pPr>
      <w:r w:rsidRPr="009E7125">
        <w:t xml:space="preserve">В определенной степени это обусловлено позитивными изменениями в нашей жизни. Активизировалась работа по развитию физической культуры и спорта в муниципальном образовании. На эти цели стало выделяться больше средств. </w:t>
      </w:r>
    </w:p>
    <w:p w:rsidR="009E7125" w:rsidRDefault="00B475C5" w:rsidP="00D07191">
      <w:pPr>
        <w:spacing w:line="276" w:lineRule="auto"/>
        <w:ind w:firstLine="709"/>
        <w:jc w:val="both"/>
      </w:pPr>
      <w:r w:rsidRPr="009E7125">
        <w:t>В</w:t>
      </w:r>
      <w:r w:rsidR="00054F6B" w:rsidRPr="009E7125">
        <w:t xml:space="preserve"> 2014 году планируется начать строительство ФОКА с искусственным льдом</w:t>
      </w:r>
      <w:r w:rsidRPr="009E7125">
        <w:t xml:space="preserve"> в г. Киреевске</w:t>
      </w:r>
      <w:r w:rsidR="009E7125">
        <w:t>. Будет осуществлена подача заявок на строительство универсальных спортивных площадок в сельских муниципальных образованиях Шварцевское и Бородинское.</w:t>
      </w:r>
    </w:p>
    <w:p w:rsidR="00054F6B" w:rsidRDefault="009E7125" w:rsidP="00D07191">
      <w:pPr>
        <w:spacing w:line="276" w:lineRule="auto"/>
        <w:ind w:firstLine="709"/>
        <w:jc w:val="both"/>
      </w:pPr>
      <w:r w:rsidRPr="00D07191">
        <w:t xml:space="preserve">Все это </w:t>
      </w:r>
      <w:r w:rsidR="00054F6B" w:rsidRPr="00D07191">
        <w:t>позволит в дальнейшем также  увеличить число граждан, занимающихся физической культурой и спортом.</w:t>
      </w:r>
    </w:p>
    <w:p w:rsidR="001C3CBB" w:rsidRPr="00D07191" w:rsidRDefault="001C3CBB" w:rsidP="00D07191">
      <w:pPr>
        <w:spacing w:line="276" w:lineRule="auto"/>
        <w:ind w:firstLine="709"/>
        <w:jc w:val="both"/>
      </w:pPr>
    </w:p>
    <w:p w:rsidR="00951AD8" w:rsidRPr="006A738D" w:rsidRDefault="00951AD8" w:rsidP="0012196F">
      <w:pPr>
        <w:autoSpaceDE w:val="0"/>
        <w:autoSpaceDN w:val="0"/>
        <w:adjustRightInd w:val="0"/>
        <w:spacing w:line="276" w:lineRule="auto"/>
        <w:jc w:val="both"/>
        <w:rPr>
          <w:b/>
          <w:i/>
        </w:rPr>
      </w:pPr>
      <w:r w:rsidRPr="006A738D">
        <w:rPr>
          <w:b/>
          <w:i/>
        </w:rPr>
        <w:t>Показатель 24.</w:t>
      </w:r>
    </w:p>
    <w:p w:rsidR="00951AD8" w:rsidRPr="006A738D" w:rsidRDefault="00951AD8" w:rsidP="0012196F">
      <w:pPr>
        <w:autoSpaceDE w:val="0"/>
        <w:autoSpaceDN w:val="0"/>
        <w:adjustRightInd w:val="0"/>
        <w:spacing w:line="276" w:lineRule="auto"/>
        <w:jc w:val="both"/>
        <w:rPr>
          <w:b/>
        </w:rPr>
      </w:pPr>
      <w:r w:rsidRPr="006A738D">
        <w:rPr>
          <w:b/>
        </w:rPr>
        <w:t>Общая площадь жилых помещений, приходящаяся в среднем на одного жителя, –  всего</w:t>
      </w:r>
    </w:p>
    <w:p w:rsidR="00951AD8" w:rsidRPr="006A738D" w:rsidRDefault="00951AD8" w:rsidP="0012196F">
      <w:pPr>
        <w:autoSpaceDE w:val="0"/>
        <w:autoSpaceDN w:val="0"/>
        <w:adjustRightInd w:val="0"/>
        <w:spacing w:line="276" w:lineRule="auto"/>
        <w:ind w:firstLineChars="14" w:firstLine="34"/>
        <w:jc w:val="both"/>
        <w:rPr>
          <w:b/>
        </w:rPr>
      </w:pPr>
      <w:r w:rsidRPr="006A738D">
        <w:rPr>
          <w:b/>
        </w:rPr>
        <w:t xml:space="preserve">            - в том числе введенная в действие за один год</w:t>
      </w:r>
    </w:p>
    <w:p w:rsidR="00951AD8" w:rsidRPr="006A738D" w:rsidRDefault="00951AD8" w:rsidP="0019068F">
      <w:pPr>
        <w:spacing w:line="276" w:lineRule="auto"/>
        <w:ind w:firstLine="720"/>
        <w:jc w:val="both"/>
      </w:pPr>
      <w:r w:rsidRPr="006A738D">
        <w:lastRenderedPageBreak/>
        <w:t>В 201</w:t>
      </w:r>
      <w:r w:rsidR="006A738D" w:rsidRPr="006A738D">
        <w:t>2</w:t>
      </w:r>
      <w:r w:rsidRPr="006A738D">
        <w:t xml:space="preserve"> году общая площадь жилых помещений, приходящаяся в среднем на 1 жителя составила  </w:t>
      </w:r>
      <w:r w:rsidR="006A738D" w:rsidRPr="006A738D">
        <w:t>25,0</w:t>
      </w:r>
      <w:r w:rsidRPr="006A738D">
        <w:t xml:space="preserve"> кв.м., в 201</w:t>
      </w:r>
      <w:r w:rsidR="006A738D" w:rsidRPr="006A738D">
        <w:t>3</w:t>
      </w:r>
      <w:r w:rsidRPr="006A738D">
        <w:t xml:space="preserve"> году – </w:t>
      </w:r>
      <w:r w:rsidR="006A738D" w:rsidRPr="006A738D">
        <w:t>25,3</w:t>
      </w:r>
      <w:r w:rsidRPr="006A738D">
        <w:t xml:space="preserve"> кв.м. Это произошло в связи с увеличением объёмов строительства жилья в районе.</w:t>
      </w:r>
    </w:p>
    <w:p w:rsidR="006A738D" w:rsidRPr="00843595" w:rsidRDefault="006A738D" w:rsidP="0019068F">
      <w:pPr>
        <w:spacing w:line="276" w:lineRule="auto"/>
        <w:ind w:firstLine="709"/>
        <w:jc w:val="both"/>
      </w:pPr>
      <w:r w:rsidRPr="00843595">
        <w:t xml:space="preserve">За </w:t>
      </w:r>
      <w:r>
        <w:t xml:space="preserve">счет всех источников финансирования в </w:t>
      </w:r>
      <w:r w:rsidRPr="00843595">
        <w:t>20</w:t>
      </w:r>
      <w:r>
        <w:t>13</w:t>
      </w:r>
      <w:r w:rsidRPr="00843595">
        <w:t xml:space="preserve"> год</w:t>
      </w:r>
      <w:r>
        <w:t>у</w:t>
      </w:r>
      <w:r w:rsidRPr="00843595">
        <w:t xml:space="preserve"> на территории муниципального образования Киреевский район построен</w:t>
      </w:r>
      <w:r>
        <w:t>о</w:t>
      </w:r>
      <w:r w:rsidRPr="00843595">
        <w:t xml:space="preserve"> </w:t>
      </w:r>
      <w:r>
        <w:t>107</w:t>
      </w:r>
      <w:r w:rsidRPr="00843595">
        <w:t xml:space="preserve"> нов</w:t>
      </w:r>
      <w:r>
        <w:t>ых</w:t>
      </w:r>
      <w:r w:rsidRPr="00843595">
        <w:t xml:space="preserve"> благоустроенн</w:t>
      </w:r>
      <w:r>
        <w:t>ых</w:t>
      </w:r>
      <w:r w:rsidRPr="00843595">
        <w:t xml:space="preserve"> квартир</w:t>
      </w:r>
      <w:r>
        <w:t xml:space="preserve"> </w:t>
      </w:r>
      <w:r w:rsidRPr="00843595">
        <w:t xml:space="preserve"> общей площадью </w:t>
      </w:r>
      <w:r>
        <w:t xml:space="preserve">8046 </w:t>
      </w:r>
      <w:r w:rsidRPr="00843595">
        <w:t>кв.м., что</w:t>
      </w:r>
      <w:r>
        <w:t xml:space="preserve"> больше</w:t>
      </w:r>
      <w:r w:rsidRPr="00843595">
        <w:t xml:space="preserve"> на </w:t>
      </w:r>
      <w:r>
        <w:t>40,6</w:t>
      </w:r>
      <w:r w:rsidRPr="00843595">
        <w:t xml:space="preserve">% </w:t>
      </w:r>
      <w:r>
        <w:t>,</w:t>
      </w:r>
      <w:r w:rsidRPr="00843595">
        <w:t xml:space="preserve"> чем </w:t>
      </w:r>
      <w:r>
        <w:t xml:space="preserve">за  </w:t>
      </w:r>
      <w:r w:rsidRPr="00843595">
        <w:t>прошл</w:t>
      </w:r>
      <w:r>
        <w:t>ый</w:t>
      </w:r>
      <w:r w:rsidRPr="00843595">
        <w:t xml:space="preserve"> год.</w:t>
      </w:r>
    </w:p>
    <w:p w:rsidR="006A738D" w:rsidRDefault="006A738D" w:rsidP="0019068F">
      <w:pPr>
        <w:spacing w:line="276" w:lineRule="auto"/>
        <w:ind w:firstLine="709"/>
        <w:jc w:val="both"/>
      </w:pPr>
      <w:r>
        <w:t>В объеме жилья, сданного в эксплуатацию 53,1% возведено индивидуальными застройщиками</w:t>
      </w:r>
    </w:p>
    <w:p w:rsidR="006A738D" w:rsidRPr="00411DFD" w:rsidRDefault="00C87FE3" w:rsidP="0019068F">
      <w:pPr>
        <w:spacing w:line="276" w:lineRule="auto"/>
        <w:ind w:firstLine="709"/>
        <w:jc w:val="both"/>
      </w:pPr>
      <w:r w:rsidRPr="006A738D">
        <w:t xml:space="preserve">Большим подспорьем в решении жилищного вопроса в районе является реализация  программ переселения из аварийного жилищного фонда. </w:t>
      </w:r>
      <w:r w:rsidR="006A738D" w:rsidRPr="006A738D">
        <w:t>В</w:t>
      </w:r>
      <w:r w:rsidR="006A738D">
        <w:t xml:space="preserve"> 2013 году в соответствии с муниципальным контрактом был сдан в г. Киреевск 54 квартирный дом общей площадью 2325 м</w:t>
      </w:r>
      <w:r w:rsidR="006A738D">
        <w:rPr>
          <w:vertAlign w:val="superscript"/>
        </w:rPr>
        <w:t>2</w:t>
      </w:r>
      <w:r w:rsidR="006A738D">
        <w:t>, в который переселены из 9 аварийных домов г. Киреевск и п. Октябрьский 119 человек.</w:t>
      </w:r>
    </w:p>
    <w:p w:rsidR="006A738D" w:rsidRDefault="006A738D" w:rsidP="0019068F">
      <w:pPr>
        <w:spacing w:line="276" w:lineRule="auto"/>
        <w:ind w:firstLine="709"/>
        <w:jc w:val="both"/>
      </w:pPr>
      <w:r>
        <w:t xml:space="preserve">В рамках реализации региональных программ в 2013 году проводились следующие работы: </w:t>
      </w:r>
    </w:p>
    <w:p w:rsidR="006A738D" w:rsidRDefault="006A738D" w:rsidP="0019068F">
      <w:pPr>
        <w:spacing w:line="276" w:lineRule="auto"/>
        <w:ind w:firstLine="709"/>
        <w:jc w:val="both"/>
      </w:pPr>
      <w:r>
        <w:t xml:space="preserve">строительство 5 многоквартирных домов в г. Киреевск  на 3 площадках (г. Киреевск, ул. Титова, ул. Тесакова и п. Октябрьский ул. Чапаева). Общая расселяемая площадь составила – 10 499,9 кв.м., количество расселяемых жилых помещений – 195 ед., планируется переселить 457 жителей. </w:t>
      </w:r>
    </w:p>
    <w:p w:rsidR="006A738D" w:rsidRDefault="006A738D" w:rsidP="0019068F">
      <w:pPr>
        <w:spacing w:line="276" w:lineRule="auto"/>
        <w:ind w:firstLine="709"/>
        <w:jc w:val="both"/>
      </w:pPr>
      <w:r>
        <w:t>В настоящее время на всех трех площадках завершен монтаж 0 цикла. По площадкам в г. Киреевск (Титова, Тесакова) и п. Октябрьский подрядчики приступили к выполнению работ по кирпичной кладке 1 этажа.</w:t>
      </w:r>
    </w:p>
    <w:p w:rsidR="006A738D" w:rsidRPr="002D17F5" w:rsidRDefault="006A738D" w:rsidP="0019068F">
      <w:pPr>
        <w:spacing w:line="276" w:lineRule="auto"/>
        <w:ind w:firstLine="709"/>
        <w:jc w:val="both"/>
        <w:rPr>
          <w:rStyle w:val="a8"/>
        </w:rPr>
      </w:pPr>
      <w:r w:rsidRPr="002D17F5">
        <w:t>строительство 17-квартирного жилого дома, общая расселяемая площадь составила – 758,9</w:t>
      </w:r>
      <w:r>
        <w:t xml:space="preserve"> </w:t>
      </w:r>
      <w:r w:rsidRPr="002D17F5">
        <w:t>кв.м. Муниципальный контракт №</w:t>
      </w:r>
      <w:r>
        <w:t xml:space="preserve"> </w:t>
      </w:r>
      <w:r w:rsidRPr="002D17F5">
        <w:t xml:space="preserve">0166300004613000010-0243330-01 с подрядной организацией ООО “Нова” заключен 23 декабря 2013 года на общую сумму 22 212 575,0р., в т.ч. средства Фонда -15 964 177,65р. и средства области -6 248 397,35р. </w:t>
      </w:r>
      <w:r>
        <w:t>П</w:t>
      </w:r>
      <w:r w:rsidRPr="002D17F5">
        <w:t>о контракту окончание работ выполнено 27.12.2013г.</w:t>
      </w:r>
      <w:r w:rsidRPr="002D17F5">
        <w:rPr>
          <w:sz w:val="28"/>
          <w:szCs w:val="28"/>
        </w:rPr>
        <w:t xml:space="preserve"> </w:t>
      </w:r>
      <w:r w:rsidRPr="002D17F5">
        <w:rPr>
          <w:rStyle w:val="a8"/>
        </w:rPr>
        <w:t>В настоящее время завершены работы по строительству 1 и 2-го этажа. Ведется работы по перекрытию 2-го этажа и монтажу окон.</w:t>
      </w:r>
    </w:p>
    <w:p w:rsidR="0019068F" w:rsidRPr="001F7BBE" w:rsidRDefault="0019068F" w:rsidP="0019068F">
      <w:pPr>
        <w:spacing w:line="276" w:lineRule="auto"/>
        <w:ind w:firstLine="709"/>
        <w:jc w:val="both"/>
      </w:pPr>
      <w:r w:rsidRPr="001F7BBE">
        <w:t>На территории муниципального образования Киреевский район действует муниципальная целевая программа «Обеспечение жильём молодых семей в муниципальном образовании Киреевский район на 2009-201</w:t>
      </w:r>
      <w:r>
        <w:t>6</w:t>
      </w:r>
      <w:r w:rsidRPr="001F7BBE">
        <w:t xml:space="preserve"> годы», которая утверждена постановлением главы администрации муниципального образования Киреевский район от 20.04.2009 года № 486.</w:t>
      </w:r>
    </w:p>
    <w:p w:rsidR="0019068F" w:rsidRDefault="0019068F" w:rsidP="0019068F">
      <w:pPr>
        <w:spacing w:line="276" w:lineRule="auto"/>
        <w:ind w:firstLine="709"/>
        <w:jc w:val="both"/>
      </w:pPr>
      <w:r>
        <w:t>На 1 января 2013 года в список участников программы были включены 22 молодые семьи. В течение 2013 года молодым семьям выдано 10 свидетельств о праве на получение социальной выплаты на приобретение жилья. Общая сумма финансирования составляет 4715,97 тыс. рублей.</w:t>
      </w:r>
    </w:p>
    <w:p w:rsidR="0019068F" w:rsidRPr="001F7BBE" w:rsidRDefault="0019068F" w:rsidP="0019068F">
      <w:pPr>
        <w:spacing w:line="276" w:lineRule="auto"/>
        <w:ind w:firstLine="709"/>
        <w:jc w:val="both"/>
      </w:pPr>
      <w:r>
        <w:t xml:space="preserve">С учетом поступивших заявлений от молодых семей в 2013 году  в настоящее время на учете в администрации муниципального образования Киреевский район состоит 18 молодых семей – участников Программы </w:t>
      </w:r>
      <w:r w:rsidRPr="001F7BBE">
        <w:t>«Обеспечение жильём молодых семей в муниципальном образовании Киреевский район на 2009-201</w:t>
      </w:r>
      <w:r>
        <w:t>6</w:t>
      </w:r>
      <w:r w:rsidRPr="001F7BBE">
        <w:t xml:space="preserve"> годы»</w:t>
      </w:r>
      <w:r>
        <w:t>.</w:t>
      </w:r>
    </w:p>
    <w:p w:rsidR="0019068F" w:rsidRDefault="0019068F" w:rsidP="0019068F">
      <w:pPr>
        <w:spacing w:line="276" w:lineRule="auto"/>
        <w:ind w:firstLine="709"/>
        <w:jc w:val="both"/>
      </w:pPr>
      <w:r w:rsidRPr="009B14F4">
        <w:t>В рамках реализации федеральной целевой программы «Социальное развитие села» и долгосрочной целевой программы «Социальное развитие села Тульской области» в 201</w:t>
      </w:r>
      <w:r>
        <w:t>3</w:t>
      </w:r>
      <w:r w:rsidRPr="009B14F4">
        <w:t xml:space="preserve"> </w:t>
      </w:r>
      <w:r w:rsidRPr="009B14F4">
        <w:lastRenderedPageBreak/>
        <w:t>г. молодым специалистам в сельской местности субсидия не предоставля</w:t>
      </w:r>
      <w:r w:rsidR="001909FA">
        <w:t>лась</w:t>
      </w:r>
      <w:r w:rsidRPr="009B14F4">
        <w:t>.</w:t>
      </w:r>
      <w:r>
        <w:t xml:space="preserve"> Администрация  муниципального образования Киреевский район подготовила в течение года 2 пакета документов и направила их в министерство сельского хозяйства</w:t>
      </w:r>
      <w:r w:rsidRPr="00852376">
        <w:t xml:space="preserve"> </w:t>
      </w:r>
      <w:r>
        <w:t xml:space="preserve">для включения в программу  </w:t>
      </w:r>
      <w:r w:rsidRPr="009B14F4">
        <w:t>«Социальное развитие села до 2012 года»</w:t>
      </w:r>
    </w:p>
    <w:p w:rsidR="0019068F" w:rsidRDefault="0019068F" w:rsidP="0019068F">
      <w:pPr>
        <w:spacing w:line="276" w:lineRule="auto"/>
        <w:ind w:firstLine="709"/>
        <w:jc w:val="both"/>
      </w:pPr>
      <w:r w:rsidRPr="001F7BBE">
        <w:t>С учётом предоставления социальных выплат в 2009-201</w:t>
      </w:r>
      <w:r>
        <w:t>3</w:t>
      </w:r>
      <w:r w:rsidRPr="001F7BBE">
        <w:t xml:space="preserve"> годы процент исполнения Программы с 2009 года составляет 21%. При этом в бюджете м.о. Киреевский район на 2009-201</w:t>
      </w:r>
      <w:r>
        <w:t>3</w:t>
      </w:r>
      <w:r w:rsidRPr="001F7BBE">
        <w:t xml:space="preserve"> годы </w:t>
      </w:r>
      <w:r>
        <w:t xml:space="preserve">были </w:t>
      </w:r>
      <w:r w:rsidRPr="001F7BBE">
        <w:t>предусмотрены средства на финансирование Программы в части касающейся местного бюджета (5% стоимости жилья) для всех молодых семей - участников Программы в 2009 - 201</w:t>
      </w:r>
      <w:r>
        <w:t>3</w:t>
      </w:r>
      <w:r w:rsidRPr="001F7BBE">
        <w:t xml:space="preserve"> годы.</w:t>
      </w:r>
    </w:p>
    <w:p w:rsidR="000E4E12" w:rsidRDefault="0019068F" w:rsidP="000E4E12">
      <w:pPr>
        <w:spacing w:line="276" w:lineRule="auto"/>
        <w:ind w:firstLine="709"/>
        <w:jc w:val="both"/>
      </w:pPr>
      <w:r w:rsidRPr="0019068F">
        <w:t>В соответствии с планом в 2014 году должны  быть сданы 5 жилых домов в г. Киреевске, площадью 10985,89 м</w:t>
      </w:r>
      <w:r w:rsidRPr="0019068F">
        <w:rPr>
          <w:vertAlign w:val="superscript"/>
        </w:rPr>
        <w:t>2</w:t>
      </w:r>
      <w:r w:rsidRPr="0019068F">
        <w:t>.</w:t>
      </w:r>
      <w:r>
        <w:t>, 30 индивидуальных домов общей площадью 4300 м</w:t>
      </w:r>
      <w:r>
        <w:rPr>
          <w:vertAlign w:val="superscript"/>
        </w:rPr>
        <w:t>2</w:t>
      </w:r>
      <w:r w:rsidR="000E4E12">
        <w:t xml:space="preserve">; в 2015 году – </w:t>
      </w:r>
      <w:r w:rsidR="000E4E12" w:rsidRPr="0019068F">
        <w:t>площадь</w:t>
      </w:r>
      <w:r w:rsidR="000E4E12">
        <w:t xml:space="preserve"> строительства жилых домов составит 30693,64</w:t>
      </w:r>
      <w:r w:rsidR="000E4E12" w:rsidRPr="0019068F">
        <w:t xml:space="preserve"> м</w:t>
      </w:r>
      <w:r w:rsidR="000E4E12" w:rsidRPr="0019068F">
        <w:rPr>
          <w:vertAlign w:val="superscript"/>
        </w:rPr>
        <w:t>2</w:t>
      </w:r>
      <w:r w:rsidR="000E4E12" w:rsidRPr="0019068F">
        <w:t>.</w:t>
      </w:r>
      <w:r w:rsidR="000E4E12">
        <w:t>, индивидуальной застройки  4000 м</w:t>
      </w:r>
      <w:r w:rsidR="000E4E12">
        <w:rPr>
          <w:vertAlign w:val="superscript"/>
        </w:rPr>
        <w:t>2</w:t>
      </w:r>
      <w:r w:rsidR="000E4E12">
        <w:t>;</w:t>
      </w:r>
      <w:r w:rsidR="000E4E12" w:rsidRPr="000E4E12">
        <w:t xml:space="preserve"> </w:t>
      </w:r>
      <w:r w:rsidR="000E4E12">
        <w:t>в 2016 году соответственно 29862,3</w:t>
      </w:r>
      <w:r w:rsidR="000E4E12" w:rsidRPr="0019068F">
        <w:t xml:space="preserve"> м</w:t>
      </w:r>
      <w:r w:rsidR="000E4E12" w:rsidRPr="0019068F">
        <w:rPr>
          <w:vertAlign w:val="superscript"/>
        </w:rPr>
        <w:t>2</w:t>
      </w:r>
      <w:r w:rsidR="000E4E12" w:rsidRPr="0019068F">
        <w:t>.</w:t>
      </w:r>
      <w:r w:rsidR="000E4E12">
        <w:t xml:space="preserve"> и 4000 м</w:t>
      </w:r>
      <w:r w:rsidR="000E4E12">
        <w:rPr>
          <w:vertAlign w:val="superscript"/>
        </w:rPr>
        <w:t>2</w:t>
      </w:r>
      <w:r w:rsidR="000E4E12">
        <w:t>.</w:t>
      </w:r>
    </w:p>
    <w:p w:rsidR="0019068F" w:rsidRPr="0019068F" w:rsidRDefault="0019068F" w:rsidP="0019068F">
      <w:pPr>
        <w:spacing w:line="276" w:lineRule="auto"/>
        <w:ind w:firstLine="708"/>
        <w:jc w:val="both"/>
      </w:pPr>
      <w:r w:rsidRPr="0019068F">
        <w:t>В соответствии с предварительным распределением ассигнований на осуществление мероприятий по переселению граждан из аварийного жилищного фонда на период 2013-2015 годов в рамках реализации Федерального закона № 185-ФЗ Киреевскому району предусмотрено выделение 3,1 млрд. рублей.</w:t>
      </w:r>
    </w:p>
    <w:p w:rsidR="0019068F" w:rsidRDefault="000E4E12" w:rsidP="0019068F">
      <w:pPr>
        <w:spacing w:line="276" w:lineRule="auto"/>
        <w:ind w:firstLine="709"/>
        <w:jc w:val="both"/>
      </w:pPr>
      <w:r>
        <w:t>Благодаря данным мероприятиям общая площадь жилых помещений, приходящихся на одного жителя  в 2016 году увеличится до 26,1 м</w:t>
      </w:r>
      <w:r>
        <w:rPr>
          <w:vertAlign w:val="superscript"/>
        </w:rPr>
        <w:t>2</w:t>
      </w:r>
      <w:r>
        <w:t>.</w:t>
      </w:r>
    </w:p>
    <w:p w:rsidR="001C3CBB" w:rsidRPr="000E4E12" w:rsidRDefault="001C3CBB" w:rsidP="0019068F">
      <w:pPr>
        <w:spacing w:line="276" w:lineRule="auto"/>
        <w:ind w:firstLine="709"/>
        <w:jc w:val="both"/>
      </w:pPr>
    </w:p>
    <w:p w:rsidR="00EE00CE" w:rsidRPr="00EA5071" w:rsidRDefault="00EE00CE" w:rsidP="0012196F">
      <w:pPr>
        <w:autoSpaceDE w:val="0"/>
        <w:autoSpaceDN w:val="0"/>
        <w:adjustRightInd w:val="0"/>
        <w:spacing w:line="276" w:lineRule="auto"/>
        <w:jc w:val="both"/>
        <w:rPr>
          <w:b/>
          <w:i/>
        </w:rPr>
      </w:pPr>
      <w:r w:rsidRPr="00EA5071">
        <w:rPr>
          <w:b/>
          <w:i/>
        </w:rPr>
        <w:t xml:space="preserve">Показатель 25. </w:t>
      </w:r>
    </w:p>
    <w:p w:rsidR="00EE00CE" w:rsidRPr="00EA5071" w:rsidRDefault="00EE00CE" w:rsidP="0012196F">
      <w:pPr>
        <w:autoSpaceDE w:val="0"/>
        <w:autoSpaceDN w:val="0"/>
        <w:adjustRightInd w:val="0"/>
        <w:spacing w:line="276" w:lineRule="auto"/>
        <w:jc w:val="both"/>
        <w:rPr>
          <w:b/>
        </w:rPr>
      </w:pPr>
      <w:r w:rsidRPr="00EA5071">
        <w:rPr>
          <w:b/>
        </w:rPr>
        <w:t xml:space="preserve">Площадь земельных участков, предоставленных для строительства в расчете на 10 тыс. человек населения, - всего </w:t>
      </w:r>
    </w:p>
    <w:p w:rsidR="00EE00CE" w:rsidRPr="00EA5071" w:rsidRDefault="00EE00CE" w:rsidP="0012196F">
      <w:pPr>
        <w:autoSpaceDE w:val="0"/>
        <w:autoSpaceDN w:val="0"/>
        <w:adjustRightInd w:val="0"/>
        <w:spacing w:line="276" w:lineRule="auto"/>
        <w:jc w:val="both"/>
        <w:rPr>
          <w:b/>
        </w:rPr>
      </w:pPr>
      <w:r w:rsidRPr="00EA5071">
        <w:rPr>
          <w:b/>
        </w:rPr>
        <w:t xml:space="preserve">            -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A57D57" w:rsidRDefault="00394975" w:rsidP="00394975">
      <w:pPr>
        <w:spacing w:line="276" w:lineRule="auto"/>
        <w:ind w:firstLine="709"/>
        <w:jc w:val="both"/>
      </w:pPr>
      <w:r w:rsidRPr="00394975">
        <w:t>Площадь земельных участков, предоставленных для строительства в 2011 году составляла 0,8</w:t>
      </w:r>
      <w:r>
        <w:t xml:space="preserve"> </w:t>
      </w:r>
      <w:r w:rsidRPr="00394975">
        <w:t>га, в 2012 году - 0,98</w:t>
      </w:r>
      <w:r>
        <w:t xml:space="preserve"> </w:t>
      </w:r>
      <w:r w:rsidRPr="00394975">
        <w:t xml:space="preserve">га, в 2013 году объем предоставления увеличился до 2,8га на </w:t>
      </w:r>
      <w:r>
        <w:t xml:space="preserve">10 </w:t>
      </w:r>
      <w:r w:rsidRPr="00394975">
        <w:t>тыс. человек населения</w:t>
      </w:r>
      <w:r w:rsidR="00A57D57">
        <w:t>.</w:t>
      </w:r>
    </w:p>
    <w:p w:rsidR="00A57D57" w:rsidRPr="00A57D57" w:rsidRDefault="00394975" w:rsidP="00394975">
      <w:pPr>
        <w:spacing w:line="276" w:lineRule="auto"/>
        <w:ind w:firstLine="709"/>
        <w:jc w:val="both"/>
        <w:rPr>
          <w:rStyle w:val="af9"/>
          <w:i/>
          <w:sz w:val="24"/>
          <w:szCs w:val="24"/>
        </w:rPr>
      </w:pPr>
      <w:r w:rsidRPr="00394975">
        <w:t xml:space="preserve"> Увеличение объема наблюдается за счет земельных участков, предоставленных в соответствии с Законом Тульской области от 21.12.2011 N9 1708-ЗТО «О бесплатном предоставлении земельных участков в собственность гражданам, имеющим трех и более детей» -</w:t>
      </w:r>
      <w:r w:rsidR="00A57D57">
        <w:t xml:space="preserve"> </w:t>
      </w:r>
      <w:r w:rsidRPr="00394975">
        <w:t>1,39 га и земельных участков предоставленных для строительства многоквартирных домов - 0,35 га.</w:t>
      </w:r>
      <w:r w:rsidR="006E7731">
        <w:t xml:space="preserve"> В том числе земельных участков, предоставленных для жилищного строительства, индивидуального строительств и комплексного освоения в целях  жилищного строительства:</w:t>
      </w:r>
    </w:p>
    <w:p w:rsidR="00394975" w:rsidRDefault="00394975" w:rsidP="00394975">
      <w:pPr>
        <w:spacing w:line="276" w:lineRule="auto"/>
        <w:ind w:firstLine="709"/>
        <w:jc w:val="both"/>
      </w:pPr>
      <w:r w:rsidRPr="00394975">
        <w:t>В 2011 году площадь земельных участков предоставленных для жилищного строительства составляла 0,74га, в 2012 году 0,67га, в 2013 году увеличилась до 2 га. Увеличение объема наблюдается за счет земельных участков, предоставленных в соответствии с Законом Тульской области от 21.12.2011 № 1708-ЗТО «О бесплатном предоставлении земельных участков в собственность гражданам, имеющим трех и более детей» -1,39 га и земельных участков предоставленных для строительства многоквартирных домов - 0,35 га.</w:t>
      </w:r>
    </w:p>
    <w:p w:rsidR="001C3CBB" w:rsidRPr="00394975" w:rsidRDefault="001C3CBB" w:rsidP="00394975">
      <w:pPr>
        <w:spacing w:line="276" w:lineRule="auto"/>
        <w:ind w:firstLine="709"/>
        <w:jc w:val="both"/>
      </w:pPr>
    </w:p>
    <w:p w:rsidR="006903D3" w:rsidRPr="001C3CBB" w:rsidRDefault="006903D3" w:rsidP="0012196F">
      <w:pPr>
        <w:autoSpaceDE w:val="0"/>
        <w:autoSpaceDN w:val="0"/>
        <w:adjustRightInd w:val="0"/>
        <w:spacing w:line="276" w:lineRule="auto"/>
        <w:jc w:val="both"/>
        <w:rPr>
          <w:b/>
          <w:i/>
        </w:rPr>
      </w:pPr>
      <w:r w:rsidRPr="001C3CBB">
        <w:rPr>
          <w:b/>
          <w:i/>
        </w:rPr>
        <w:lastRenderedPageBreak/>
        <w:t xml:space="preserve">Показатель 26. </w:t>
      </w:r>
    </w:p>
    <w:p w:rsidR="006903D3" w:rsidRPr="001C3CBB" w:rsidRDefault="006903D3" w:rsidP="0012196F">
      <w:pPr>
        <w:autoSpaceDE w:val="0"/>
        <w:autoSpaceDN w:val="0"/>
        <w:adjustRightInd w:val="0"/>
        <w:spacing w:line="276" w:lineRule="auto"/>
        <w:jc w:val="both"/>
        <w:rPr>
          <w:b/>
        </w:rPr>
      </w:pPr>
      <w:r w:rsidRPr="001C3CBB">
        <w:rPr>
          <w:b/>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6903D3" w:rsidRPr="001C3CBB" w:rsidRDefault="006903D3" w:rsidP="0012196F">
      <w:pPr>
        <w:autoSpaceDE w:val="0"/>
        <w:autoSpaceDN w:val="0"/>
        <w:adjustRightInd w:val="0"/>
        <w:spacing w:line="276" w:lineRule="auto"/>
        <w:jc w:val="both"/>
        <w:rPr>
          <w:b/>
        </w:rPr>
      </w:pPr>
      <w:r w:rsidRPr="001C3CBB">
        <w:t xml:space="preserve"> - </w:t>
      </w:r>
      <w:r w:rsidRPr="001C3CBB">
        <w:rPr>
          <w:b/>
        </w:rPr>
        <w:t>объектов жилищного строительства – в течение 3 лет</w:t>
      </w:r>
    </w:p>
    <w:p w:rsidR="006903D3" w:rsidRPr="001C3CBB" w:rsidRDefault="006903D3" w:rsidP="0012196F">
      <w:pPr>
        <w:autoSpaceDE w:val="0"/>
        <w:autoSpaceDN w:val="0"/>
        <w:adjustRightInd w:val="0"/>
        <w:spacing w:line="276" w:lineRule="auto"/>
        <w:ind w:firstLineChars="14" w:firstLine="34"/>
        <w:jc w:val="both"/>
        <w:rPr>
          <w:b/>
        </w:rPr>
      </w:pPr>
      <w:r w:rsidRPr="001C3CBB">
        <w:rPr>
          <w:b/>
        </w:rPr>
        <w:t>- иных объектов капитального строительства – в течение 5 лет</w:t>
      </w:r>
    </w:p>
    <w:p w:rsidR="001C3CBB" w:rsidRDefault="001C3CBB" w:rsidP="001C3CBB">
      <w:pPr>
        <w:spacing w:line="276" w:lineRule="auto"/>
        <w:ind w:firstLine="709"/>
        <w:jc w:val="both"/>
      </w:pPr>
      <w:r w:rsidRPr="001955DA">
        <w:t xml:space="preserve">Показатель рассчитывается по земельным участкам, решение  о предоставлении которых или подписание протокола о результатах торгов было принято начиная с 1 января 2005 года. При этом учитываются </w:t>
      </w:r>
      <w:r>
        <w:t xml:space="preserve"> земельные участки, по которым выдано разрешение на строительство, и срок ввода по которому истек (по состоянию на 31 декабря отчетного года).</w:t>
      </w:r>
    </w:p>
    <w:p w:rsidR="001C3CBB" w:rsidRPr="00D2647E" w:rsidRDefault="001C3CBB" w:rsidP="001C3CBB">
      <w:pPr>
        <w:spacing w:line="276" w:lineRule="auto"/>
        <w:ind w:firstLine="709"/>
        <w:jc w:val="both"/>
      </w:pPr>
      <w:r>
        <w:t>По состоянию на 1 января 2014г. выявлены земельные участки площадью 5764 кв.м.</w:t>
      </w:r>
    </w:p>
    <w:p w:rsidR="001C3CBB" w:rsidRDefault="001C3CBB" w:rsidP="001C3CBB">
      <w:pPr>
        <w:spacing w:line="276" w:lineRule="auto"/>
        <w:ind w:firstLine="709"/>
        <w:jc w:val="both"/>
      </w:pPr>
      <w:r w:rsidRPr="001955DA">
        <w:t>В отношении объектов жилищного строительства учитываются только данные по строительству многоквартирных жилых домов</w:t>
      </w:r>
      <w:r>
        <w:t>, так как в соответствии с Градостроительным кодексом РФ до 1 марта 2015 года не требуется получение разрешения на ввод объекта индивидуального жилищного строительства в эксплуатацию.</w:t>
      </w:r>
    </w:p>
    <w:p w:rsidR="001C3CBB" w:rsidRDefault="001C3CBB" w:rsidP="001C3CBB">
      <w:pPr>
        <w:spacing w:line="276" w:lineRule="auto"/>
        <w:ind w:firstLine="709"/>
        <w:jc w:val="both"/>
      </w:pPr>
      <w:r>
        <w:t>В 2010 году было выдано 76 разрешений на строительство, из них 33 на ИЖС, в 2011 году - 40 (ИЖС - 26), в 2012 году - 43 (ИЖС - 22), в 2013 году - 28  (ИЖС - 15).</w:t>
      </w:r>
    </w:p>
    <w:p w:rsidR="001C3CBB" w:rsidRDefault="001C3CBB" w:rsidP="001C3CBB">
      <w:pPr>
        <w:spacing w:line="276" w:lineRule="auto"/>
        <w:ind w:firstLine="709"/>
        <w:jc w:val="both"/>
      </w:pPr>
      <w:r>
        <w:t xml:space="preserve">Разрешение на ввод получили в 2010году 31 (ИЖС - 0), в 2011 году – 7 (ИЖС - 0), в 2012 году – 13 (ИЖС - 0), в 2013 году – 9 (ИЖС 0).  </w:t>
      </w:r>
    </w:p>
    <w:p w:rsidR="001C3CBB" w:rsidRDefault="001C3CBB" w:rsidP="001C3CBB">
      <w:pPr>
        <w:spacing w:line="276" w:lineRule="auto"/>
        <w:ind w:firstLine="709"/>
        <w:jc w:val="both"/>
      </w:pPr>
    </w:p>
    <w:p w:rsidR="00AD598D" w:rsidRPr="006D1960" w:rsidRDefault="00AD598D" w:rsidP="0012196F">
      <w:pPr>
        <w:autoSpaceDE w:val="0"/>
        <w:autoSpaceDN w:val="0"/>
        <w:adjustRightInd w:val="0"/>
        <w:spacing w:line="276" w:lineRule="auto"/>
        <w:jc w:val="both"/>
        <w:rPr>
          <w:b/>
          <w:i/>
        </w:rPr>
      </w:pPr>
      <w:r w:rsidRPr="006D1960">
        <w:rPr>
          <w:b/>
          <w:i/>
        </w:rPr>
        <w:t>Показатель 27.</w:t>
      </w:r>
    </w:p>
    <w:p w:rsidR="00AD598D" w:rsidRPr="006D1960" w:rsidRDefault="00AD598D" w:rsidP="0012196F">
      <w:pPr>
        <w:autoSpaceDE w:val="0"/>
        <w:autoSpaceDN w:val="0"/>
        <w:adjustRightInd w:val="0"/>
        <w:spacing w:line="276" w:lineRule="auto"/>
        <w:jc w:val="both"/>
        <w:rPr>
          <w:b/>
        </w:rPr>
      </w:pPr>
      <w:r w:rsidRPr="006D1960">
        <w:rPr>
          <w:b/>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6D1960" w:rsidRPr="006D1960" w:rsidRDefault="006D1960" w:rsidP="006D1960">
      <w:pPr>
        <w:spacing w:line="276" w:lineRule="auto"/>
        <w:ind w:firstLine="709"/>
        <w:jc w:val="both"/>
        <w:rPr>
          <w:rStyle w:val="af"/>
          <w:b w:val="0"/>
        </w:rPr>
      </w:pPr>
      <w:r w:rsidRPr="006D1960">
        <w:rPr>
          <w:rStyle w:val="af"/>
          <w:b w:val="0"/>
        </w:rPr>
        <w:t>На территории района по последним данным Киреевского отделения Тульского филиала ФГУП «Ростехинвентаризация - Федеральное БТИ» насчитывается 3205 многоквартирных жилых домов (МКД)  общей  площадью  1353,5 тыс. кв.м.   По состоянию на 01.01.2014 года количество МКД, находящихся в управлении управляющих компаний (ООО «Партнер», ООО «Ваш дом», ООО «Управляющая компания поселок Бородинский», ООО «Кам-Сервис») - 689 домов. На территории района функционируют 31 ТСЖ в их управлении 195 МКД. Количество МКД, в которых осуществляется непосредственное управление – 586 ед.</w:t>
      </w:r>
    </w:p>
    <w:p w:rsidR="006D1960" w:rsidRDefault="006D1960" w:rsidP="006D1960">
      <w:pPr>
        <w:spacing w:line="276" w:lineRule="auto"/>
        <w:ind w:firstLine="709"/>
        <w:jc w:val="both"/>
        <w:rPr>
          <w:rStyle w:val="af"/>
          <w:b w:val="0"/>
        </w:rPr>
      </w:pPr>
      <w:r w:rsidRPr="006D1960">
        <w:rPr>
          <w:rStyle w:val="af"/>
          <w:b w:val="0"/>
        </w:rPr>
        <w:t>Изменение показателя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в 2011-2013 г. объясняется, тем, что изменилась методика расчета данного показателя.</w:t>
      </w:r>
    </w:p>
    <w:p w:rsidR="001C3CBB" w:rsidRPr="006D1960" w:rsidRDefault="001C3CBB" w:rsidP="006D1960">
      <w:pPr>
        <w:spacing w:line="276" w:lineRule="auto"/>
        <w:ind w:firstLine="709"/>
        <w:jc w:val="both"/>
        <w:rPr>
          <w:rStyle w:val="af"/>
          <w:b w:val="0"/>
        </w:rPr>
      </w:pPr>
    </w:p>
    <w:p w:rsidR="00022F1F" w:rsidRPr="000A06F0" w:rsidRDefault="00022F1F" w:rsidP="0012196F">
      <w:pPr>
        <w:autoSpaceDE w:val="0"/>
        <w:autoSpaceDN w:val="0"/>
        <w:adjustRightInd w:val="0"/>
        <w:spacing w:line="276" w:lineRule="auto"/>
        <w:jc w:val="both"/>
        <w:rPr>
          <w:b/>
          <w:i/>
        </w:rPr>
      </w:pPr>
      <w:r w:rsidRPr="000A06F0">
        <w:rPr>
          <w:b/>
          <w:i/>
        </w:rPr>
        <w:t>Показатель 28.</w:t>
      </w:r>
    </w:p>
    <w:p w:rsidR="00022F1F" w:rsidRPr="000A06F0" w:rsidRDefault="00022F1F" w:rsidP="0012196F">
      <w:pPr>
        <w:autoSpaceDE w:val="0"/>
        <w:autoSpaceDN w:val="0"/>
        <w:adjustRightInd w:val="0"/>
        <w:spacing w:line="276" w:lineRule="auto"/>
        <w:jc w:val="both"/>
        <w:rPr>
          <w:b/>
        </w:rPr>
      </w:pPr>
      <w:r w:rsidRPr="000A06F0">
        <w:rPr>
          <w:b/>
        </w:rPr>
        <w:lastRenderedPageBreak/>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p w:rsidR="000A06F0" w:rsidRDefault="000A06F0" w:rsidP="000A06F0">
      <w:pPr>
        <w:spacing w:line="276" w:lineRule="auto"/>
        <w:ind w:firstLine="709"/>
        <w:jc w:val="both"/>
      </w:pPr>
      <w:r w:rsidRPr="00022F1F">
        <w:t>По  состоянию на 1 января 201</w:t>
      </w:r>
      <w:r>
        <w:t>4</w:t>
      </w:r>
      <w:r w:rsidRPr="00022F1F">
        <w:t xml:space="preserve"> года     на территории </w:t>
      </w:r>
      <w:r>
        <w:t>Киреевского</w:t>
      </w:r>
      <w:r w:rsidRPr="00022F1F">
        <w:t xml:space="preserve"> района </w:t>
      </w:r>
      <w:r>
        <w:t>действуют: ООО «Теплоэнергетик» (отопление, горячее водоснабжение), ООО «ВодКомСервис» (водоснабжение, водоотведение), ООО «Профессионал»                                     (водоснабжение, водоотведение, сбор и вывоз ТБО), ООО «Восток-Сервис» (водоснабжение, водоотведение), ООО «Теплотехник (теплоснабжение), ООО «Водоснабжение» (водоснабжение, водоотведение), ООО «Жилищная компания» (сбор и вывоз ТБО), ООО «Парус» (сбор и вывоз ТБО, утилизация).</w:t>
      </w:r>
    </w:p>
    <w:p w:rsidR="000A06F0" w:rsidRPr="00022F1F" w:rsidRDefault="000A06F0" w:rsidP="000A06F0">
      <w:pPr>
        <w:spacing w:line="276" w:lineRule="auto"/>
        <w:ind w:firstLine="709"/>
        <w:jc w:val="both"/>
      </w:pPr>
      <w:r w:rsidRPr="00022F1F">
        <w:t xml:space="preserve">От общего количества  предприятий жилищно-коммунального комплекса, доля организаций в уставном капитале которых использование объектов коммунальной инфраструктуры находятся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составляет </w:t>
      </w:r>
      <w:r>
        <w:t>100</w:t>
      </w:r>
      <w:r w:rsidRPr="00022F1F">
        <w:t xml:space="preserve"> %. </w:t>
      </w:r>
    </w:p>
    <w:p w:rsidR="000A06F0" w:rsidRDefault="000A06F0" w:rsidP="000A06F0">
      <w:pPr>
        <w:spacing w:line="276" w:lineRule="auto"/>
        <w:ind w:firstLine="709"/>
        <w:jc w:val="both"/>
      </w:pPr>
      <w:r w:rsidRPr="00022F1F">
        <w:t xml:space="preserve">В районе достаточное количество коммерческих организаций, занимающихся оказанием жилищно-коммунальными услугами, которые необходимо укрупнять за счет расширения сферы деятельности и увеличения объемов поставляемых услуг, что положительно скажется на их финансовом состоянии. В сельских населенных пунктах предпочтение отдается развитию </w:t>
      </w:r>
      <w:r>
        <w:t>специализированных  производственных кооперативов</w:t>
      </w:r>
      <w:r w:rsidRPr="00022F1F">
        <w:t>, в которых жители сел непосредственно принимают участие в развитии данных форм организаций.</w:t>
      </w:r>
    </w:p>
    <w:p w:rsidR="001C3CBB" w:rsidRPr="00022F1F" w:rsidRDefault="001C3CBB" w:rsidP="000A06F0">
      <w:pPr>
        <w:spacing w:line="276" w:lineRule="auto"/>
        <w:ind w:firstLine="709"/>
        <w:jc w:val="both"/>
        <w:rPr>
          <w:b/>
        </w:rPr>
      </w:pPr>
    </w:p>
    <w:p w:rsidR="0084229A" w:rsidRPr="001C3CBB" w:rsidRDefault="0084229A" w:rsidP="0012196F">
      <w:pPr>
        <w:autoSpaceDE w:val="0"/>
        <w:autoSpaceDN w:val="0"/>
        <w:adjustRightInd w:val="0"/>
        <w:spacing w:line="276" w:lineRule="auto"/>
        <w:jc w:val="both"/>
        <w:rPr>
          <w:b/>
          <w:i/>
        </w:rPr>
      </w:pPr>
      <w:r w:rsidRPr="001C3CBB">
        <w:rPr>
          <w:b/>
          <w:i/>
        </w:rPr>
        <w:t>Показатель 29.</w:t>
      </w:r>
    </w:p>
    <w:p w:rsidR="0084229A" w:rsidRPr="001C3CBB" w:rsidRDefault="0084229A" w:rsidP="0012196F">
      <w:pPr>
        <w:autoSpaceDE w:val="0"/>
        <w:autoSpaceDN w:val="0"/>
        <w:adjustRightInd w:val="0"/>
        <w:spacing w:line="276" w:lineRule="auto"/>
        <w:jc w:val="both"/>
        <w:rPr>
          <w:b/>
        </w:rPr>
      </w:pPr>
      <w:r w:rsidRPr="001C3CBB">
        <w:rPr>
          <w:b/>
        </w:rPr>
        <w:t>Доля многоквартирных домов, расположенных на земельных участках, в отношении которых осуществлен государственный кадастровый учет</w:t>
      </w:r>
    </w:p>
    <w:p w:rsidR="001C3CBB" w:rsidRDefault="001C3CBB" w:rsidP="001C3CBB">
      <w:pPr>
        <w:spacing w:line="276" w:lineRule="auto"/>
        <w:ind w:firstLine="709"/>
        <w:jc w:val="both"/>
      </w:pPr>
      <w:r w:rsidRPr="005A4003">
        <w:t xml:space="preserve">На техническом учете по справке Киреевского отделения Тульского филиала ФГУП «Ростехинвентаризация - Федеральное БТИ» состоят 3205 многоквартирных домов. </w:t>
      </w:r>
      <w:r>
        <w:t>В 2013г. Поставлено на кадастровый учет 8 земельных участков. М</w:t>
      </w:r>
      <w:r w:rsidRPr="005A4003">
        <w:t xml:space="preserve">ежевание земельных участков под многоквартирными жилыми домами </w:t>
      </w:r>
      <w:r>
        <w:t>п</w:t>
      </w:r>
      <w:r w:rsidRPr="005A4003">
        <w:t>роводится</w:t>
      </w:r>
      <w:r>
        <w:t xml:space="preserve"> по заявкам собственников помещений многоквартирных жилых домов, а также</w:t>
      </w:r>
      <w:r w:rsidRPr="005A4003">
        <w:t xml:space="preserve"> в целях реализации Федерального закона от 21.07.2007  № 185-ФЗ «О Фонде содействия реформированию жилищно-коммунального хозяйства» согласно перечня многоквартирных домов, вошедших в программу по проведению капитального ремонта многоквартирных домов на территории Тульской области.</w:t>
      </w:r>
    </w:p>
    <w:p w:rsidR="009C09DB" w:rsidRDefault="0096196D" w:rsidP="001C3CBB">
      <w:pPr>
        <w:spacing w:line="276" w:lineRule="auto"/>
        <w:ind w:firstLine="709"/>
        <w:jc w:val="both"/>
      </w:pPr>
      <w:r w:rsidRPr="001C3CBB">
        <w:t xml:space="preserve"> </w:t>
      </w:r>
      <w:r w:rsidR="001C3CBB" w:rsidRPr="001C3CBB">
        <w:t>25</w:t>
      </w:r>
      <w:r w:rsidRPr="001C3CBB">
        <w:t xml:space="preserve">% показателя планируется достичь </w:t>
      </w:r>
      <w:r w:rsidR="001C3CBB" w:rsidRPr="001C3CBB">
        <w:t>в</w:t>
      </w:r>
      <w:r w:rsidRPr="001C3CBB">
        <w:t xml:space="preserve"> 2016 год</w:t>
      </w:r>
      <w:r w:rsidR="001C3CBB" w:rsidRPr="001C3CBB">
        <w:t>у</w:t>
      </w:r>
      <w:r w:rsidRPr="001C3CBB">
        <w:t>.</w:t>
      </w:r>
    </w:p>
    <w:p w:rsidR="001C3CBB" w:rsidRPr="001C3CBB" w:rsidRDefault="001C3CBB" w:rsidP="001C3CBB">
      <w:pPr>
        <w:spacing w:line="276" w:lineRule="auto"/>
        <w:ind w:firstLine="709"/>
        <w:jc w:val="both"/>
      </w:pPr>
    </w:p>
    <w:p w:rsidR="009C09DB" w:rsidRPr="00895663" w:rsidRDefault="009C09DB" w:rsidP="0012196F">
      <w:pPr>
        <w:autoSpaceDE w:val="0"/>
        <w:autoSpaceDN w:val="0"/>
        <w:adjustRightInd w:val="0"/>
        <w:spacing w:line="276" w:lineRule="auto"/>
        <w:jc w:val="both"/>
        <w:rPr>
          <w:b/>
          <w:i/>
        </w:rPr>
      </w:pPr>
      <w:r w:rsidRPr="00895663">
        <w:rPr>
          <w:b/>
          <w:i/>
        </w:rPr>
        <w:lastRenderedPageBreak/>
        <w:t>Показатель 30.</w:t>
      </w:r>
    </w:p>
    <w:p w:rsidR="009C09DB" w:rsidRPr="00895663" w:rsidRDefault="009C09DB" w:rsidP="0012196F">
      <w:pPr>
        <w:autoSpaceDE w:val="0"/>
        <w:autoSpaceDN w:val="0"/>
        <w:adjustRightInd w:val="0"/>
        <w:spacing w:line="276" w:lineRule="auto"/>
        <w:jc w:val="both"/>
        <w:rPr>
          <w:b/>
        </w:rPr>
      </w:pPr>
      <w:r w:rsidRPr="00895663">
        <w:rPr>
          <w:b/>
        </w:rPr>
        <w:t>Доля населения, получившего жилые помещения и улучшившего жилищные условия, в общей численности населения, состоящего на учете в качестве нуждающегося в жилых помещениях</w:t>
      </w:r>
    </w:p>
    <w:p w:rsidR="00895663" w:rsidRPr="00D37CFF" w:rsidRDefault="00895663" w:rsidP="00895663">
      <w:pPr>
        <w:spacing w:line="276" w:lineRule="auto"/>
        <w:ind w:firstLine="709"/>
        <w:jc w:val="both"/>
      </w:pPr>
      <w:r w:rsidRPr="00D37CFF">
        <w:t>В 2013г. за счет средств федерального бюджета 9 ветеранов улучшили свои жилищные условия и приобрели благоустроенные жилые помещения.</w:t>
      </w:r>
    </w:p>
    <w:p w:rsidR="00895663" w:rsidRPr="00D37CFF" w:rsidRDefault="00895663" w:rsidP="00895663">
      <w:pPr>
        <w:spacing w:line="276" w:lineRule="auto"/>
        <w:ind w:firstLine="709"/>
        <w:jc w:val="both"/>
      </w:pPr>
      <w:r w:rsidRPr="00D37CFF">
        <w:t>Существенную помощь гражданам в решении жилищных проблем оказывает Региональный фонд развития жилищного строительства и ипотечного кредитования, который предоставляет безвозмездные социальные выплаты на первоначальный взнос по ипотечному кредиту работникам бюджетных учреждений, гражданам, проживающим в непригодном жилье, многодетным семьям.</w:t>
      </w:r>
    </w:p>
    <w:p w:rsidR="00895663" w:rsidRPr="00D37CFF" w:rsidRDefault="00895663" w:rsidP="00895663">
      <w:pPr>
        <w:spacing w:line="276" w:lineRule="auto"/>
        <w:ind w:firstLine="709"/>
        <w:jc w:val="both"/>
      </w:pPr>
      <w:r w:rsidRPr="00D37CFF">
        <w:t>За период действия Программы</w:t>
      </w:r>
      <w:r w:rsidRPr="00D37CFF">
        <w:rPr>
          <w:b/>
        </w:rPr>
        <w:t xml:space="preserve"> «</w:t>
      </w:r>
      <w:r w:rsidRPr="00D37CFF">
        <w:t xml:space="preserve">Обеспечение жильём молодых семей в Тульской области на 2009-2016 годы» в 2012 году в Киреевском районе  улучшили жилищные условия с помощью предоставленных социальных выплат  8 молодых семей.    </w:t>
      </w:r>
    </w:p>
    <w:p w:rsidR="00895663" w:rsidRPr="00D37CFF" w:rsidRDefault="00895663" w:rsidP="00895663">
      <w:pPr>
        <w:spacing w:line="276" w:lineRule="auto"/>
        <w:ind w:firstLine="709"/>
        <w:jc w:val="both"/>
      </w:pPr>
      <w:r w:rsidRPr="00D37CFF">
        <w:t xml:space="preserve">На 2013 год в список участников Программы были включены 18 молодых семей. Фактический объём финансирования составил 3598,5 тыс.руб., в том числе из районного бюджета – 198,0 тыс.руб. </w:t>
      </w:r>
    </w:p>
    <w:p w:rsidR="00895663" w:rsidRPr="00D37CFF" w:rsidRDefault="00895663" w:rsidP="00895663">
      <w:pPr>
        <w:spacing w:line="276" w:lineRule="auto"/>
        <w:ind w:firstLine="709"/>
        <w:jc w:val="both"/>
      </w:pPr>
      <w:r w:rsidRPr="00D37CFF">
        <w:t xml:space="preserve">Улучшили жилищные условия в 2013 г. 10 молодых семей.На 2014 год в правительство Тульской области представлена заявка на выделение социальных выплат для 18 молодых семей. </w:t>
      </w:r>
    </w:p>
    <w:p w:rsidR="00895663" w:rsidRDefault="00895663" w:rsidP="00895663">
      <w:pPr>
        <w:spacing w:line="276" w:lineRule="auto"/>
        <w:ind w:firstLine="709"/>
        <w:jc w:val="both"/>
      </w:pPr>
      <w:r>
        <w:t>В программу переселения на 2013 год вошли 26 многоквартирных домов, признанных непригодными для постоянного проживания (аварийными) в   г. Киреевск и п. Октябрьский, в которых проживают 457 человек. Плановая дата переселения - 4 квартал 2014 года.</w:t>
      </w:r>
    </w:p>
    <w:p w:rsidR="00895663" w:rsidRDefault="00895663" w:rsidP="00895663">
      <w:pPr>
        <w:spacing w:line="276" w:lineRule="auto"/>
        <w:ind w:firstLine="709"/>
        <w:jc w:val="both"/>
      </w:pPr>
      <w:r>
        <w:t>13 декабря 2013 года с ООО “Спецмонтаж” заключен муниципальный контракт №14 на приобретение 195-и квартир для переселения граждан, проживающих в аварийных жилых домах муниципального образования город Киреевск Киреевского района, включенных в муниципальную адресную программу путем участия в долевом строительстве многоквартирных домов.</w:t>
      </w:r>
    </w:p>
    <w:p w:rsidR="00895663" w:rsidRDefault="00895663" w:rsidP="00895663">
      <w:pPr>
        <w:spacing w:line="276" w:lineRule="auto"/>
        <w:ind w:firstLine="709"/>
        <w:jc w:val="both"/>
      </w:pPr>
      <w:r>
        <w:t>В соответствии с контрактом планируется построить 195 квартир, общей площадью жилых помещений не мене 10 499,9кв.м.</w:t>
      </w:r>
    </w:p>
    <w:p w:rsidR="00895663" w:rsidRDefault="00895663" w:rsidP="00895663">
      <w:pPr>
        <w:spacing w:line="276" w:lineRule="auto"/>
        <w:ind w:firstLine="709"/>
        <w:jc w:val="both"/>
      </w:pPr>
      <w:r>
        <w:t>По данной программе с подрядчиком ООО “Спецмонтаж” заключен муниципальный контракт на общую сумму 320 246 950,00р., в настоящее время перечислены денежные средства в сумме 49 581 234,04р., что составляет порядка 15.5% от общей суммы средств.</w:t>
      </w:r>
    </w:p>
    <w:p w:rsidR="001C3CBB" w:rsidRDefault="001C3CBB" w:rsidP="00895663">
      <w:pPr>
        <w:spacing w:line="276" w:lineRule="auto"/>
        <w:ind w:firstLine="709"/>
        <w:jc w:val="both"/>
      </w:pPr>
    </w:p>
    <w:p w:rsidR="00C210BD" w:rsidRPr="00B30D04" w:rsidRDefault="00C210BD" w:rsidP="0012196F">
      <w:pPr>
        <w:autoSpaceDE w:val="0"/>
        <w:autoSpaceDN w:val="0"/>
        <w:adjustRightInd w:val="0"/>
        <w:spacing w:line="276" w:lineRule="auto"/>
        <w:jc w:val="both"/>
        <w:rPr>
          <w:b/>
          <w:i/>
        </w:rPr>
      </w:pPr>
      <w:r w:rsidRPr="00B30D04">
        <w:rPr>
          <w:b/>
          <w:i/>
        </w:rPr>
        <w:t xml:space="preserve">Показатель 31. </w:t>
      </w:r>
    </w:p>
    <w:p w:rsidR="00C210BD" w:rsidRPr="00B30D04" w:rsidRDefault="00C210BD" w:rsidP="0012196F">
      <w:pPr>
        <w:autoSpaceDE w:val="0"/>
        <w:autoSpaceDN w:val="0"/>
        <w:adjustRightInd w:val="0"/>
        <w:spacing w:line="276" w:lineRule="auto"/>
        <w:jc w:val="both"/>
        <w:rPr>
          <w:b/>
        </w:rPr>
      </w:pPr>
      <w:r w:rsidRPr="00B30D04">
        <w:rPr>
          <w:b/>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B30D04" w:rsidRPr="00B30D04" w:rsidRDefault="00B30D04" w:rsidP="00B30D04">
      <w:pPr>
        <w:spacing w:line="276" w:lineRule="auto"/>
        <w:ind w:firstLine="709"/>
        <w:jc w:val="both"/>
      </w:pPr>
      <w:r w:rsidRPr="00B30D04">
        <w:t xml:space="preserve">В 2011 году сумма налоговых  и неналоговых доходов, поступивших в бюджет муниципального образования Киреевский район, составила 230477,2 тыс. рублей при общем объеме собственных доходов бюджета (без учета субвенций) 702024,8 тыс. рублей; </w:t>
      </w:r>
      <w:r w:rsidRPr="00B30D04">
        <w:lastRenderedPageBreak/>
        <w:t>доля налоговых и неналоговых доходов в общей сумме собственных доходов составила  32,8 %.</w:t>
      </w:r>
    </w:p>
    <w:p w:rsidR="00B30D04" w:rsidRPr="00B30D04" w:rsidRDefault="00B30D04" w:rsidP="00B30D04">
      <w:pPr>
        <w:spacing w:line="276" w:lineRule="auto"/>
        <w:ind w:firstLine="709"/>
        <w:jc w:val="both"/>
      </w:pPr>
      <w:r w:rsidRPr="00B30D04">
        <w:t>В 2012 году сумма налоговых и неналоговых доходов составила 227278,3 тыс. рублей, общий объем собственных доходов бюджета муниципального образования Киреевский район (без учета субвенций) – 865843,4 тыс. рублей; доля налоговых и неналоговых доходов в общей сумме собственных доходов бюджета – 26,2%.</w:t>
      </w:r>
      <w:r w:rsidRPr="00B30D04">
        <w:tab/>
      </w:r>
    </w:p>
    <w:p w:rsidR="00B30D04" w:rsidRPr="00B30D04" w:rsidRDefault="00B30D04" w:rsidP="00B30D04">
      <w:pPr>
        <w:spacing w:line="276" w:lineRule="auto"/>
        <w:ind w:firstLine="709"/>
        <w:jc w:val="both"/>
      </w:pPr>
      <w:r w:rsidRPr="00B30D04">
        <w:t>В 2013 году сумма налоговых  и неналоговых доходов, поступивших в бюджет муниципального образования Киреевский район, составила 243101,0 тыс. рублей (за исключением поступлений НДФЛ по дополнительному нормативу 10 %) при общем объеме собственных доходов бюджета (без учета субвенций) 963366,9 тыс. рублей; доля налоговых и неналоговых доходов в общей сумме собственных доходов составила  25,2 %.</w:t>
      </w:r>
    </w:p>
    <w:p w:rsidR="00B30D04" w:rsidRPr="00B30D04" w:rsidRDefault="00B30D04" w:rsidP="00B30D04">
      <w:pPr>
        <w:spacing w:line="276" w:lineRule="auto"/>
        <w:ind w:firstLine="709"/>
        <w:jc w:val="both"/>
      </w:pPr>
      <w:r w:rsidRPr="00B30D04">
        <w:t>По состоянию на 01.04.2014 года план по налоговым и неналоговым доходам составляет 201112,4 тыс. рублей. План по собственным доходам (за исключением субвенций) на соответствующую дату утвержден в сумме  1306113,1 тыс. рублей. Таким образом, планируемая доля налоговых и неналоговых доходов в общем объеме собственных доходов бюджета в 2014 году составляет 15,4 %.</w:t>
      </w:r>
    </w:p>
    <w:p w:rsidR="00B30D04" w:rsidRPr="00B30D04" w:rsidRDefault="00B30D04" w:rsidP="00B30D04">
      <w:pPr>
        <w:spacing w:line="276" w:lineRule="auto"/>
        <w:ind w:firstLine="709"/>
        <w:jc w:val="both"/>
      </w:pPr>
      <w:r w:rsidRPr="00B30D04">
        <w:t xml:space="preserve">Снижение показателя доли налоговых и неналоговых доходов в общей сумме собственных доходов обусловлено: </w:t>
      </w:r>
    </w:p>
    <w:p w:rsidR="00B30D04" w:rsidRPr="00B30D04" w:rsidRDefault="00B30D04" w:rsidP="00B30D04">
      <w:pPr>
        <w:spacing w:line="276" w:lineRule="auto"/>
        <w:ind w:firstLine="709"/>
        <w:jc w:val="both"/>
      </w:pPr>
      <w:r w:rsidRPr="00B30D04">
        <w:t>- увеличением суммы субсидий,  из бюджета Тульской области  на реализацию мероприятий по комплексной застройке микрорайона с. Дедилово, по переселению граждан из аварийного жилищного фонда в рамках реализации  Федерального закона от 21 июля 2007 года № 185-ФЗ «О Фонде содействия реформированию жилищно-коммунального хозяйства»;</w:t>
      </w:r>
    </w:p>
    <w:p w:rsidR="00B30D04" w:rsidRPr="00B30D04" w:rsidRDefault="00B30D04" w:rsidP="00B30D04">
      <w:pPr>
        <w:spacing w:line="276" w:lineRule="auto"/>
        <w:ind w:firstLine="709"/>
        <w:jc w:val="both"/>
      </w:pPr>
      <w:r w:rsidRPr="00B30D04">
        <w:t>- снижением норматива отчисления НДФЛ в бюджет муниципального района с 40% до 20%;</w:t>
      </w:r>
    </w:p>
    <w:p w:rsidR="00B30D04" w:rsidRPr="00B30D04" w:rsidRDefault="00B30D04" w:rsidP="00B30D04">
      <w:pPr>
        <w:spacing w:line="276" w:lineRule="auto"/>
        <w:ind w:firstLine="709"/>
        <w:jc w:val="both"/>
      </w:pPr>
      <w:r w:rsidRPr="00B30D04">
        <w:t>- снижением норматива отчисления от налога, взимаемого в связи с применением упрощенной системы налогообложения, в бюджет муниципального района с 90% до 40%.</w:t>
      </w:r>
    </w:p>
    <w:p w:rsidR="00B30D04" w:rsidRDefault="00B30D04" w:rsidP="00B30D04">
      <w:pPr>
        <w:spacing w:line="276" w:lineRule="auto"/>
        <w:ind w:firstLine="709"/>
        <w:jc w:val="both"/>
      </w:pPr>
      <w:r w:rsidRPr="00B30D04">
        <w:t>В плановом периоде 2014 - 2015 годов планируется поступление налоговых и неналоговых доходов планируется в сумме  213550,5 тыс. рублей и 232034,2 тыс. рублей соответственно. План по собственным доходам (за исключение субвенций) утвержден в сумме 351502,9 тыс. рублей и 375906,6 соответственно.  Доля налоговых и неналоговых доходов в общей сумме собственных доходов бюджета составит в 2015 году – 60,8 %, в 2016 году – 61,7 %.</w:t>
      </w:r>
    </w:p>
    <w:p w:rsidR="001C3CBB" w:rsidRPr="00B30D04" w:rsidRDefault="001C3CBB" w:rsidP="00B30D04">
      <w:pPr>
        <w:spacing w:line="276" w:lineRule="auto"/>
        <w:ind w:firstLine="709"/>
        <w:jc w:val="both"/>
      </w:pPr>
    </w:p>
    <w:p w:rsidR="005B1F84" w:rsidRPr="00B439D7" w:rsidRDefault="005B1F84" w:rsidP="0012196F">
      <w:pPr>
        <w:autoSpaceDE w:val="0"/>
        <w:autoSpaceDN w:val="0"/>
        <w:adjustRightInd w:val="0"/>
        <w:spacing w:line="276" w:lineRule="auto"/>
        <w:jc w:val="both"/>
        <w:rPr>
          <w:b/>
          <w:i/>
        </w:rPr>
      </w:pPr>
      <w:r w:rsidRPr="00B439D7">
        <w:rPr>
          <w:b/>
          <w:i/>
        </w:rPr>
        <w:t xml:space="preserve">Показатель 32. </w:t>
      </w:r>
    </w:p>
    <w:p w:rsidR="005B1F84" w:rsidRPr="00B439D7" w:rsidRDefault="005B1F84" w:rsidP="0012196F">
      <w:pPr>
        <w:autoSpaceDE w:val="0"/>
        <w:autoSpaceDN w:val="0"/>
        <w:adjustRightInd w:val="0"/>
        <w:spacing w:line="276" w:lineRule="auto"/>
        <w:jc w:val="both"/>
        <w:rPr>
          <w:b/>
        </w:rPr>
      </w:pPr>
      <w:r w:rsidRPr="00B439D7">
        <w:rPr>
          <w:b/>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7254FB" w:rsidRDefault="007254FB" w:rsidP="001220F4">
      <w:pPr>
        <w:spacing w:line="276" w:lineRule="auto"/>
        <w:ind w:firstLine="709"/>
        <w:jc w:val="both"/>
      </w:pPr>
      <w:r>
        <w:t>Основные фонды предприятий - банкротов на 01.01.2014 год составляют 12531,2 тыс.рублей.</w:t>
      </w:r>
    </w:p>
    <w:p w:rsidR="007254FB" w:rsidRDefault="007254FB" w:rsidP="001220F4">
      <w:pPr>
        <w:spacing w:line="276" w:lineRule="auto"/>
        <w:ind w:firstLine="709"/>
        <w:jc w:val="both"/>
      </w:pPr>
      <w:r w:rsidRPr="007254FB">
        <w:t>На конец 201</w:t>
      </w:r>
      <w:r>
        <w:t>3</w:t>
      </w:r>
      <w:r w:rsidRPr="007254FB">
        <w:t xml:space="preserve"> года показатель доли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составил </w:t>
      </w:r>
      <w:r>
        <w:t>1,34</w:t>
      </w:r>
      <w:r w:rsidRPr="007254FB">
        <w:t xml:space="preserve">%. Уменьшение, по </w:t>
      </w:r>
      <w:r w:rsidRPr="007254FB">
        <w:lastRenderedPageBreak/>
        <w:t>сравнению с 201</w:t>
      </w:r>
      <w:r>
        <w:t>2</w:t>
      </w:r>
      <w:r w:rsidRPr="007254FB">
        <w:t xml:space="preserve"> годом, на </w:t>
      </w:r>
      <w:r>
        <w:t>0,66 процентных пунктов</w:t>
      </w:r>
      <w:r w:rsidRPr="007254FB">
        <w:t xml:space="preserve"> произошло в </w:t>
      </w:r>
      <w:r>
        <w:t>связи с тем, что из конкурсной массы МУП ЖКХ «Липковское» исключены дороги асфальтовые на сумму 9182,83 тыс.руб.</w:t>
      </w:r>
    </w:p>
    <w:p w:rsidR="005B1F84" w:rsidRPr="00B439D7" w:rsidRDefault="0027407B" w:rsidP="001220F4">
      <w:pPr>
        <w:spacing w:line="276" w:lineRule="auto"/>
        <w:ind w:firstLine="709"/>
        <w:jc w:val="both"/>
      </w:pPr>
      <w:r w:rsidRPr="00B439D7">
        <w:t xml:space="preserve">Прогнозируемый показатель </w:t>
      </w:r>
      <w:r w:rsidR="00B439D7" w:rsidRPr="00B439D7">
        <w:t xml:space="preserve">на </w:t>
      </w:r>
      <w:r w:rsidRPr="00B439D7">
        <w:t>20</w:t>
      </w:r>
      <w:r w:rsidR="00B439D7" w:rsidRPr="00B439D7">
        <w:t>14-2016</w:t>
      </w:r>
      <w:r w:rsidRPr="00B439D7">
        <w:t xml:space="preserve"> год</w:t>
      </w:r>
      <w:r w:rsidR="00B439D7" w:rsidRPr="00B439D7">
        <w:t>ы</w:t>
      </w:r>
      <w:r w:rsidRPr="00B439D7">
        <w:t xml:space="preserve"> - 1%.</w:t>
      </w:r>
      <w:r w:rsidR="00B439D7" w:rsidRPr="00B439D7">
        <w:t xml:space="preserve"> </w:t>
      </w:r>
      <w:r w:rsidRPr="00B439D7">
        <w:t xml:space="preserve">Уменьшение планируется за счет завершения процедуры банкротства </w:t>
      </w:r>
      <w:r w:rsidR="00B439D7" w:rsidRPr="00B439D7">
        <w:t xml:space="preserve">3 </w:t>
      </w:r>
      <w:r w:rsidRPr="00B439D7">
        <w:rPr>
          <w:spacing w:val="-1"/>
        </w:rPr>
        <w:t>предприятий (МУП «Коммунальщик», МУП</w:t>
      </w:r>
      <w:r w:rsidR="00B439D7" w:rsidRPr="00B439D7">
        <w:rPr>
          <w:spacing w:val="-1"/>
        </w:rPr>
        <w:t xml:space="preserve"> «</w:t>
      </w:r>
      <w:r w:rsidRPr="00B439D7">
        <w:rPr>
          <w:spacing w:val="-1"/>
        </w:rPr>
        <w:t>Липковское коммунальное</w:t>
      </w:r>
      <w:r w:rsidR="00B439D7" w:rsidRPr="00B439D7">
        <w:rPr>
          <w:spacing w:val="-1"/>
        </w:rPr>
        <w:t xml:space="preserve"> </w:t>
      </w:r>
      <w:r w:rsidRPr="00B439D7">
        <w:t>хозяйство»</w:t>
      </w:r>
      <w:r w:rsidR="00B439D7" w:rsidRPr="00B439D7">
        <w:t xml:space="preserve"> и МУП «Киреевская единая служба заказчика»).</w:t>
      </w:r>
      <w:r w:rsidRPr="00B439D7">
        <w:t xml:space="preserve">    </w:t>
      </w:r>
    </w:p>
    <w:p w:rsidR="00984FD6" w:rsidRPr="00B30D04" w:rsidRDefault="00984FD6" w:rsidP="0012196F">
      <w:pPr>
        <w:autoSpaceDE w:val="0"/>
        <w:autoSpaceDN w:val="0"/>
        <w:adjustRightInd w:val="0"/>
        <w:spacing w:line="276" w:lineRule="auto"/>
        <w:jc w:val="both"/>
        <w:rPr>
          <w:b/>
          <w:i/>
        </w:rPr>
      </w:pPr>
      <w:r w:rsidRPr="00B30D04">
        <w:rPr>
          <w:b/>
          <w:i/>
        </w:rPr>
        <w:t xml:space="preserve">Показатель 33. </w:t>
      </w:r>
    </w:p>
    <w:p w:rsidR="00984FD6" w:rsidRPr="00B30D04" w:rsidRDefault="00984FD6" w:rsidP="0012196F">
      <w:pPr>
        <w:autoSpaceDE w:val="0"/>
        <w:autoSpaceDN w:val="0"/>
        <w:adjustRightInd w:val="0"/>
        <w:spacing w:line="276" w:lineRule="auto"/>
        <w:jc w:val="both"/>
        <w:rPr>
          <w:b/>
        </w:rPr>
      </w:pPr>
      <w:r w:rsidRPr="00B30D04">
        <w:rPr>
          <w:b/>
        </w:rPr>
        <w:t>Объем не завершенного в установленные сроки строительства, осуществляемого за счет средств бюджета городского округа (муниципального района)</w:t>
      </w:r>
    </w:p>
    <w:p w:rsidR="00B30D04" w:rsidRDefault="00B30D04" w:rsidP="00B30D04">
      <w:pPr>
        <w:spacing w:line="276" w:lineRule="auto"/>
        <w:jc w:val="both"/>
      </w:pPr>
      <w:r>
        <w:t xml:space="preserve">          Объекты не завершенного в установленные сроки строительства, осуществляемого за счет средств муниципального района, в отчетных 2011 - 2013 годах отсутствуют. </w:t>
      </w:r>
    </w:p>
    <w:p w:rsidR="00B30D04" w:rsidRDefault="00B30D04" w:rsidP="00B30D04">
      <w:pPr>
        <w:spacing w:line="276" w:lineRule="auto"/>
        <w:jc w:val="both"/>
      </w:pPr>
      <w:r>
        <w:t xml:space="preserve">          Строительство объектов муниципальной собственности осуществляется на условиях долевого финансирования в рамках реализации государственных программ Тульской области.</w:t>
      </w:r>
    </w:p>
    <w:p w:rsidR="00B30D04" w:rsidRPr="00F2401F" w:rsidRDefault="00B30D04" w:rsidP="00B30D04">
      <w:pPr>
        <w:spacing w:line="276" w:lineRule="auto"/>
        <w:jc w:val="both"/>
      </w:pPr>
      <w:r>
        <w:t xml:space="preserve">          В текущем 2014 году  и на плановый период 2015 – 2016 годов  планируется не допустить факты не завершенного в установленные сроки строительства.</w:t>
      </w:r>
    </w:p>
    <w:p w:rsidR="00B30D04" w:rsidRPr="00F2401F" w:rsidRDefault="00B30D04" w:rsidP="00B30D04">
      <w:pPr>
        <w:jc w:val="both"/>
        <w:rPr>
          <w:sz w:val="28"/>
          <w:szCs w:val="28"/>
        </w:rPr>
      </w:pPr>
      <w:r w:rsidRPr="00F2401F">
        <w:rPr>
          <w:sz w:val="28"/>
          <w:szCs w:val="28"/>
        </w:rPr>
        <w:t xml:space="preserve">              </w:t>
      </w:r>
    </w:p>
    <w:p w:rsidR="00984FD6" w:rsidRPr="001220F4" w:rsidRDefault="00984FD6" w:rsidP="0012196F">
      <w:pPr>
        <w:autoSpaceDE w:val="0"/>
        <w:autoSpaceDN w:val="0"/>
        <w:adjustRightInd w:val="0"/>
        <w:spacing w:line="276" w:lineRule="auto"/>
        <w:jc w:val="both"/>
        <w:rPr>
          <w:b/>
          <w:i/>
        </w:rPr>
      </w:pPr>
      <w:r w:rsidRPr="001220F4">
        <w:rPr>
          <w:b/>
          <w:i/>
        </w:rPr>
        <w:t>Показатель 34.</w:t>
      </w:r>
    </w:p>
    <w:p w:rsidR="00984FD6" w:rsidRPr="001220F4" w:rsidRDefault="00984FD6" w:rsidP="0012196F">
      <w:pPr>
        <w:autoSpaceDE w:val="0"/>
        <w:autoSpaceDN w:val="0"/>
        <w:adjustRightInd w:val="0"/>
        <w:spacing w:line="276" w:lineRule="auto"/>
        <w:jc w:val="both"/>
        <w:rPr>
          <w:b/>
        </w:rPr>
      </w:pPr>
      <w:r w:rsidRPr="001220F4">
        <w:rPr>
          <w:b/>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1220F4" w:rsidRPr="001220F4" w:rsidRDefault="001220F4" w:rsidP="0017365A">
      <w:pPr>
        <w:spacing w:line="276" w:lineRule="auto"/>
        <w:ind w:firstLine="709"/>
        <w:jc w:val="both"/>
      </w:pPr>
      <w:r w:rsidRPr="001220F4">
        <w:t>Кредиторская задолженность в бюджете муниципального образования Киреевский район  по оплате труда с начислениями отсутствует.</w:t>
      </w:r>
    </w:p>
    <w:p w:rsidR="00984FD6" w:rsidRDefault="00984FD6" w:rsidP="0017365A">
      <w:pPr>
        <w:spacing w:line="276" w:lineRule="auto"/>
        <w:ind w:firstLine="709"/>
        <w:jc w:val="both"/>
      </w:pPr>
      <w:r w:rsidRPr="001220F4">
        <w:t>На плановый период 2014</w:t>
      </w:r>
      <w:r w:rsidR="0017365A">
        <w:t xml:space="preserve"> </w:t>
      </w:r>
      <w:r w:rsidRPr="001220F4">
        <w:t>- 2015 годов также не планируется образование кредиторской задолженности.</w:t>
      </w:r>
    </w:p>
    <w:p w:rsidR="001C3CBB" w:rsidRPr="001220F4" w:rsidRDefault="001C3CBB" w:rsidP="0017365A">
      <w:pPr>
        <w:spacing w:line="276" w:lineRule="auto"/>
        <w:ind w:firstLine="709"/>
        <w:jc w:val="both"/>
      </w:pPr>
    </w:p>
    <w:p w:rsidR="00984FD6" w:rsidRPr="008546C9" w:rsidRDefault="00984FD6" w:rsidP="0012196F">
      <w:pPr>
        <w:autoSpaceDE w:val="0"/>
        <w:autoSpaceDN w:val="0"/>
        <w:adjustRightInd w:val="0"/>
        <w:spacing w:line="276" w:lineRule="auto"/>
        <w:jc w:val="both"/>
        <w:rPr>
          <w:b/>
          <w:i/>
        </w:rPr>
      </w:pPr>
      <w:r w:rsidRPr="008546C9">
        <w:rPr>
          <w:b/>
          <w:i/>
        </w:rPr>
        <w:t xml:space="preserve">Показатель 35. </w:t>
      </w:r>
    </w:p>
    <w:p w:rsidR="00984FD6" w:rsidRPr="008546C9" w:rsidRDefault="00984FD6" w:rsidP="0012196F">
      <w:pPr>
        <w:autoSpaceDE w:val="0"/>
        <w:autoSpaceDN w:val="0"/>
        <w:adjustRightInd w:val="0"/>
        <w:spacing w:line="276" w:lineRule="auto"/>
        <w:jc w:val="both"/>
        <w:rPr>
          <w:b/>
        </w:rPr>
      </w:pPr>
      <w:r w:rsidRPr="008546C9">
        <w:rPr>
          <w:b/>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8546C9" w:rsidRDefault="008546C9" w:rsidP="008546C9">
      <w:pPr>
        <w:spacing w:line="276" w:lineRule="auto"/>
        <w:ind w:firstLine="709"/>
        <w:jc w:val="both"/>
      </w:pPr>
      <w:r>
        <w:t>В 2013 году расходы на содержание работников органов местного самоуправления в расчёте на одного жителя муниципального образования составили 600 рублей, увеличение в сравнении с 2012 годом произошло в связи с изменением системы оплаты труда муниципальных служащих (увеличение предельного размера формирования фонда оплаты труда муниципальных служащих с 35,5 до 40,5 размера  должностного оклада).</w:t>
      </w:r>
    </w:p>
    <w:p w:rsidR="008546C9" w:rsidRDefault="008546C9" w:rsidP="008546C9">
      <w:pPr>
        <w:spacing w:line="276" w:lineRule="auto"/>
        <w:ind w:firstLine="709"/>
        <w:jc w:val="both"/>
      </w:pPr>
      <w:r>
        <w:t xml:space="preserve"> В плановом периоде расходы на содержание работников органов местного самоуправления в расчёте на одного жителя составят- 2014 год- 770 рублей, 2015 год- 754 рубля, 2016 год -763 руб.  </w:t>
      </w:r>
    </w:p>
    <w:p w:rsidR="001C3CBB" w:rsidRDefault="001C3CBB" w:rsidP="008546C9">
      <w:pPr>
        <w:spacing w:line="276" w:lineRule="auto"/>
        <w:ind w:firstLine="709"/>
        <w:jc w:val="both"/>
      </w:pPr>
    </w:p>
    <w:p w:rsidR="008A4E9B" w:rsidRPr="008546C9" w:rsidRDefault="008A4E9B" w:rsidP="0012196F">
      <w:pPr>
        <w:autoSpaceDE w:val="0"/>
        <w:autoSpaceDN w:val="0"/>
        <w:adjustRightInd w:val="0"/>
        <w:spacing w:line="276" w:lineRule="auto"/>
        <w:jc w:val="both"/>
        <w:rPr>
          <w:b/>
          <w:i/>
        </w:rPr>
      </w:pPr>
      <w:r w:rsidRPr="008546C9">
        <w:rPr>
          <w:b/>
          <w:i/>
        </w:rPr>
        <w:t>Показатель 36.</w:t>
      </w:r>
    </w:p>
    <w:p w:rsidR="008A4E9B" w:rsidRPr="008546C9" w:rsidRDefault="008A4E9B" w:rsidP="0012196F">
      <w:pPr>
        <w:autoSpaceDE w:val="0"/>
        <w:autoSpaceDN w:val="0"/>
        <w:adjustRightInd w:val="0"/>
        <w:spacing w:line="276" w:lineRule="auto"/>
        <w:jc w:val="both"/>
        <w:rPr>
          <w:b/>
        </w:rPr>
      </w:pPr>
      <w:r w:rsidRPr="008546C9">
        <w:rPr>
          <w:b/>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008A4E9B" w:rsidRDefault="008546C9" w:rsidP="0012196F">
      <w:pPr>
        <w:autoSpaceDE w:val="0"/>
        <w:autoSpaceDN w:val="0"/>
        <w:adjustRightInd w:val="0"/>
        <w:spacing w:line="276" w:lineRule="auto"/>
        <w:ind w:firstLine="708"/>
        <w:jc w:val="both"/>
      </w:pPr>
      <w:r>
        <w:lastRenderedPageBreak/>
        <w:t>Решение Собрания представителей четвертого созыва от 21.04.2010 г. № 16-120 утверждена схема территориального планирования муниципального образования Киреевский район.</w:t>
      </w:r>
    </w:p>
    <w:p w:rsidR="001C3CBB" w:rsidRPr="008546C9" w:rsidRDefault="001C3CBB" w:rsidP="0012196F">
      <w:pPr>
        <w:autoSpaceDE w:val="0"/>
        <w:autoSpaceDN w:val="0"/>
        <w:adjustRightInd w:val="0"/>
        <w:spacing w:line="276" w:lineRule="auto"/>
        <w:ind w:firstLine="708"/>
        <w:jc w:val="both"/>
      </w:pPr>
    </w:p>
    <w:p w:rsidR="008A4E9B" w:rsidRPr="007376AA" w:rsidRDefault="008A4E9B" w:rsidP="0012196F">
      <w:pPr>
        <w:spacing w:line="276" w:lineRule="auto"/>
        <w:jc w:val="both"/>
        <w:rPr>
          <w:b/>
          <w:i/>
        </w:rPr>
      </w:pPr>
      <w:r w:rsidRPr="007376AA">
        <w:rPr>
          <w:b/>
          <w:i/>
        </w:rPr>
        <w:t xml:space="preserve">Показатель 37. </w:t>
      </w:r>
    </w:p>
    <w:p w:rsidR="008A4E9B" w:rsidRPr="007376AA" w:rsidRDefault="008A4E9B" w:rsidP="0012196F">
      <w:pPr>
        <w:spacing w:line="276" w:lineRule="auto"/>
        <w:jc w:val="both"/>
        <w:rPr>
          <w:b/>
        </w:rPr>
      </w:pPr>
      <w:r w:rsidRPr="007376AA">
        <w:rPr>
          <w:b/>
        </w:rPr>
        <w:t>Удовлетворённость населения деятельностью органов местного самоуправления городского округа (муниципального района)</w:t>
      </w:r>
    </w:p>
    <w:p w:rsidR="00FE7C32" w:rsidRDefault="00FE7C32" w:rsidP="007376AA">
      <w:pPr>
        <w:spacing w:line="276" w:lineRule="auto"/>
        <w:ind w:firstLine="709"/>
        <w:jc w:val="both"/>
      </w:pPr>
      <w:r w:rsidRPr="002638FE">
        <w:t xml:space="preserve">Одними из составляющих </w:t>
      </w:r>
      <w:r>
        <w:t xml:space="preserve">показателя </w:t>
      </w:r>
      <w:r w:rsidRPr="002638FE">
        <w:t>уровня эффективности являются оценки населением деятельности органов местного самоуправления, полученные в ходе проведенных органами исполнительной власти субъектов Российской Федерации социологических опросов жителей муниципальных образований.</w:t>
      </w:r>
    </w:p>
    <w:p w:rsidR="00375EC2" w:rsidRDefault="00E24415" w:rsidP="007376AA">
      <w:pPr>
        <w:tabs>
          <w:tab w:val="left" w:pos="2700"/>
        </w:tabs>
        <w:spacing w:line="276" w:lineRule="auto"/>
        <w:ind w:firstLine="709"/>
        <w:jc w:val="both"/>
      </w:pPr>
      <w:r w:rsidRPr="00224DA5">
        <w:t xml:space="preserve">В районе проведен социологический опрос </w:t>
      </w:r>
      <w:r w:rsidR="007376AA">
        <w:t>около 100</w:t>
      </w:r>
      <w:r w:rsidRPr="00224DA5">
        <w:t xml:space="preserve"> жителей методом анкетирования. </w:t>
      </w:r>
      <w:r w:rsidR="00375EC2" w:rsidRPr="00224DA5">
        <w:t>Важным направлением в деятельности органов местного самоуправления является организация работы, направленная на решение вопросов местного значения по удовлетворению нужд населения района.</w:t>
      </w:r>
    </w:p>
    <w:p w:rsidR="00FC41F6" w:rsidRPr="00224DA5" w:rsidRDefault="00FC41F6" w:rsidP="007376AA">
      <w:pPr>
        <w:tabs>
          <w:tab w:val="left" w:pos="2700"/>
        </w:tabs>
        <w:spacing w:line="276" w:lineRule="auto"/>
        <w:ind w:firstLine="709"/>
        <w:jc w:val="both"/>
      </w:pPr>
      <w:r>
        <w:t>По итогам анкетирования в 2013 году удовлетворенность населения деятельностью органов местного самоуправления района составил 27,2%.</w:t>
      </w:r>
    </w:p>
    <w:p w:rsidR="00375EC2" w:rsidRPr="00224DA5" w:rsidRDefault="00375EC2" w:rsidP="00323229">
      <w:pPr>
        <w:tabs>
          <w:tab w:val="left" w:pos="2700"/>
        </w:tabs>
        <w:spacing w:line="276" w:lineRule="auto"/>
        <w:ind w:firstLine="709"/>
        <w:jc w:val="both"/>
      </w:pPr>
      <w:r w:rsidRPr="00224DA5">
        <w:t xml:space="preserve">В целях совершенствования системы информационной политики органов местного самоуправления </w:t>
      </w:r>
      <w:r w:rsidR="00834DB1" w:rsidRPr="00224DA5">
        <w:t>Киреевского</w:t>
      </w:r>
      <w:r w:rsidRPr="00224DA5">
        <w:t xml:space="preserve"> района создан Интернет-сайт, на котором ежедневно размещается   информация о деятельности ОМС, публикуются нормативные  правовые акты.  </w:t>
      </w:r>
    </w:p>
    <w:p w:rsidR="00834DB1" w:rsidRPr="00224DA5" w:rsidRDefault="00834DB1" w:rsidP="00323229">
      <w:pPr>
        <w:pStyle w:val="a3"/>
        <w:spacing w:line="276" w:lineRule="auto"/>
        <w:ind w:left="0" w:firstLine="709"/>
        <w:jc w:val="both"/>
      </w:pPr>
      <w:r w:rsidRPr="00224DA5">
        <w:t>Личные приемы граждан, выездные приемы, проводимые  на территории местных  администраций ответственными лицами администрации района являются одной из форм работы с населением.</w:t>
      </w:r>
    </w:p>
    <w:p w:rsidR="00834DB1" w:rsidRPr="00224DA5" w:rsidRDefault="00834DB1" w:rsidP="00323229">
      <w:pPr>
        <w:spacing w:line="276" w:lineRule="auto"/>
        <w:ind w:firstLine="709"/>
        <w:jc w:val="both"/>
      </w:pPr>
      <w:r w:rsidRPr="00224DA5">
        <w:t>Графики приема главы администрации, заместителей главы в администрации района и в администрациях поселений, должностных лиц - в общественной приемной администрации района публикуются в районной газете «Маяк», размещаются на   сайте муниципального образования Киреевский район.</w:t>
      </w:r>
    </w:p>
    <w:p w:rsidR="00834DB1" w:rsidRPr="00FC41F6" w:rsidRDefault="00834DB1" w:rsidP="00323229">
      <w:pPr>
        <w:spacing w:line="276" w:lineRule="auto"/>
        <w:ind w:firstLine="709"/>
        <w:jc w:val="both"/>
      </w:pPr>
      <w:r w:rsidRPr="00FC41F6">
        <w:t>В ходе встреч с населением на местах в течение 201</w:t>
      </w:r>
      <w:r w:rsidR="00224DA5" w:rsidRPr="00FC41F6">
        <w:t>3</w:t>
      </w:r>
      <w:r w:rsidRPr="00FC41F6">
        <w:t xml:space="preserve"> года к руководителям района обратилось  1</w:t>
      </w:r>
      <w:r w:rsidR="00FC41F6" w:rsidRPr="00FC41F6">
        <w:t>3</w:t>
      </w:r>
      <w:r w:rsidRPr="00FC41F6">
        <w:t>5 человек, которые задали 1</w:t>
      </w:r>
      <w:r w:rsidR="00FC41F6" w:rsidRPr="00FC41F6">
        <w:t>41</w:t>
      </w:r>
      <w:r w:rsidRPr="00FC41F6">
        <w:t xml:space="preserve"> вопрос</w:t>
      </w:r>
      <w:r w:rsidR="00FC41F6" w:rsidRPr="00FC41F6">
        <w:t xml:space="preserve"> ( в основном это вопросы касающихся жилья и коммунального хозяйства)</w:t>
      </w:r>
      <w:r w:rsidRPr="00FC41F6">
        <w:t>.</w:t>
      </w:r>
    </w:p>
    <w:p w:rsidR="00834DB1" w:rsidRPr="00224DA5" w:rsidRDefault="00834DB1" w:rsidP="00323229">
      <w:pPr>
        <w:spacing w:line="276" w:lineRule="auto"/>
        <w:ind w:firstLine="709"/>
        <w:jc w:val="both"/>
      </w:pPr>
      <w:r w:rsidRPr="00224DA5">
        <w:t>Наибольшее количество вопросов касалось работы предприятий ЖКХ, среди них – жалобы на  качество услуг,  высокую плату за потребление электроэнергии в местах общего пользования, с просьбой отремонтировать жилье, системы водоснабжения и канализации, дороги.</w:t>
      </w:r>
    </w:p>
    <w:p w:rsidR="007A2BDF" w:rsidRDefault="00834DB1" w:rsidP="00323229">
      <w:pPr>
        <w:spacing w:line="276" w:lineRule="auto"/>
        <w:ind w:firstLine="709"/>
        <w:jc w:val="both"/>
      </w:pPr>
      <w:r w:rsidRPr="00224DA5">
        <w:t>Показатель «удовлетворенность населения деятельностью ОМС, в том числе их информационной открытостью» имеет тенденцию роста также в связи с активной деятельностью ОМС по оказанию услуг населению как непосредственно в администрациях муниципальных образований района</w:t>
      </w:r>
      <w:r w:rsidR="00E5060F" w:rsidRPr="00224DA5">
        <w:t>.</w:t>
      </w:r>
    </w:p>
    <w:p w:rsidR="00E5060F" w:rsidRPr="001D310B" w:rsidRDefault="00E5060F" w:rsidP="0012196F">
      <w:pPr>
        <w:autoSpaceDE w:val="0"/>
        <w:autoSpaceDN w:val="0"/>
        <w:adjustRightInd w:val="0"/>
        <w:spacing w:line="276" w:lineRule="auto"/>
        <w:jc w:val="both"/>
        <w:rPr>
          <w:b/>
        </w:rPr>
      </w:pPr>
      <w:r w:rsidRPr="001D310B">
        <w:rPr>
          <w:b/>
        </w:rPr>
        <w:t>Показатель 38.</w:t>
      </w:r>
    </w:p>
    <w:p w:rsidR="00E5060F" w:rsidRPr="001D310B" w:rsidRDefault="00E5060F" w:rsidP="0012196F">
      <w:pPr>
        <w:autoSpaceDE w:val="0"/>
        <w:autoSpaceDN w:val="0"/>
        <w:adjustRightInd w:val="0"/>
        <w:spacing w:line="276" w:lineRule="auto"/>
        <w:jc w:val="both"/>
        <w:rPr>
          <w:b/>
        </w:rPr>
      </w:pPr>
      <w:r w:rsidRPr="001D310B">
        <w:rPr>
          <w:b/>
        </w:rPr>
        <w:t>Среднегодовая численность постоянного населения</w:t>
      </w:r>
    </w:p>
    <w:p w:rsidR="00E5060F" w:rsidRPr="001D310B" w:rsidRDefault="00E5060F" w:rsidP="007376AA">
      <w:pPr>
        <w:spacing w:line="276" w:lineRule="auto"/>
        <w:ind w:firstLine="709"/>
        <w:jc w:val="both"/>
      </w:pPr>
      <w:r w:rsidRPr="001D310B">
        <w:t>По данным государственной статистики, на 1 января 201</w:t>
      </w:r>
      <w:r w:rsidR="008546C9" w:rsidRPr="001D310B">
        <w:t>4</w:t>
      </w:r>
      <w:r w:rsidRPr="001D310B">
        <w:t xml:space="preserve"> года в муниципальном образовании Киреевский район  проживает </w:t>
      </w:r>
      <w:r w:rsidR="0026573D" w:rsidRPr="001D310B">
        <w:t>73854</w:t>
      </w:r>
      <w:r w:rsidRPr="001D310B">
        <w:t xml:space="preserve"> человек  (на 1 января 201</w:t>
      </w:r>
      <w:r w:rsidR="0026573D" w:rsidRPr="001D310B">
        <w:t>3</w:t>
      </w:r>
      <w:r w:rsidRPr="001D310B">
        <w:t xml:space="preserve"> года - </w:t>
      </w:r>
      <w:r w:rsidR="0026573D" w:rsidRPr="001D310B">
        <w:t xml:space="preserve">74321 </w:t>
      </w:r>
      <w:r w:rsidRPr="001D310B">
        <w:t xml:space="preserve"> человек). </w:t>
      </w:r>
    </w:p>
    <w:p w:rsidR="00323229" w:rsidRPr="001F7BBE" w:rsidRDefault="00323229" w:rsidP="007376AA">
      <w:pPr>
        <w:spacing w:line="276" w:lineRule="auto"/>
        <w:ind w:firstLine="709"/>
        <w:jc w:val="both"/>
      </w:pPr>
      <w:r w:rsidRPr="001F7BBE">
        <w:lastRenderedPageBreak/>
        <w:t>Плотность населения района – 79,</w:t>
      </w:r>
      <w:r>
        <w:t>3</w:t>
      </w:r>
      <w:r w:rsidRPr="001F7BBE">
        <w:t xml:space="preserve">  человек на 1 кв. км. Киреевский район относится к субъектам с высоким уровнем урбанизации населения: 7</w:t>
      </w:r>
      <w:r>
        <w:t>3,02</w:t>
      </w:r>
      <w:r w:rsidRPr="001F7BBE">
        <w:t>% населения района – это городские жители.</w:t>
      </w:r>
    </w:p>
    <w:p w:rsidR="001D310B" w:rsidRDefault="001D310B" w:rsidP="007376AA">
      <w:pPr>
        <w:spacing w:line="276" w:lineRule="auto"/>
        <w:ind w:firstLine="709"/>
        <w:jc w:val="both"/>
      </w:pPr>
      <w:r w:rsidRPr="001F7BBE">
        <w:t>Определяющим фактором снижения численности населения остается процесс депопуляции, т.е. превышение числа смертей над рождениями, который носит долговременный характер. За 201</w:t>
      </w:r>
      <w:r>
        <w:t>3</w:t>
      </w:r>
      <w:r w:rsidRPr="001F7BBE">
        <w:t xml:space="preserve"> год численность населения района сократилась за счет естественной убыли на </w:t>
      </w:r>
      <w:r>
        <w:t>482</w:t>
      </w:r>
      <w:r w:rsidRPr="001F7BBE">
        <w:t xml:space="preserve"> человек</w:t>
      </w:r>
      <w:r>
        <w:t>а</w:t>
      </w:r>
      <w:r w:rsidRPr="001F7BBE">
        <w:t>, за 201</w:t>
      </w:r>
      <w:r>
        <w:t>2</w:t>
      </w:r>
      <w:r w:rsidRPr="001F7BBE">
        <w:t xml:space="preserve"> год – на </w:t>
      </w:r>
      <w:r>
        <w:t>512</w:t>
      </w:r>
      <w:r w:rsidRPr="001F7BBE">
        <w:t xml:space="preserve"> человек, за предыдущие годы естественная убыль была еще выше. </w:t>
      </w:r>
    </w:p>
    <w:p w:rsidR="001D310B" w:rsidRPr="00927482" w:rsidRDefault="001D310B" w:rsidP="007376AA">
      <w:pPr>
        <w:spacing w:line="276" w:lineRule="auto"/>
        <w:ind w:firstLine="709"/>
        <w:jc w:val="both"/>
        <w:rPr>
          <w:i/>
        </w:rPr>
      </w:pPr>
      <w:r w:rsidRPr="00927482">
        <w:t xml:space="preserve">Уровень рождаемости в </w:t>
      </w:r>
      <w:r>
        <w:t>муниципальном образовании Киреевский район</w:t>
      </w:r>
      <w:r w:rsidRPr="00927482">
        <w:t xml:space="preserve"> </w:t>
      </w:r>
      <w:r>
        <w:t>за 2013 год несколько снизился, но остался на довольно высоком уровне</w:t>
      </w:r>
      <w:r w:rsidRPr="00927482">
        <w:t>, в первую очередь, благодаря введению дополнительных мер поддержки семей с детьми. Так же немаловажным в вопросе повышения рождаемости является повышение мотивации семей на рождение детей, укрепление института семьи и меры морального поощрения семей, воспитывающих детей, которым уделено особое внимание</w:t>
      </w:r>
      <w:r>
        <w:t xml:space="preserve"> в Киреевском районе</w:t>
      </w:r>
      <w:r w:rsidRPr="00927482">
        <w:t>.</w:t>
      </w:r>
    </w:p>
    <w:p w:rsidR="001D310B" w:rsidRPr="00355EFB" w:rsidRDefault="001D310B" w:rsidP="007376AA">
      <w:pPr>
        <w:spacing w:line="276" w:lineRule="auto"/>
        <w:ind w:firstLine="709"/>
        <w:jc w:val="both"/>
        <w:rPr>
          <w:rFonts w:eastAsia="Calibri"/>
        </w:rPr>
      </w:pPr>
      <w:r w:rsidRPr="00355EFB">
        <w:rPr>
          <w:rFonts w:eastAsia="Calibri"/>
        </w:rPr>
        <w:t>В 2013 году зарегистрировано 899 рождений</w:t>
      </w:r>
      <w:r>
        <w:rPr>
          <w:rFonts w:eastAsia="Calibri"/>
        </w:rPr>
        <w:t>, что</w:t>
      </w:r>
      <w:r w:rsidRPr="00355EFB">
        <w:rPr>
          <w:rFonts w:eastAsia="Calibri"/>
        </w:rPr>
        <w:t xml:space="preserve">  на 42 </w:t>
      </w:r>
      <w:r>
        <w:rPr>
          <w:rFonts w:eastAsia="Calibri"/>
        </w:rPr>
        <w:t>младенца</w:t>
      </w:r>
      <w:r w:rsidRPr="00355EFB">
        <w:rPr>
          <w:rFonts w:eastAsia="Calibri"/>
        </w:rPr>
        <w:t xml:space="preserve"> меньше, чем в 2012 г.</w:t>
      </w:r>
      <w:r w:rsidRPr="00355EFB">
        <w:rPr>
          <w:rFonts w:eastAsia="Calibri"/>
          <w:color w:val="FF0000"/>
        </w:rPr>
        <w:t xml:space="preserve"> </w:t>
      </w:r>
      <w:r w:rsidRPr="00355EFB">
        <w:rPr>
          <w:rFonts w:eastAsia="Calibri"/>
        </w:rPr>
        <w:t xml:space="preserve">Вместе с тем, в 2013 г. резко увеличилось количество вторых и последующих рождений. Всего родилось вторых детей – 356, третьих – 84, четвертых – 20, пятых и последующих – 9, т.е. всего вторых и последующих рождений – 469 или 52,17 % от общего числа детей, родившихся в 2013 г. в Киреевском районе. </w:t>
      </w:r>
    </w:p>
    <w:p w:rsidR="001D310B" w:rsidRPr="001F7BBE" w:rsidRDefault="001D310B" w:rsidP="007376AA">
      <w:pPr>
        <w:spacing w:line="276" w:lineRule="auto"/>
        <w:ind w:firstLine="709"/>
        <w:jc w:val="both"/>
      </w:pPr>
      <w:r w:rsidRPr="001F7BBE">
        <w:t>В относительных величинах численность родившихся на 1000 человек населения за 201</w:t>
      </w:r>
      <w:r>
        <w:t>3</w:t>
      </w:r>
      <w:r w:rsidRPr="001F7BBE">
        <w:t xml:space="preserve"> год </w:t>
      </w:r>
      <w:r>
        <w:t xml:space="preserve"> составила </w:t>
      </w:r>
      <w:r w:rsidRPr="001F7BBE">
        <w:t>12,</w:t>
      </w:r>
      <w:r>
        <w:t>14</w:t>
      </w:r>
      <w:r w:rsidRPr="001F7BBE">
        <w:t xml:space="preserve">.  </w:t>
      </w:r>
    </w:p>
    <w:p w:rsidR="001D310B" w:rsidRDefault="001D310B" w:rsidP="007376AA">
      <w:pPr>
        <w:spacing w:line="276" w:lineRule="auto"/>
        <w:ind w:firstLine="709"/>
        <w:jc w:val="both"/>
      </w:pPr>
      <w:r w:rsidRPr="001F7BBE">
        <w:t>Величина ежегодной естественной убыли в решающей степени определяется уровнем смертности. Несмотря на отмечаемые в последние годы определенные позитивные сдвиги, положение со смертностью населения в районе остается крайне неблагоприятным. Число умерших в 201</w:t>
      </w:r>
      <w:r>
        <w:t>3</w:t>
      </w:r>
      <w:r w:rsidRPr="001F7BBE">
        <w:t xml:space="preserve"> году превысило число родившихся в 1,5 раза</w:t>
      </w:r>
      <w:r>
        <w:t xml:space="preserve">, </w:t>
      </w:r>
      <w:r w:rsidRPr="000C6F2E">
        <w:t>что</w:t>
      </w:r>
      <w:r>
        <w:t xml:space="preserve"> </w:t>
      </w:r>
      <w:r w:rsidRPr="000C6F2E">
        <w:t>соответствует уровню прошлого года.</w:t>
      </w:r>
    </w:p>
    <w:p w:rsidR="001D310B" w:rsidRDefault="001D310B" w:rsidP="007376AA">
      <w:pPr>
        <w:spacing w:line="276" w:lineRule="auto"/>
        <w:ind w:firstLine="709"/>
        <w:jc w:val="both"/>
        <w:rPr>
          <w:color w:val="000000"/>
        </w:rPr>
      </w:pPr>
      <w:r w:rsidRPr="001F7BBE">
        <w:rPr>
          <w:color w:val="000000"/>
        </w:rPr>
        <w:t>Уровень смертности в 201</w:t>
      </w:r>
      <w:r>
        <w:rPr>
          <w:color w:val="000000"/>
        </w:rPr>
        <w:t>3</w:t>
      </w:r>
      <w:r w:rsidRPr="001F7BBE">
        <w:rPr>
          <w:color w:val="000000"/>
        </w:rPr>
        <w:t xml:space="preserve"> году  сократился и составил </w:t>
      </w:r>
      <w:r>
        <w:rPr>
          <w:color w:val="000000"/>
        </w:rPr>
        <w:t>18,64</w:t>
      </w:r>
      <w:r w:rsidRPr="001F7BBE">
        <w:rPr>
          <w:color w:val="000000"/>
        </w:rPr>
        <w:t xml:space="preserve"> умерших на 1000 человек населения (в 201</w:t>
      </w:r>
      <w:r>
        <w:rPr>
          <w:color w:val="000000"/>
        </w:rPr>
        <w:t>2</w:t>
      </w:r>
      <w:r w:rsidRPr="001F7BBE">
        <w:rPr>
          <w:color w:val="000000"/>
        </w:rPr>
        <w:t xml:space="preserve"> году – 19,</w:t>
      </w:r>
      <w:r>
        <w:rPr>
          <w:color w:val="000000"/>
        </w:rPr>
        <w:t>56</w:t>
      </w:r>
      <w:r w:rsidRPr="001F7BBE">
        <w:rPr>
          <w:color w:val="000000"/>
        </w:rPr>
        <w:t xml:space="preserve">). </w:t>
      </w:r>
    </w:p>
    <w:p w:rsidR="001D310B" w:rsidRDefault="001D310B" w:rsidP="007376AA">
      <w:pPr>
        <w:spacing w:line="276" w:lineRule="auto"/>
        <w:ind w:firstLine="709"/>
        <w:jc w:val="both"/>
      </w:pPr>
      <w:r w:rsidRPr="00837E5F">
        <w:t xml:space="preserve">Для Киреевского района  характерно не только сокращение численности населения, но и большое количество пожилого населения. </w:t>
      </w:r>
    </w:p>
    <w:p w:rsidR="001D310B" w:rsidRDefault="001D310B" w:rsidP="007376AA">
      <w:pPr>
        <w:spacing w:line="276" w:lineRule="auto"/>
        <w:ind w:firstLine="709"/>
        <w:jc w:val="both"/>
      </w:pPr>
      <w:r w:rsidRPr="00837E5F">
        <w:t>В настоящее время 28,</w:t>
      </w:r>
      <w:r>
        <w:t>35%</w:t>
      </w:r>
      <w:r w:rsidRPr="00837E5F">
        <w:t xml:space="preserve"> жителей района, то есть </w:t>
      </w:r>
      <w:r>
        <w:t xml:space="preserve">почти </w:t>
      </w:r>
      <w:r w:rsidRPr="00837E5F">
        <w:t xml:space="preserve">каждый </w:t>
      </w:r>
      <w:r>
        <w:t>третий</w:t>
      </w:r>
      <w:r w:rsidRPr="00837E5F">
        <w:t xml:space="preserve">, находится в возрасте старше трудоспособного. Это во многом определяет высокий уровень смертности населения. </w:t>
      </w:r>
    </w:p>
    <w:p w:rsidR="001D310B" w:rsidRDefault="002308F2" w:rsidP="007376AA">
      <w:pPr>
        <w:spacing w:line="276" w:lineRule="auto"/>
        <w:ind w:firstLine="709"/>
        <w:jc w:val="both"/>
      </w:pPr>
      <w:r>
        <w:t>В связи с тем, что число умерших превышает число родившихся, а миграционного прироста в район нет, среднегодовая численность к 2016 году сократится до 73,1 тыс. человек.</w:t>
      </w:r>
    </w:p>
    <w:p w:rsidR="00E5060F" w:rsidRPr="007376AA" w:rsidRDefault="00E5060F" w:rsidP="0012196F">
      <w:pPr>
        <w:autoSpaceDE w:val="0"/>
        <w:autoSpaceDN w:val="0"/>
        <w:adjustRightInd w:val="0"/>
        <w:spacing w:line="276" w:lineRule="auto"/>
        <w:jc w:val="both"/>
        <w:rPr>
          <w:b/>
          <w:i/>
        </w:rPr>
      </w:pPr>
      <w:r w:rsidRPr="007376AA">
        <w:rPr>
          <w:b/>
          <w:i/>
        </w:rPr>
        <w:t xml:space="preserve">Показатель 39. </w:t>
      </w:r>
    </w:p>
    <w:p w:rsidR="00E5060F" w:rsidRPr="007376AA" w:rsidRDefault="00E5060F" w:rsidP="0012196F">
      <w:pPr>
        <w:autoSpaceDE w:val="0"/>
        <w:autoSpaceDN w:val="0"/>
        <w:adjustRightInd w:val="0"/>
        <w:spacing w:line="276" w:lineRule="auto"/>
        <w:jc w:val="both"/>
        <w:rPr>
          <w:b/>
        </w:rPr>
      </w:pPr>
      <w:r w:rsidRPr="007376AA">
        <w:rPr>
          <w:b/>
        </w:rPr>
        <w:t>Удельная величина потребления энергетических ресурсов в многоквартирных домах:</w:t>
      </w:r>
    </w:p>
    <w:p w:rsidR="00E5060F" w:rsidRPr="007376AA" w:rsidRDefault="00E5060F" w:rsidP="0012196F">
      <w:pPr>
        <w:autoSpaceDE w:val="0"/>
        <w:autoSpaceDN w:val="0"/>
        <w:adjustRightInd w:val="0"/>
        <w:spacing w:line="276" w:lineRule="auto"/>
        <w:jc w:val="both"/>
        <w:rPr>
          <w:b/>
        </w:rPr>
      </w:pPr>
      <w:r w:rsidRPr="007376AA">
        <w:rPr>
          <w:b/>
        </w:rPr>
        <w:t xml:space="preserve"> - электрическая энергия</w:t>
      </w:r>
    </w:p>
    <w:p w:rsidR="00E5060F" w:rsidRPr="007376AA" w:rsidRDefault="00E5060F" w:rsidP="0012196F">
      <w:pPr>
        <w:autoSpaceDE w:val="0"/>
        <w:autoSpaceDN w:val="0"/>
        <w:adjustRightInd w:val="0"/>
        <w:spacing w:line="276" w:lineRule="auto"/>
        <w:jc w:val="both"/>
        <w:rPr>
          <w:b/>
        </w:rPr>
      </w:pPr>
      <w:r w:rsidRPr="007376AA">
        <w:rPr>
          <w:b/>
        </w:rPr>
        <w:t xml:space="preserve"> - тепловая энергия</w:t>
      </w:r>
    </w:p>
    <w:p w:rsidR="00E5060F" w:rsidRPr="007376AA" w:rsidRDefault="00E5060F" w:rsidP="0012196F">
      <w:pPr>
        <w:autoSpaceDE w:val="0"/>
        <w:autoSpaceDN w:val="0"/>
        <w:adjustRightInd w:val="0"/>
        <w:spacing w:line="276" w:lineRule="auto"/>
        <w:jc w:val="both"/>
        <w:rPr>
          <w:b/>
        </w:rPr>
      </w:pPr>
      <w:r w:rsidRPr="007376AA">
        <w:rPr>
          <w:b/>
        </w:rPr>
        <w:t xml:space="preserve"> - горячая вода</w:t>
      </w:r>
    </w:p>
    <w:p w:rsidR="00E5060F" w:rsidRPr="007376AA" w:rsidRDefault="00E5060F" w:rsidP="0012196F">
      <w:pPr>
        <w:autoSpaceDE w:val="0"/>
        <w:autoSpaceDN w:val="0"/>
        <w:adjustRightInd w:val="0"/>
        <w:spacing w:line="276" w:lineRule="auto"/>
        <w:jc w:val="both"/>
        <w:rPr>
          <w:b/>
        </w:rPr>
      </w:pPr>
      <w:r w:rsidRPr="007376AA">
        <w:rPr>
          <w:b/>
        </w:rPr>
        <w:t xml:space="preserve"> - холодная вода</w:t>
      </w:r>
    </w:p>
    <w:p w:rsidR="00E5060F" w:rsidRPr="007376AA" w:rsidRDefault="00E5060F" w:rsidP="0012196F">
      <w:pPr>
        <w:autoSpaceDE w:val="0"/>
        <w:autoSpaceDN w:val="0"/>
        <w:adjustRightInd w:val="0"/>
        <w:spacing w:line="276" w:lineRule="auto"/>
        <w:jc w:val="both"/>
        <w:rPr>
          <w:b/>
        </w:rPr>
      </w:pPr>
      <w:r w:rsidRPr="007376AA">
        <w:rPr>
          <w:b/>
        </w:rPr>
        <w:t xml:space="preserve"> - природный газ</w:t>
      </w:r>
    </w:p>
    <w:p w:rsidR="003A2DA2" w:rsidRPr="00EA5071" w:rsidRDefault="003A2DA2" w:rsidP="00423B3F">
      <w:pPr>
        <w:spacing w:line="276" w:lineRule="auto"/>
        <w:ind w:firstLine="709"/>
        <w:jc w:val="both"/>
      </w:pPr>
      <w:r w:rsidRPr="00EA5071">
        <w:lastRenderedPageBreak/>
        <w:t>Средние нормативы потребления коммунальных услуг по муниципальному образованию Киреевский район  составляют:</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0"/>
        <w:gridCol w:w="3484"/>
        <w:gridCol w:w="5776"/>
      </w:tblGrid>
      <w:tr w:rsidR="003A2DA2" w:rsidRPr="00EA5071" w:rsidTr="00894EEF">
        <w:tc>
          <w:tcPr>
            <w:tcW w:w="310" w:type="dxa"/>
          </w:tcPr>
          <w:p w:rsidR="003A2DA2" w:rsidRPr="00EA5071" w:rsidRDefault="003A2DA2" w:rsidP="00423B3F">
            <w:pPr>
              <w:spacing w:line="276" w:lineRule="auto"/>
              <w:jc w:val="both"/>
              <w:rPr>
                <w:sz w:val="24"/>
                <w:szCs w:val="24"/>
              </w:rPr>
            </w:pPr>
            <w:r w:rsidRPr="00EA5071">
              <w:rPr>
                <w:sz w:val="24"/>
                <w:szCs w:val="24"/>
              </w:rPr>
              <w:t>-</w:t>
            </w:r>
          </w:p>
        </w:tc>
        <w:tc>
          <w:tcPr>
            <w:tcW w:w="3484" w:type="dxa"/>
          </w:tcPr>
          <w:p w:rsidR="003A2DA2" w:rsidRPr="00EA5071" w:rsidRDefault="003A2DA2" w:rsidP="00423B3F">
            <w:pPr>
              <w:spacing w:line="276" w:lineRule="auto"/>
              <w:jc w:val="both"/>
              <w:rPr>
                <w:sz w:val="24"/>
                <w:szCs w:val="24"/>
              </w:rPr>
            </w:pPr>
            <w:r w:rsidRPr="00EA5071">
              <w:rPr>
                <w:sz w:val="24"/>
                <w:szCs w:val="24"/>
              </w:rPr>
              <w:t xml:space="preserve">теплоснабжение  </w:t>
            </w:r>
          </w:p>
        </w:tc>
        <w:tc>
          <w:tcPr>
            <w:tcW w:w="5776" w:type="dxa"/>
          </w:tcPr>
          <w:p w:rsidR="003A2DA2" w:rsidRPr="00EA5071" w:rsidRDefault="00D21A49" w:rsidP="00423B3F">
            <w:pPr>
              <w:spacing w:line="276" w:lineRule="auto"/>
              <w:ind w:firstLine="34"/>
              <w:jc w:val="both"/>
              <w:rPr>
                <w:sz w:val="24"/>
                <w:szCs w:val="24"/>
              </w:rPr>
            </w:pPr>
            <w:r w:rsidRPr="00EA5071">
              <w:rPr>
                <w:sz w:val="24"/>
                <w:szCs w:val="24"/>
              </w:rPr>
              <w:t>0,18437</w:t>
            </w:r>
            <w:r w:rsidR="003A2DA2" w:rsidRPr="00EA5071">
              <w:rPr>
                <w:sz w:val="24"/>
                <w:szCs w:val="24"/>
              </w:rPr>
              <w:t xml:space="preserve"> Гкал/год на 1 кв.м. общей площади</w:t>
            </w:r>
          </w:p>
        </w:tc>
      </w:tr>
      <w:tr w:rsidR="003A2DA2" w:rsidRPr="00EA5071" w:rsidTr="00894EEF">
        <w:tc>
          <w:tcPr>
            <w:tcW w:w="310" w:type="dxa"/>
          </w:tcPr>
          <w:p w:rsidR="003A2DA2" w:rsidRPr="00EA5071" w:rsidRDefault="003A2DA2" w:rsidP="00423B3F">
            <w:pPr>
              <w:spacing w:line="276" w:lineRule="auto"/>
              <w:jc w:val="both"/>
              <w:rPr>
                <w:sz w:val="24"/>
                <w:szCs w:val="24"/>
              </w:rPr>
            </w:pPr>
            <w:r w:rsidRPr="00EA5071">
              <w:rPr>
                <w:sz w:val="24"/>
                <w:szCs w:val="24"/>
              </w:rPr>
              <w:t>-</w:t>
            </w:r>
          </w:p>
        </w:tc>
        <w:tc>
          <w:tcPr>
            <w:tcW w:w="3484" w:type="dxa"/>
          </w:tcPr>
          <w:p w:rsidR="003A2DA2" w:rsidRPr="00EA5071" w:rsidRDefault="003A2DA2" w:rsidP="00423B3F">
            <w:pPr>
              <w:spacing w:line="276" w:lineRule="auto"/>
              <w:jc w:val="both"/>
              <w:rPr>
                <w:sz w:val="24"/>
                <w:szCs w:val="24"/>
              </w:rPr>
            </w:pPr>
            <w:r w:rsidRPr="00EA5071">
              <w:rPr>
                <w:sz w:val="24"/>
                <w:szCs w:val="24"/>
              </w:rPr>
              <w:t xml:space="preserve">горячее водоснабжение   </w:t>
            </w:r>
          </w:p>
        </w:tc>
        <w:tc>
          <w:tcPr>
            <w:tcW w:w="5776" w:type="dxa"/>
          </w:tcPr>
          <w:p w:rsidR="003A2DA2" w:rsidRPr="00EA5071" w:rsidRDefault="003A2DA2" w:rsidP="00423B3F">
            <w:pPr>
              <w:spacing w:line="276" w:lineRule="auto"/>
              <w:jc w:val="both"/>
              <w:rPr>
                <w:sz w:val="24"/>
                <w:szCs w:val="24"/>
              </w:rPr>
            </w:pPr>
            <w:r w:rsidRPr="00EA5071">
              <w:rPr>
                <w:sz w:val="24"/>
                <w:szCs w:val="24"/>
              </w:rPr>
              <w:t>2,8</w:t>
            </w:r>
            <w:r w:rsidR="00D21A49" w:rsidRPr="00EA5071">
              <w:rPr>
                <w:sz w:val="24"/>
                <w:szCs w:val="24"/>
              </w:rPr>
              <w:t xml:space="preserve"> </w:t>
            </w:r>
            <w:r w:rsidRPr="00EA5071">
              <w:rPr>
                <w:sz w:val="24"/>
                <w:szCs w:val="24"/>
              </w:rPr>
              <w:t>м</w:t>
            </w:r>
            <w:r w:rsidRPr="00EA5071">
              <w:rPr>
                <w:sz w:val="24"/>
                <w:szCs w:val="24"/>
                <w:vertAlign w:val="superscript"/>
              </w:rPr>
              <w:t>3</w:t>
            </w:r>
            <w:r w:rsidRPr="00EA5071">
              <w:rPr>
                <w:sz w:val="24"/>
                <w:szCs w:val="24"/>
              </w:rPr>
              <w:t>/ на 1 чел. в месяц</w:t>
            </w:r>
          </w:p>
        </w:tc>
      </w:tr>
      <w:tr w:rsidR="003A2DA2" w:rsidRPr="00EA5071" w:rsidTr="00894EEF">
        <w:tc>
          <w:tcPr>
            <w:tcW w:w="310" w:type="dxa"/>
          </w:tcPr>
          <w:p w:rsidR="003A2DA2" w:rsidRPr="00EA5071" w:rsidRDefault="003A2DA2" w:rsidP="00423B3F">
            <w:pPr>
              <w:spacing w:line="276" w:lineRule="auto"/>
              <w:jc w:val="both"/>
              <w:rPr>
                <w:sz w:val="24"/>
                <w:szCs w:val="24"/>
              </w:rPr>
            </w:pPr>
            <w:r w:rsidRPr="00EA5071">
              <w:rPr>
                <w:sz w:val="24"/>
                <w:szCs w:val="24"/>
              </w:rPr>
              <w:t>-</w:t>
            </w:r>
          </w:p>
        </w:tc>
        <w:tc>
          <w:tcPr>
            <w:tcW w:w="3484" w:type="dxa"/>
          </w:tcPr>
          <w:p w:rsidR="003A2DA2" w:rsidRPr="00EA5071" w:rsidRDefault="003A2DA2" w:rsidP="00423B3F">
            <w:pPr>
              <w:spacing w:line="276" w:lineRule="auto"/>
              <w:jc w:val="both"/>
              <w:rPr>
                <w:sz w:val="24"/>
                <w:szCs w:val="24"/>
              </w:rPr>
            </w:pPr>
            <w:r w:rsidRPr="00EA5071">
              <w:rPr>
                <w:sz w:val="24"/>
                <w:szCs w:val="24"/>
              </w:rPr>
              <w:t>водоснабжение</w:t>
            </w:r>
          </w:p>
        </w:tc>
        <w:tc>
          <w:tcPr>
            <w:tcW w:w="5776" w:type="dxa"/>
          </w:tcPr>
          <w:p w:rsidR="003A2DA2" w:rsidRPr="00EA5071" w:rsidRDefault="003A2DA2" w:rsidP="00423B3F">
            <w:pPr>
              <w:spacing w:line="276" w:lineRule="auto"/>
              <w:jc w:val="both"/>
              <w:rPr>
                <w:sz w:val="24"/>
                <w:szCs w:val="24"/>
              </w:rPr>
            </w:pPr>
            <w:r w:rsidRPr="00EA5071">
              <w:rPr>
                <w:sz w:val="24"/>
                <w:szCs w:val="24"/>
              </w:rPr>
              <w:t>5,43 м</w:t>
            </w:r>
            <w:r w:rsidR="00894EEF" w:rsidRPr="00EA5071">
              <w:rPr>
                <w:sz w:val="24"/>
                <w:szCs w:val="24"/>
                <w:vertAlign w:val="superscript"/>
              </w:rPr>
              <w:t>3</w:t>
            </w:r>
            <w:r w:rsidRPr="00EA5071">
              <w:rPr>
                <w:sz w:val="24"/>
                <w:szCs w:val="24"/>
              </w:rPr>
              <w:t>/на 1 чел. в месяц</w:t>
            </w:r>
          </w:p>
        </w:tc>
      </w:tr>
    </w:tbl>
    <w:p w:rsidR="003A2DA2" w:rsidRPr="00EA5071" w:rsidRDefault="00894EEF" w:rsidP="00423B3F">
      <w:pPr>
        <w:spacing w:line="276" w:lineRule="auto"/>
        <w:ind w:firstLine="709"/>
        <w:jc w:val="both"/>
      </w:pPr>
      <w:r w:rsidRPr="00EA5071">
        <w:t>В соответствии с требованиями ст. 13 Федерального закона от 23.11.2009 г. № 261-ФЗ «Об энергосбережении и повышении энергетической эффективности» определен порядок оснащения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 После проведения указанных мероприятий удельные величины потребления энергетических ресурсов будут рассчитываться исходя из объемов их фактического потребления.</w:t>
      </w:r>
    </w:p>
    <w:p w:rsidR="0074245B" w:rsidRDefault="009B478F" w:rsidP="00423B3F">
      <w:pPr>
        <w:spacing w:line="276" w:lineRule="auto"/>
        <w:ind w:firstLine="709"/>
        <w:jc w:val="both"/>
      </w:pPr>
      <w:r w:rsidRPr="00EA5071">
        <w:t>По итогам 201</w:t>
      </w:r>
      <w:r w:rsidR="00D21A49" w:rsidRPr="00EA5071">
        <w:t>3</w:t>
      </w:r>
      <w:r w:rsidRPr="00EA5071">
        <w:t xml:space="preserve"> года многоквартирными  домами потреблено </w:t>
      </w:r>
      <w:r w:rsidRPr="00AA4545">
        <w:rPr>
          <w:i/>
        </w:rPr>
        <w:t>природного газа</w:t>
      </w:r>
      <w:r w:rsidRPr="00EA5071">
        <w:t xml:space="preserve"> </w:t>
      </w:r>
      <w:r w:rsidR="001B3DEB">
        <w:t>583,0</w:t>
      </w:r>
      <w:r w:rsidRPr="00EA5071">
        <w:t xml:space="preserve"> тыс.</w:t>
      </w:r>
      <w:r w:rsidR="0074245B">
        <w:t xml:space="preserve"> м</w:t>
      </w:r>
      <w:r w:rsidR="0074245B">
        <w:rPr>
          <w:vertAlign w:val="superscript"/>
        </w:rPr>
        <w:t>3</w:t>
      </w:r>
      <w:r w:rsidR="0074245B">
        <w:t xml:space="preserve"> </w:t>
      </w:r>
      <w:r w:rsidRPr="00EA5071">
        <w:t>, что ниже уровня 201</w:t>
      </w:r>
      <w:r w:rsidR="00D21A49" w:rsidRPr="00EA5071">
        <w:t>2</w:t>
      </w:r>
      <w:r w:rsidRPr="00EA5071">
        <w:t xml:space="preserve"> года на </w:t>
      </w:r>
      <w:r w:rsidR="001B3DEB">
        <w:t>4,2</w:t>
      </w:r>
      <w:r w:rsidRPr="00EA5071">
        <w:t xml:space="preserve"> тыс.</w:t>
      </w:r>
      <w:r w:rsidR="0074245B">
        <w:t>м</w:t>
      </w:r>
      <w:r w:rsidR="0074245B">
        <w:rPr>
          <w:vertAlign w:val="superscript"/>
        </w:rPr>
        <w:t>3</w:t>
      </w:r>
      <w:r w:rsidRPr="00EA5071">
        <w:t>.</w:t>
      </w:r>
    </w:p>
    <w:p w:rsidR="0074245B" w:rsidRDefault="009B478F" w:rsidP="00423B3F">
      <w:pPr>
        <w:spacing w:line="276" w:lineRule="auto"/>
        <w:ind w:firstLine="709"/>
        <w:jc w:val="both"/>
      </w:pPr>
      <w:r w:rsidRPr="00EA5071">
        <w:t>Экономия потребления связана с  проведением работ в домах по их утеплению (дополнительное утепление чердачных перекрытий, замена окон, замена дверных групп входных проемов), установкой в квартирах экономичных котлов, водонагревателей.</w:t>
      </w:r>
      <w:r w:rsidR="003A07BF" w:rsidRPr="00EA5071">
        <w:t xml:space="preserve"> </w:t>
      </w:r>
    </w:p>
    <w:p w:rsidR="001B3DEB" w:rsidRPr="005F3601" w:rsidRDefault="001B3DEB" w:rsidP="00423B3F">
      <w:pPr>
        <w:spacing w:line="276" w:lineRule="auto"/>
        <w:ind w:firstLine="709"/>
        <w:jc w:val="both"/>
        <w:rPr>
          <w:bCs/>
          <w:iCs/>
        </w:rPr>
      </w:pPr>
      <w:r w:rsidRPr="005F3601">
        <w:t>В рамках долгосрочной целевой программы «</w:t>
      </w:r>
      <w:r>
        <w:t>Газификация населенных пунктов Тульской области на 2009-2016 годы</w:t>
      </w:r>
      <w:r w:rsidR="0074245B">
        <w:t>»</w:t>
      </w:r>
      <w:r>
        <w:rPr>
          <w:bCs/>
          <w:iCs/>
        </w:rPr>
        <w:t xml:space="preserve"> закончены работы по газификации объекта по адресу г. Липки, ул. Советская, д. 2в. </w:t>
      </w:r>
    </w:p>
    <w:p w:rsidR="003A07BF" w:rsidRPr="00465958" w:rsidRDefault="0074245B" w:rsidP="00423B3F">
      <w:pPr>
        <w:spacing w:line="276" w:lineRule="auto"/>
        <w:ind w:firstLine="709"/>
        <w:jc w:val="both"/>
      </w:pPr>
      <w:r>
        <w:t>В 2014-2015 годах планируются работы по газификации объектов</w:t>
      </w:r>
      <w:r w:rsidR="00465958">
        <w:t xml:space="preserve">: г. Киреевск ул. 7 Штольная, п. Советский, п. Южный г. Болохово, что позволит  снизить потребление до 574 </w:t>
      </w:r>
      <w:r w:rsidR="00465958" w:rsidRPr="00EA5071">
        <w:t>тыс.</w:t>
      </w:r>
      <w:r w:rsidR="00465958">
        <w:t xml:space="preserve"> м</w:t>
      </w:r>
      <w:r w:rsidR="00465958">
        <w:rPr>
          <w:vertAlign w:val="superscript"/>
        </w:rPr>
        <w:t>3</w:t>
      </w:r>
      <w:r w:rsidR="00465958">
        <w:t>.</w:t>
      </w:r>
    </w:p>
    <w:p w:rsidR="00465958" w:rsidRDefault="009B478F" w:rsidP="00423B3F">
      <w:pPr>
        <w:spacing w:line="276" w:lineRule="auto"/>
        <w:ind w:firstLine="709"/>
        <w:jc w:val="both"/>
      </w:pPr>
      <w:r w:rsidRPr="00EA5071">
        <w:t xml:space="preserve">Потребление </w:t>
      </w:r>
      <w:r w:rsidRPr="00AA4545">
        <w:rPr>
          <w:i/>
        </w:rPr>
        <w:t>холодной воды</w:t>
      </w:r>
      <w:r w:rsidRPr="00EA5071">
        <w:t xml:space="preserve"> составило  </w:t>
      </w:r>
      <w:r w:rsidR="00D21A49" w:rsidRPr="00EA5071">
        <w:t>65,2</w:t>
      </w:r>
      <w:r w:rsidR="00465958">
        <w:t xml:space="preserve"> тыс. м</w:t>
      </w:r>
      <w:r w:rsidR="00465958">
        <w:rPr>
          <w:vertAlign w:val="superscript"/>
        </w:rPr>
        <w:t xml:space="preserve">3 </w:t>
      </w:r>
      <w:r w:rsidRPr="00EA5071">
        <w:t>на человека, что ниже уровня 201</w:t>
      </w:r>
      <w:r w:rsidR="00D21A49" w:rsidRPr="00EA5071">
        <w:t>2</w:t>
      </w:r>
      <w:r w:rsidRPr="00EA5071">
        <w:t xml:space="preserve"> года на </w:t>
      </w:r>
      <w:r w:rsidR="00D21A49" w:rsidRPr="00EA5071">
        <w:t>2,9</w:t>
      </w:r>
      <w:r w:rsidRPr="00EA5071">
        <w:t xml:space="preserve"> тыс.</w:t>
      </w:r>
      <w:r w:rsidR="00AA4545" w:rsidRPr="00AA4545">
        <w:t xml:space="preserve"> </w:t>
      </w:r>
      <w:r w:rsidR="00AA4545">
        <w:t>м</w:t>
      </w:r>
      <w:r w:rsidR="00AA4545">
        <w:rPr>
          <w:vertAlign w:val="superscript"/>
        </w:rPr>
        <w:t>3</w:t>
      </w:r>
      <w:r w:rsidRPr="00EA5071">
        <w:t>.</w:t>
      </w:r>
      <w:r w:rsidR="003A07BF" w:rsidRPr="00EA5071">
        <w:t xml:space="preserve"> </w:t>
      </w:r>
    </w:p>
    <w:p w:rsidR="003A07BF" w:rsidRDefault="003A07BF" w:rsidP="00423B3F">
      <w:pPr>
        <w:spacing w:line="276" w:lineRule="auto"/>
        <w:ind w:firstLine="709"/>
        <w:jc w:val="both"/>
        <w:rPr>
          <w:rFonts w:eastAsia="Calibri"/>
        </w:rPr>
      </w:pPr>
      <w:r w:rsidRPr="005F3601">
        <w:rPr>
          <w:rFonts w:eastAsia="Calibri"/>
        </w:rPr>
        <w:t>В рамках долгосрочной целевой программы «Модернизация и капитальный ремонт объектов коммунальной инфраструктуры Тульской области на 2012-2016 годы»</w:t>
      </w:r>
      <w:r w:rsidR="00465958">
        <w:rPr>
          <w:rFonts w:eastAsia="Calibri"/>
        </w:rPr>
        <w:t xml:space="preserve"> в 2013 году</w:t>
      </w:r>
      <w:r>
        <w:rPr>
          <w:rFonts w:eastAsia="Calibri"/>
        </w:rPr>
        <w:t xml:space="preserve"> закончено строительство водопровода в д. Большие Калмыки по ул. Центральная и  в п. Интернациональный (резервная скважина). </w:t>
      </w:r>
    </w:p>
    <w:p w:rsidR="00465958" w:rsidRDefault="001B3DEB" w:rsidP="00423B3F">
      <w:pPr>
        <w:spacing w:line="276" w:lineRule="auto"/>
        <w:ind w:firstLine="709"/>
        <w:jc w:val="both"/>
      </w:pPr>
      <w:r>
        <w:t>В 201</w:t>
      </w:r>
      <w:r w:rsidR="00465958">
        <w:t>4</w:t>
      </w:r>
      <w:r>
        <w:t xml:space="preserve">-2016 годах </w:t>
      </w:r>
      <w:r w:rsidR="00465958">
        <w:t xml:space="preserve"> для снижения потребления холодной воды будет проведена следующие мероприятия:</w:t>
      </w:r>
    </w:p>
    <w:p w:rsidR="00AA4545" w:rsidRDefault="001B3DEB" w:rsidP="00423B3F">
      <w:pPr>
        <w:pStyle w:val="a3"/>
        <w:numPr>
          <w:ilvl w:val="0"/>
          <w:numId w:val="19"/>
        </w:numPr>
        <w:tabs>
          <w:tab w:val="left" w:pos="284"/>
        </w:tabs>
        <w:spacing w:line="276" w:lineRule="auto"/>
        <w:ind w:left="0" w:firstLine="0"/>
        <w:jc w:val="both"/>
      </w:pPr>
      <w:r>
        <w:t>з</w:t>
      </w:r>
      <w:r w:rsidRPr="005622D5">
        <w:t>амена водопроводных сетей в г. Киреевск</w:t>
      </w:r>
      <w:r>
        <w:t>, г. Липки, г. Болохово</w:t>
      </w:r>
      <w:r w:rsidR="00AA4545">
        <w:t>;</w:t>
      </w:r>
    </w:p>
    <w:p w:rsidR="00AA4545" w:rsidRDefault="00AA4545" w:rsidP="00423B3F">
      <w:pPr>
        <w:pStyle w:val="a3"/>
        <w:numPr>
          <w:ilvl w:val="0"/>
          <w:numId w:val="19"/>
        </w:numPr>
        <w:tabs>
          <w:tab w:val="left" w:pos="284"/>
        </w:tabs>
        <w:spacing w:line="276" w:lineRule="auto"/>
        <w:ind w:left="0" w:firstLine="0"/>
        <w:jc w:val="both"/>
      </w:pPr>
      <w:r>
        <w:t>б</w:t>
      </w:r>
      <w:r w:rsidR="001B3DEB" w:rsidRPr="005622D5">
        <w:t>урение артскважины с насосной станцией в п. Шварцевский</w:t>
      </w:r>
      <w:r>
        <w:t>;</w:t>
      </w:r>
    </w:p>
    <w:p w:rsidR="001B3DEB" w:rsidRDefault="00AA4545" w:rsidP="00423B3F">
      <w:pPr>
        <w:pStyle w:val="a3"/>
        <w:numPr>
          <w:ilvl w:val="0"/>
          <w:numId w:val="19"/>
        </w:numPr>
        <w:tabs>
          <w:tab w:val="left" w:pos="284"/>
        </w:tabs>
        <w:spacing w:line="276" w:lineRule="auto"/>
        <w:ind w:left="0" w:firstLine="0"/>
        <w:jc w:val="both"/>
      </w:pPr>
      <w:r>
        <w:t>з</w:t>
      </w:r>
      <w:r w:rsidR="001B3DEB">
        <w:t>амена водопровода от водозабора до скважины № 1,2 г. Липки</w:t>
      </w:r>
    </w:p>
    <w:p w:rsidR="00AA4545" w:rsidRDefault="00AA4545" w:rsidP="00423B3F">
      <w:pPr>
        <w:pStyle w:val="a3"/>
        <w:tabs>
          <w:tab w:val="left" w:pos="284"/>
        </w:tabs>
        <w:spacing w:line="276" w:lineRule="auto"/>
        <w:ind w:left="0" w:firstLine="709"/>
        <w:jc w:val="both"/>
      </w:pPr>
      <w:r>
        <w:t>В 2016 году потребление холодной воды составит 62</w:t>
      </w:r>
      <w:r w:rsidRPr="00AA4545">
        <w:t xml:space="preserve"> </w:t>
      </w:r>
      <w:r w:rsidRPr="00EA5071">
        <w:t>тыс.</w:t>
      </w:r>
      <w:r w:rsidRPr="00AA4545">
        <w:t xml:space="preserve"> </w:t>
      </w:r>
      <w:r>
        <w:t>м</w:t>
      </w:r>
      <w:r>
        <w:rPr>
          <w:vertAlign w:val="superscript"/>
        </w:rPr>
        <w:t>3</w:t>
      </w:r>
    </w:p>
    <w:p w:rsidR="009B478F" w:rsidRPr="00EA5071" w:rsidRDefault="009B478F" w:rsidP="00423B3F">
      <w:pPr>
        <w:spacing w:line="276" w:lineRule="auto"/>
        <w:ind w:firstLine="709"/>
        <w:jc w:val="both"/>
      </w:pPr>
      <w:r w:rsidRPr="00EA5071">
        <w:t xml:space="preserve">Потребление </w:t>
      </w:r>
      <w:r w:rsidRPr="00AA4545">
        <w:rPr>
          <w:i/>
        </w:rPr>
        <w:t>электроэнергии</w:t>
      </w:r>
      <w:r w:rsidRPr="00EA5071">
        <w:t xml:space="preserve"> составило  </w:t>
      </w:r>
      <w:r w:rsidR="00EA5071" w:rsidRPr="00EA5071">
        <w:t>680,1</w:t>
      </w:r>
      <w:r w:rsidRPr="00EA5071">
        <w:t xml:space="preserve"> </w:t>
      </w:r>
      <w:r w:rsidR="005D577D" w:rsidRPr="00EA5071">
        <w:t>кВт</w:t>
      </w:r>
      <w:r w:rsidRPr="00EA5071">
        <w:t>/час на человека, что ниже уровня 201</w:t>
      </w:r>
      <w:r w:rsidR="00EA5071" w:rsidRPr="00EA5071">
        <w:t>2</w:t>
      </w:r>
      <w:r w:rsidRPr="00EA5071">
        <w:t xml:space="preserve"> года на </w:t>
      </w:r>
      <w:r w:rsidR="00EA5071" w:rsidRPr="00EA5071">
        <w:t>2</w:t>
      </w:r>
      <w:r w:rsidRPr="00EA5071">
        <w:t xml:space="preserve"> тыс.куб.м.</w:t>
      </w:r>
    </w:p>
    <w:p w:rsidR="009B478F" w:rsidRPr="00EA5071" w:rsidRDefault="009B478F" w:rsidP="00423B3F">
      <w:pPr>
        <w:spacing w:line="276" w:lineRule="auto"/>
        <w:ind w:firstLine="709"/>
        <w:jc w:val="both"/>
      </w:pPr>
      <w:r w:rsidRPr="00EA5071">
        <w:t>В  рамках реализации мероприятий  Федерального Закона № 261-ФЗ от 23.11.2009 года  « Об энергосбережении и о повышении энергетической эффективности  и внесении изменений в отдельные законодательные акты Российской Федерации» планируется в последующие годы ежегодное снижение потребления энергетических ресурсов.</w:t>
      </w:r>
    </w:p>
    <w:p w:rsidR="00AA4545" w:rsidRDefault="00AA4545" w:rsidP="00423B3F">
      <w:pPr>
        <w:spacing w:line="276" w:lineRule="auto"/>
        <w:ind w:firstLine="709"/>
        <w:jc w:val="both"/>
      </w:pPr>
      <w:r w:rsidRPr="00EA5071">
        <w:t xml:space="preserve">Потребление </w:t>
      </w:r>
      <w:r>
        <w:rPr>
          <w:i/>
        </w:rPr>
        <w:t>тепловой энергии</w:t>
      </w:r>
      <w:r w:rsidRPr="00EA5071">
        <w:t xml:space="preserve"> составило  </w:t>
      </w:r>
      <w:r>
        <w:t>0,20 Гкал на 1 м</w:t>
      </w:r>
      <w:r>
        <w:rPr>
          <w:vertAlign w:val="superscript"/>
        </w:rPr>
        <w:t>2</w:t>
      </w:r>
      <w:r>
        <w:t xml:space="preserve"> </w:t>
      </w:r>
      <w:r>
        <w:rPr>
          <w:vertAlign w:val="superscript"/>
        </w:rPr>
        <w:t xml:space="preserve"> </w:t>
      </w:r>
      <w:r w:rsidRPr="00EA5071">
        <w:t xml:space="preserve">на человека, что </w:t>
      </w:r>
      <w:r>
        <w:t>соответст</w:t>
      </w:r>
      <w:r w:rsidR="00BF6F1F">
        <w:t>в</w:t>
      </w:r>
      <w:r>
        <w:t>ует уровню</w:t>
      </w:r>
      <w:r w:rsidRPr="00EA5071">
        <w:t xml:space="preserve"> 2012 года. </w:t>
      </w:r>
    </w:p>
    <w:p w:rsidR="001B3DEB" w:rsidRDefault="009B478F" w:rsidP="00423B3F">
      <w:pPr>
        <w:tabs>
          <w:tab w:val="left" w:pos="993"/>
        </w:tabs>
        <w:spacing w:line="276" w:lineRule="auto"/>
        <w:ind w:firstLine="709"/>
        <w:jc w:val="both"/>
      </w:pPr>
      <w:r w:rsidRPr="001B3DEB">
        <w:lastRenderedPageBreak/>
        <w:t>В соответствии с Программой «Модернизация и капитальный ремонт объектов коммунальной инфраструктуры Тульской области на 2012-2016 годы</w:t>
      </w:r>
      <w:r w:rsidR="001B3DEB" w:rsidRPr="001B3DEB">
        <w:t xml:space="preserve"> </w:t>
      </w:r>
      <w:r w:rsidR="001B3DEB">
        <w:t xml:space="preserve"> в 2013 году </w:t>
      </w:r>
      <w:r w:rsidR="001B3DEB" w:rsidRPr="00EA5071">
        <w:t>закончены</w:t>
      </w:r>
      <w:r w:rsidR="001B3DEB">
        <w:t xml:space="preserve"> работы по замене вышедшего из строя котла СЛК-5-3-</w:t>
      </w:r>
      <w:r w:rsidR="001B3DEB">
        <w:rPr>
          <w:lang w:val="en-US"/>
        </w:rPr>
        <w:t>V</w:t>
      </w:r>
      <w:r w:rsidR="001B3DEB">
        <w:t xml:space="preserve"> и теплообменника на котельной микрорайона «Энергетик» в г. Болохово.</w:t>
      </w:r>
    </w:p>
    <w:p w:rsidR="00BF6F1F" w:rsidRDefault="00BF6F1F" w:rsidP="00423B3F">
      <w:pPr>
        <w:tabs>
          <w:tab w:val="left" w:pos="993"/>
        </w:tabs>
        <w:spacing w:line="276" w:lineRule="auto"/>
        <w:ind w:firstLine="709"/>
        <w:jc w:val="both"/>
      </w:pPr>
      <w:r>
        <w:t>В 2014-2016 годах планируется проведение следующих мероприятий направленных на снижение потребления тепловой энергии:</w:t>
      </w:r>
    </w:p>
    <w:p w:rsidR="00BF6F1F" w:rsidRDefault="00BF6F1F" w:rsidP="00423B3F">
      <w:pPr>
        <w:pStyle w:val="a3"/>
        <w:numPr>
          <w:ilvl w:val="0"/>
          <w:numId w:val="20"/>
        </w:numPr>
        <w:tabs>
          <w:tab w:val="left" w:pos="284"/>
          <w:tab w:val="left" w:pos="993"/>
        </w:tabs>
        <w:spacing w:line="276" w:lineRule="auto"/>
        <w:ind w:left="0" w:firstLine="0"/>
        <w:jc w:val="both"/>
      </w:pPr>
      <w:r>
        <w:t>р</w:t>
      </w:r>
      <w:r w:rsidR="003F5F16">
        <w:t>еконструкция тепловых сетей в г. Липки</w:t>
      </w:r>
      <w:r>
        <w:t>;</w:t>
      </w:r>
    </w:p>
    <w:p w:rsidR="00BF6F1F" w:rsidRDefault="00BF6F1F" w:rsidP="00423B3F">
      <w:pPr>
        <w:pStyle w:val="a3"/>
        <w:numPr>
          <w:ilvl w:val="0"/>
          <w:numId w:val="20"/>
        </w:numPr>
        <w:tabs>
          <w:tab w:val="left" w:pos="284"/>
          <w:tab w:val="left" w:pos="993"/>
        </w:tabs>
        <w:spacing w:line="276" w:lineRule="auto"/>
        <w:ind w:left="0" w:firstLine="0"/>
        <w:jc w:val="both"/>
      </w:pPr>
      <w:r>
        <w:t>с</w:t>
      </w:r>
      <w:r w:rsidR="003F5F16">
        <w:t>троительство модульной котельной в г. Липки</w:t>
      </w:r>
      <w:r>
        <w:t>;</w:t>
      </w:r>
    </w:p>
    <w:p w:rsidR="00BF6F1F" w:rsidRDefault="00BF6F1F" w:rsidP="00423B3F">
      <w:pPr>
        <w:pStyle w:val="a3"/>
        <w:numPr>
          <w:ilvl w:val="0"/>
          <w:numId w:val="20"/>
        </w:numPr>
        <w:tabs>
          <w:tab w:val="left" w:pos="284"/>
          <w:tab w:val="left" w:pos="993"/>
        </w:tabs>
        <w:spacing w:line="276" w:lineRule="auto"/>
        <w:ind w:left="0" w:firstLine="0"/>
        <w:jc w:val="both"/>
      </w:pPr>
      <w:r>
        <w:t>р</w:t>
      </w:r>
      <w:r w:rsidR="003F5F16">
        <w:t>еконструкция тепловых сетей котельной № 11 для подключения нагрузок от котельной № 6, консервация котельной № 6 в г. Киреевск</w:t>
      </w:r>
      <w:r>
        <w:t>;</w:t>
      </w:r>
    </w:p>
    <w:p w:rsidR="00BF6F1F" w:rsidRDefault="00BF6F1F" w:rsidP="00423B3F">
      <w:pPr>
        <w:pStyle w:val="a3"/>
        <w:numPr>
          <w:ilvl w:val="0"/>
          <w:numId w:val="20"/>
        </w:numPr>
        <w:tabs>
          <w:tab w:val="left" w:pos="284"/>
          <w:tab w:val="left" w:pos="993"/>
        </w:tabs>
        <w:spacing w:line="276" w:lineRule="auto"/>
        <w:ind w:left="0" w:firstLine="0"/>
        <w:jc w:val="both"/>
      </w:pPr>
      <w:r>
        <w:t>з</w:t>
      </w:r>
      <w:r w:rsidR="0074245B">
        <w:t>амена ветхих тепловых сетей в г. Киреевск и п. Октябрьский</w:t>
      </w:r>
    </w:p>
    <w:p w:rsidR="0074245B" w:rsidRDefault="00BF6F1F" w:rsidP="00423B3F">
      <w:pPr>
        <w:pStyle w:val="a3"/>
        <w:numPr>
          <w:ilvl w:val="0"/>
          <w:numId w:val="20"/>
        </w:numPr>
        <w:tabs>
          <w:tab w:val="left" w:pos="284"/>
          <w:tab w:val="left" w:pos="993"/>
        </w:tabs>
        <w:spacing w:line="276" w:lineRule="auto"/>
        <w:ind w:left="0" w:firstLine="0"/>
        <w:jc w:val="both"/>
      </w:pPr>
      <w:r>
        <w:t>з</w:t>
      </w:r>
      <w:r w:rsidR="0074245B">
        <w:t>амена трубопровода теплотрассы и задвижек в колодцах в п. Шварцевский</w:t>
      </w:r>
    </w:p>
    <w:p w:rsidR="0074245B" w:rsidRDefault="0074245B" w:rsidP="00423B3F">
      <w:pPr>
        <w:spacing w:line="276" w:lineRule="auto"/>
        <w:jc w:val="both"/>
      </w:pPr>
      <w:r>
        <w:t>- от пер. Школьная д.1 до ул. Первомайская д.7</w:t>
      </w:r>
      <w:r w:rsidR="00BF6F1F">
        <w:t>;</w:t>
      </w:r>
      <w:r>
        <w:t>от ул. Первомайская д.4 до ул. Первомайская д.6</w:t>
      </w:r>
      <w:r w:rsidR="00BF6F1F">
        <w:t>;</w:t>
      </w:r>
    </w:p>
    <w:p w:rsidR="00BF6F1F" w:rsidRDefault="00BF6F1F" w:rsidP="00423B3F">
      <w:pPr>
        <w:pStyle w:val="a3"/>
        <w:numPr>
          <w:ilvl w:val="0"/>
          <w:numId w:val="21"/>
        </w:numPr>
        <w:tabs>
          <w:tab w:val="left" w:pos="284"/>
          <w:tab w:val="left" w:pos="993"/>
        </w:tabs>
        <w:spacing w:line="276" w:lineRule="auto"/>
        <w:ind w:left="0" w:firstLine="0"/>
        <w:jc w:val="both"/>
      </w:pPr>
      <w:r>
        <w:t>с</w:t>
      </w:r>
      <w:r w:rsidR="0074245B">
        <w:t>троительство котельной взамен объединения котельной № 2 и №4 в г. Киреевск</w:t>
      </w:r>
      <w:r>
        <w:t>;</w:t>
      </w:r>
    </w:p>
    <w:p w:rsidR="0074245B" w:rsidRDefault="00BF6F1F" w:rsidP="00423B3F">
      <w:pPr>
        <w:pStyle w:val="a3"/>
        <w:numPr>
          <w:ilvl w:val="0"/>
          <w:numId w:val="21"/>
        </w:numPr>
        <w:tabs>
          <w:tab w:val="left" w:pos="284"/>
          <w:tab w:val="left" w:pos="993"/>
        </w:tabs>
        <w:spacing w:line="276" w:lineRule="auto"/>
        <w:ind w:left="0" w:firstLine="0"/>
        <w:jc w:val="both"/>
      </w:pPr>
      <w:r>
        <w:t>р</w:t>
      </w:r>
      <w:r w:rsidR="0074245B">
        <w:t>еконструкция котельной</w:t>
      </w:r>
      <w:r>
        <w:t xml:space="preserve"> </w:t>
      </w:r>
      <w:r w:rsidR="0074245B">
        <w:t xml:space="preserve"> № 3 в г. Киреевск,</w:t>
      </w:r>
      <w:r w:rsidR="0074245B" w:rsidRPr="0074245B">
        <w:t xml:space="preserve"> </w:t>
      </w:r>
      <w:r w:rsidR="0074245B">
        <w:t xml:space="preserve"> № 1 пос. Октябрьский</w:t>
      </w:r>
    </w:p>
    <w:p w:rsidR="009B478F" w:rsidRDefault="00BF6F1F" w:rsidP="00423B3F">
      <w:pPr>
        <w:spacing w:line="276" w:lineRule="auto"/>
        <w:ind w:firstLine="709"/>
        <w:jc w:val="both"/>
      </w:pPr>
      <w:r w:rsidRPr="00BF6F1F">
        <w:t>Вс</w:t>
      </w:r>
      <w:r w:rsidR="009B478F" w:rsidRPr="00BF6F1F">
        <w:t>е эти и другие мероприятия на объектах ЖКХ должны повысить надежность теплоснабжения населения, сократить затраты по эксплуатации и оплате за использованные энергоресурсы.</w:t>
      </w:r>
    </w:p>
    <w:p w:rsidR="009B478F" w:rsidRPr="001D310B" w:rsidRDefault="007E70B0" w:rsidP="0012196F">
      <w:pPr>
        <w:autoSpaceDE w:val="0"/>
        <w:autoSpaceDN w:val="0"/>
        <w:adjustRightInd w:val="0"/>
        <w:spacing w:line="276" w:lineRule="auto"/>
        <w:jc w:val="both"/>
        <w:rPr>
          <w:b/>
          <w:i/>
        </w:rPr>
      </w:pPr>
      <w:r w:rsidRPr="001D310B">
        <w:rPr>
          <w:b/>
          <w:i/>
        </w:rPr>
        <w:t xml:space="preserve">Показатель 40. </w:t>
      </w:r>
    </w:p>
    <w:p w:rsidR="007E70B0" w:rsidRPr="001D310B" w:rsidRDefault="007E70B0" w:rsidP="0012196F">
      <w:pPr>
        <w:autoSpaceDE w:val="0"/>
        <w:autoSpaceDN w:val="0"/>
        <w:adjustRightInd w:val="0"/>
        <w:spacing w:line="276" w:lineRule="auto"/>
        <w:jc w:val="both"/>
        <w:rPr>
          <w:b/>
        </w:rPr>
      </w:pPr>
      <w:r w:rsidRPr="001D310B">
        <w:rPr>
          <w:b/>
        </w:rPr>
        <w:t>Удельная величина потребления энергетических ресурсов муниципальными бюджетными учреждениями</w:t>
      </w:r>
    </w:p>
    <w:p w:rsidR="007E70B0" w:rsidRPr="001D310B" w:rsidRDefault="007E70B0" w:rsidP="0012196F">
      <w:pPr>
        <w:autoSpaceDE w:val="0"/>
        <w:autoSpaceDN w:val="0"/>
        <w:adjustRightInd w:val="0"/>
        <w:spacing w:line="276" w:lineRule="auto"/>
        <w:jc w:val="both"/>
        <w:rPr>
          <w:b/>
        </w:rPr>
      </w:pPr>
      <w:r w:rsidRPr="001D310B">
        <w:rPr>
          <w:b/>
        </w:rPr>
        <w:t xml:space="preserve"> - электрическая энергия</w:t>
      </w:r>
    </w:p>
    <w:p w:rsidR="007E70B0" w:rsidRPr="001D310B" w:rsidRDefault="007E70B0" w:rsidP="0012196F">
      <w:pPr>
        <w:autoSpaceDE w:val="0"/>
        <w:autoSpaceDN w:val="0"/>
        <w:adjustRightInd w:val="0"/>
        <w:spacing w:line="276" w:lineRule="auto"/>
        <w:jc w:val="both"/>
        <w:rPr>
          <w:b/>
        </w:rPr>
      </w:pPr>
      <w:r w:rsidRPr="001D310B">
        <w:rPr>
          <w:b/>
        </w:rPr>
        <w:t xml:space="preserve"> - тепловая энергия</w:t>
      </w:r>
    </w:p>
    <w:p w:rsidR="007E70B0" w:rsidRPr="001D310B" w:rsidRDefault="007E70B0" w:rsidP="0012196F">
      <w:pPr>
        <w:autoSpaceDE w:val="0"/>
        <w:autoSpaceDN w:val="0"/>
        <w:adjustRightInd w:val="0"/>
        <w:spacing w:line="276" w:lineRule="auto"/>
        <w:jc w:val="both"/>
        <w:rPr>
          <w:b/>
        </w:rPr>
      </w:pPr>
      <w:r w:rsidRPr="001D310B">
        <w:rPr>
          <w:b/>
        </w:rPr>
        <w:t xml:space="preserve"> - горячая вода</w:t>
      </w:r>
    </w:p>
    <w:p w:rsidR="007E70B0" w:rsidRPr="001D310B" w:rsidRDefault="007E70B0" w:rsidP="0012196F">
      <w:pPr>
        <w:autoSpaceDE w:val="0"/>
        <w:autoSpaceDN w:val="0"/>
        <w:adjustRightInd w:val="0"/>
        <w:spacing w:line="276" w:lineRule="auto"/>
        <w:jc w:val="both"/>
        <w:rPr>
          <w:b/>
        </w:rPr>
      </w:pPr>
      <w:r w:rsidRPr="001D310B">
        <w:rPr>
          <w:b/>
        </w:rPr>
        <w:t xml:space="preserve"> - холодная вода</w:t>
      </w:r>
    </w:p>
    <w:p w:rsidR="007E70B0" w:rsidRPr="001D310B" w:rsidRDefault="007E70B0" w:rsidP="0012196F">
      <w:pPr>
        <w:autoSpaceDE w:val="0"/>
        <w:autoSpaceDN w:val="0"/>
        <w:adjustRightInd w:val="0"/>
        <w:spacing w:line="276" w:lineRule="auto"/>
        <w:jc w:val="both"/>
        <w:rPr>
          <w:b/>
        </w:rPr>
      </w:pPr>
      <w:r w:rsidRPr="001D310B">
        <w:rPr>
          <w:b/>
        </w:rPr>
        <w:t xml:space="preserve"> - природный газ</w:t>
      </w:r>
    </w:p>
    <w:p w:rsidR="00323229" w:rsidRPr="001D310B" w:rsidRDefault="00323229" w:rsidP="00323229">
      <w:pPr>
        <w:spacing w:line="276" w:lineRule="auto"/>
        <w:ind w:firstLine="709"/>
        <w:jc w:val="both"/>
        <w:rPr>
          <w:i/>
        </w:rPr>
      </w:pPr>
      <w:r w:rsidRPr="001D310B">
        <w:rPr>
          <w:i/>
        </w:rPr>
        <w:t>- электрическая энергия</w:t>
      </w:r>
    </w:p>
    <w:p w:rsidR="00323229" w:rsidRDefault="00323229" w:rsidP="00323229">
      <w:pPr>
        <w:spacing w:line="276" w:lineRule="auto"/>
        <w:ind w:firstLine="709"/>
        <w:jc w:val="both"/>
      </w:pPr>
      <w:r>
        <w:t xml:space="preserve">Потребление электрической энергии бюджетными учреждениями в  2013 году увеличивается в связи с установлением дополнительного оборудования в бюджетных учреждениях; в МКДОУ  Круглянский д/с в 2013 году стали применять коэффициент, поэтому увеличилось потребление электроэнергии по сравнению с 2012 годом. </w:t>
      </w:r>
    </w:p>
    <w:p w:rsidR="00323229" w:rsidRPr="001D310B" w:rsidRDefault="00323229" w:rsidP="00323229">
      <w:pPr>
        <w:spacing w:line="276" w:lineRule="auto"/>
        <w:ind w:firstLine="709"/>
        <w:jc w:val="both"/>
        <w:rPr>
          <w:i/>
        </w:rPr>
      </w:pPr>
      <w:r w:rsidRPr="001D310B">
        <w:rPr>
          <w:i/>
        </w:rPr>
        <w:t>- тепловая энергия, холодная вода, природный газ</w:t>
      </w:r>
    </w:p>
    <w:p w:rsidR="001D310B" w:rsidRDefault="00323229" w:rsidP="00323229">
      <w:pPr>
        <w:spacing w:line="276" w:lineRule="auto"/>
        <w:ind w:firstLine="709"/>
        <w:jc w:val="both"/>
      </w:pPr>
      <w:r>
        <w:t>Потребление бюджетными учреждениями холодной воды значительно уменьшилось, так как в 2011-2012 году была допущена ошибка при расчете показателя.</w:t>
      </w:r>
    </w:p>
    <w:p w:rsidR="001D310B" w:rsidRDefault="00323229" w:rsidP="00323229">
      <w:pPr>
        <w:spacing w:line="276" w:lineRule="auto"/>
        <w:ind w:firstLine="709"/>
        <w:jc w:val="both"/>
      </w:pPr>
      <w:r>
        <w:t>Потребление природного газа увеличилось в 2013 году по сравнению с 2012 годом в связи с открытием МКДОУ Оленский д/с, а в МКОУ  Комсомольская СОШ поменялся газовый счетчик и увеличились лимиты потребления газа. С 1 мая 2014 года открывается новое учреждение Оленский д/с соответственно увеличивается потребление тепла и воды.</w:t>
      </w:r>
    </w:p>
    <w:p w:rsidR="00323229" w:rsidRPr="007D36A8" w:rsidRDefault="00323229" w:rsidP="00323229">
      <w:pPr>
        <w:spacing w:line="276" w:lineRule="auto"/>
        <w:ind w:firstLine="709"/>
        <w:jc w:val="both"/>
      </w:pPr>
      <w:r>
        <w:t>В 2015 году планируется открытие Дедиловской СОШ.</w:t>
      </w:r>
    </w:p>
    <w:p w:rsidR="003A2DA2" w:rsidRDefault="003A2DA2" w:rsidP="0012196F">
      <w:pPr>
        <w:spacing w:line="276" w:lineRule="auto"/>
        <w:rPr>
          <w:highlight w:val="yellow"/>
        </w:rPr>
      </w:pPr>
    </w:p>
    <w:p w:rsidR="00EA1A06" w:rsidRPr="00E07F33" w:rsidRDefault="00EA1A06" w:rsidP="0012196F">
      <w:pPr>
        <w:spacing w:line="276" w:lineRule="auto"/>
        <w:rPr>
          <w:highlight w:val="yellow"/>
        </w:rPr>
      </w:pPr>
    </w:p>
    <w:p w:rsidR="00E5060F" w:rsidRPr="00D264F5" w:rsidRDefault="00D264F5" w:rsidP="00D264F5">
      <w:pPr>
        <w:spacing w:line="276" w:lineRule="auto"/>
        <w:jc w:val="both"/>
        <w:rPr>
          <w:b/>
        </w:rPr>
      </w:pPr>
      <w:r w:rsidRPr="00D264F5">
        <w:rPr>
          <w:b/>
        </w:rPr>
        <w:t xml:space="preserve">Председатель комитета экономического развития           </w:t>
      </w:r>
      <w:r>
        <w:rPr>
          <w:b/>
        </w:rPr>
        <w:t xml:space="preserve">           </w:t>
      </w:r>
      <w:r w:rsidRPr="00D264F5">
        <w:rPr>
          <w:b/>
        </w:rPr>
        <w:t xml:space="preserve">            Т.В.Герасимова</w:t>
      </w:r>
    </w:p>
    <w:sectPr w:rsidR="00E5060F" w:rsidRPr="00D264F5" w:rsidSect="00FC5182">
      <w:pgSz w:w="11906" w:h="16838"/>
      <w:pgMar w:top="1134" w:right="851" w:bottom="1134" w:left="170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BC9" w:rsidRDefault="00371BC9" w:rsidP="00FC5182">
      <w:r>
        <w:separator/>
      </w:r>
    </w:p>
  </w:endnote>
  <w:endnote w:type="continuationSeparator" w:id="1">
    <w:p w:rsidR="00371BC9" w:rsidRDefault="00371BC9" w:rsidP="00FC51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33822"/>
      <w:docPartObj>
        <w:docPartGallery w:val="Page Numbers (Bottom of Page)"/>
        <w:docPartUnique/>
      </w:docPartObj>
    </w:sdtPr>
    <w:sdtContent>
      <w:p w:rsidR="001C3CBB" w:rsidRDefault="00954FE8">
        <w:pPr>
          <w:pStyle w:val="af2"/>
          <w:jc w:val="center"/>
        </w:pPr>
        <w:r>
          <w:pict>
            <v:shapetype id="_x0000_t110" coordsize="21600,21600" o:spt="110" path="m10800,l,10800,10800,21600,21600,10800xe">
              <v:stroke joinstyle="miter"/>
              <v:path gradientshapeok="t" o:connecttype="rect" textboxrect="5400,5400,16200,16200"/>
            </v:shapetype>
            <v:shape id="_x0000_s12289" type="#_x0000_t110" style="width:468pt;height:3.55pt;flip:y;mso-width-percent:1000;mso-position-horizontal-relative:char;mso-position-vertical-relative:line;mso-width-percent:1000;mso-width-relative:margin" fillcolor="black [3213]" stroked="f" strokecolor="black [3213]">
              <v:fill r:id="rId1" o:title="Light horizontal" type="pattern"/>
              <w10:wrap type="none" anchorx="margin" anchory="page"/>
              <w10:anchorlock/>
            </v:shape>
          </w:pict>
        </w:r>
      </w:p>
      <w:p w:rsidR="001C3CBB" w:rsidRDefault="0070286A">
        <w:pPr>
          <w:pStyle w:val="af2"/>
          <w:jc w:val="center"/>
        </w:pPr>
        <w:fldSimple w:instr=" PAGE    \* MERGEFORMAT ">
          <w:r w:rsidR="001909FA">
            <w:rPr>
              <w:noProof/>
            </w:rPr>
            <w:t>27</w:t>
          </w:r>
        </w:fldSimple>
      </w:p>
    </w:sdtContent>
  </w:sdt>
  <w:p w:rsidR="001C3CBB" w:rsidRDefault="001C3CBB">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BC9" w:rsidRDefault="00371BC9" w:rsidP="00FC5182">
      <w:r>
        <w:separator/>
      </w:r>
    </w:p>
  </w:footnote>
  <w:footnote w:type="continuationSeparator" w:id="1">
    <w:p w:rsidR="00371BC9" w:rsidRDefault="00371BC9" w:rsidP="00FC51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37C"/>
    <w:multiLevelType w:val="singleLevel"/>
    <w:tmpl w:val="511E55DA"/>
    <w:lvl w:ilvl="0">
      <w:start w:val="1"/>
      <w:numFmt w:val="decimal"/>
      <w:lvlText w:val="%1."/>
      <w:legacy w:legacy="1" w:legacySpace="0" w:legacyIndent="346"/>
      <w:lvlJc w:val="left"/>
      <w:rPr>
        <w:rFonts w:ascii="Times New Roman" w:hAnsi="Times New Roman" w:cs="Times New Roman" w:hint="default"/>
      </w:rPr>
    </w:lvl>
  </w:abstractNum>
  <w:abstractNum w:abstractNumId="1">
    <w:nsid w:val="0AED4C3C"/>
    <w:multiLevelType w:val="hybridMultilevel"/>
    <w:tmpl w:val="E252054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3F6B51"/>
    <w:multiLevelType w:val="hybridMultilevel"/>
    <w:tmpl w:val="910C243A"/>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F4F604F"/>
    <w:multiLevelType w:val="hybridMultilevel"/>
    <w:tmpl w:val="A1FEF48A"/>
    <w:lvl w:ilvl="0" w:tplc="D2C0A9F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2A617F91"/>
    <w:multiLevelType w:val="hybridMultilevel"/>
    <w:tmpl w:val="671E4A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8C7900"/>
    <w:multiLevelType w:val="hybridMultilevel"/>
    <w:tmpl w:val="893A1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E47F25"/>
    <w:multiLevelType w:val="hybridMultilevel"/>
    <w:tmpl w:val="E8F24DD2"/>
    <w:lvl w:ilvl="0" w:tplc="D054D024">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E69216B"/>
    <w:multiLevelType w:val="hybridMultilevel"/>
    <w:tmpl w:val="8C46D93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F7A07B2"/>
    <w:multiLevelType w:val="hybridMultilevel"/>
    <w:tmpl w:val="C8EEE4E4"/>
    <w:lvl w:ilvl="0" w:tplc="FC90D3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D053BCE"/>
    <w:multiLevelType w:val="hybridMultilevel"/>
    <w:tmpl w:val="A916599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2161A76"/>
    <w:multiLevelType w:val="multilevel"/>
    <w:tmpl w:val="A1F6DDF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022BFD"/>
    <w:multiLevelType w:val="hybridMultilevel"/>
    <w:tmpl w:val="1CB0D9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ACA6A85"/>
    <w:multiLevelType w:val="multilevel"/>
    <w:tmpl w:val="5E8A708A"/>
    <w:lvl w:ilvl="0">
      <w:start w:val="1"/>
      <w:numFmt w:val="bullet"/>
      <w:lvlText w:val="-"/>
      <w:lvlJc w:val="left"/>
      <w:rPr>
        <w:rFonts w:ascii="Calibri" w:eastAsia="Calibri" w:hAnsi="Calibri" w:cs="Calibri"/>
        <w:b w:val="0"/>
        <w:bCs w:val="0"/>
        <w:i/>
        <w:iCs/>
        <w:smallCaps w:val="0"/>
        <w:strike w:val="0"/>
        <w:color w:val="000000"/>
        <w:spacing w:val="0"/>
        <w:w w:val="100"/>
        <w:position w:val="0"/>
        <w:sz w:val="27"/>
        <w:szCs w:val="27"/>
        <w:u w:val="none"/>
      </w:rPr>
    </w:lvl>
    <w:lvl w:ilvl="1">
      <w:start w:val="2014"/>
      <w:numFmt w:val="decimal"/>
      <w:lvlText w:val="%2"/>
      <w:lvlJc w:val="left"/>
      <w:rPr>
        <w:rFonts w:ascii="Calibri" w:eastAsia="Calibri" w:hAnsi="Calibri" w:cs="Calibri"/>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BB2344"/>
    <w:multiLevelType w:val="hybridMultilevel"/>
    <w:tmpl w:val="FDD6C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64286F"/>
    <w:multiLevelType w:val="hybridMultilevel"/>
    <w:tmpl w:val="A5982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1A11DA"/>
    <w:multiLevelType w:val="hybridMultilevel"/>
    <w:tmpl w:val="006C72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F85DF2"/>
    <w:multiLevelType w:val="hybridMultilevel"/>
    <w:tmpl w:val="ACFCBE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2E1453"/>
    <w:multiLevelType w:val="hybridMultilevel"/>
    <w:tmpl w:val="C39E1DEA"/>
    <w:lvl w:ilvl="0" w:tplc="82427DAA">
      <w:start w:val="1"/>
      <w:numFmt w:val="bullet"/>
      <w:lvlText w:val="-"/>
      <w:lvlJc w:val="left"/>
      <w:pPr>
        <w:ind w:left="1365" w:hanging="360"/>
      </w:pPr>
      <w:rPr>
        <w:rFonts w:ascii="Times New Roman" w:eastAsia="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8">
    <w:nsid w:val="72C77CB4"/>
    <w:multiLevelType w:val="hybridMultilevel"/>
    <w:tmpl w:val="0B5E72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9440B35"/>
    <w:multiLevelType w:val="hybridMultilevel"/>
    <w:tmpl w:val="603E8F8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7C4772D9"/>
    <w:multiLevelType w:val="hybridMultilevel"/>
    <w:tmpl w:val="98160464"/>
    <w:lvl w:ilvl="0" w:tplc="0419000B">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num w:numId="1">
    <w:abstractNumId w:val="6"/>
  </w:num>
  <w:num w:numId="2">
    <w:abstractNumId w:val="3"/>
  </w:num>
  <w:num w:numId="3">
    <w:abstractNumId w:val="4"/>
  </w:num>
  <w:num w:numId="4">
    <w:abstractNumId w:val="11"/>
  </w:num>
  <w:num w:numId="5">
    <w:abstractNumId w:val="15"/>
  </w:num>
  <w:num w:numId="6">
    <w:abstractNumId w:val="14"/>
  </w:num>
  <w:num w:numId="7">
    <w:abstractNumId w:val="20"/>
  </w:num>
  <w:num w:numId="8">
    <w:abstractNumId w:val="13"/>
  </w:num>
  <w:num w:numId="9">
    <w:abstractNumId w:val="8"/>
  </w:num>
  <w:num w:numId="10">
    <w:abstractNumId w:val="0"/>
  </w:num>
  <w:num w:numId="11">
    <w:abstractNumId w:val="9"/>
  </w:num>
  <w:num w:numId="12">
    <w:abstractNumId w:val="19"/>
  </w:num>
  <w:num w:numId="13">
    <w:abstractNumId w:val="12"/>
  </w:num>
  <w:num w:numId="14">
    <w:abstractNumId w:val="5"/>
  </w:num>
  <w:num w:numId="15">
    <w:abstractNumId w:val="17"/>
  </w:num>
  <w:num w:numId="16">
    <w:abstractNumId w:val="1"/>
  </w:num>
  <w:num w:numId="17">
    <w:abstractNumId w:val="18"/>
  </w:num>
  <w:num w:numId="18">
    <w:abstractNumId w:val="10"/>
  </w:num>
  <w:num w:numId="19">
    <w:abstractNumId w:val="7"/>
  </w:num>
  <w:num w:numId="20">
    <w:abstractNumId w:val="16"/>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20"/>
  <w:displayHorizontalDrawingGridEvery w:val="2"/>
  <w:characterSpacingControl w:val="doNotCompress"/>
  <w:hdrShapeDefaults>
    <o:shapedefaults v:ext="edit" spidmax="27650">
      <o:colormenu v:ext="edit" fillcolor="none [3214]" strokecolor="none [2415]" shadowcolor="none [1612]" extrusioncolor="none [3212]"/>
    </o:shapedefaults>
    <o:shapelayout v:ext="edit">
      <o:idmap v:ext="edit" data="12"/>
    </o:shapelayout>
  </w:hdrShapeDefaults>
  <w:footnotePr>
    <w:footnote w:id="0"/>
    <w:footnote w:id="1"/>
  </w:footnotePr>
  <w:endnotePr>
    <w:endnote w:id="0"/>
    <w:endnote w:id="1"/>
  </w:endnotePr>
  <w:compat/>
  <w:rsids>
    <w:rsidRoot w:val="006021E5"/>
    <w:rsid w:val="000023EA"/>
    <w:rsid w:val="00004969"/>
    <w:rsid w:val="00005823"/>
    <w:rsid w:val="000058F5"/>
    <w:rsid w:val="00014E5A"/>
    <w:rsid w:val="00017083"/>
    <w:rsid w:val="00022F1F"/>
    <w:rsid w:val="00025013"/>
    <w:rsid w:val="00026B58"/>
    <w:rsid w:val="0002704A"/>
    <w:rsid w:val="000319DC"/>
    <w:rsid w:val="00031DD9"/>
    <w:rsid w:val="00032AB8"/>
    <w:rsid w:val="00041B0C"/>
    <w:rsid w:val="000444B0"/>
    <w:rsid w:val="00044A09"/>
    <w:rsid w:val="0004580C"/>
    <w:rsid w:val="00045FB9"/>
    <w:rsid w:val="00050F87"/>
    <w:rsid w:val="0005183D"/>
    <w:rsid w:val="00051A55"/>
    <w:rsid w:val="00051EF6"/>
    <w:rsid w:val="00054395"/>
    <w:rsid w:val="000545E7"/>
    <w:rsid w:val="00054F6B"/>
    <w:rsid w:val="00056143"/>
    <w:rsid w:val="00056635"/>
    <w:rsid w:val="00060E00"/>
    <w:rsid w:val="0006168C"/>
    <w:rsid w:val="000629C8"/>
    <w:rsid w:val="00064CAD"/>
    <w:rsid w:val="00067C3D"/>
    <w:rsid w:val="00071669"/>
    <w:rsid w:val="00072883"/>
    <w:rsid w:val="00080695"/>
    <w:rsid w:val="0008275D"/>
    <w:rsid w:val="00085312"/>
    <w:rsid w:val="00085CE6"/>
    <w:rsid w:val="00086AB2"/>
    <w:rsid w:val="0009235E"/>
    <w:rsid w:val="00092A15"/>
    <w:rsid w:val="00094097"/>
    <w:rsid w:val="00097240"/>
    <w:rsid w:val="000977B4"/>
    <w:rsid w:val="000A06F0"/>
    <w:rsid w:val="000A5535"/>
    <w:rsid w:val="000A7505"/>
    <w:rsid w:val="000B079F"/>
    <w:rsid w:val="000B4478"/>
    <w:rsid w:val="000B4F94"/>
    <w:rsid w:val="000B6E59"/>
    <w:rsid w:val="000B7F0B"/>
    <w:rsid w:val="000C1A9D"/>
    <w:rsid w:val="000C1CC4"/>
    <w:rsid w:val="000C552B"/>
    <w:rsid w:val="000C6C1F"/>
    <w:rsid w:val="000D190D"/>
    <w:rsid w:val="000D1DDB"/>
    <w:rsid w:val="000E2868"/>
    <w:rsid w:val="000E3A20"/>
    <w:rsid w:val="000E4E12"/>
    <w:rsid w:val="000E7E81"/>
    <w:rsid w:val="000F11EB"/>
    <w:rsid w:val="000F5471"/>
    <w:rsid w:val="000F7570"/>
    <w:rsid w:val="0010091E"/>
    <w:rsid w:val="001022D1"/>
    <w:rsid w:val="0010261E"/>
    <w:rsid w:val="001040A9"/>
    <w:rsid w:val="00105377"/>
    <w:rsid w:val="001101FD"/>
    <w:rsid w:val="00110207"/>
    <w:rsid w:val="00110685"/>
    <w:rsid w:val="00114A3B"/>
    <w:rsid w:val="001159CB"/>
    <w:rsid w:val="00117538"/>
    <w:rsid w:val="0012196F"/>
    <w:rsid w:val="001220F4"/>
    <w:rsid w:val="001324CE"/>
    <w:rsid w:val="00133AF3"/>
    <w:rsid w:val="0013505E"/>
    <w:rsid w:val="00145421"/>
    <w:rsid w:val="00146042"/>
    <w:rsid w:val="00146591"/>
    <w:rsid w:val="001465CA"/>
    <w:rsid w:val="001545E8"/>
    <w:rsid w:val="001557E9"/>
    <w:rsid w:val="00162B28"/>
    <w:rsid w:val="00165509"/>
    <w:rsid w:val="00170481"/>
    <w:rsid w:val="00171260"/>
    <w:rsid w:val="00171402"/>
    <w:rsid w:val="00172423"/>
    <w:rsid w:val="0017365A"/>
    <w:rsid w:val="00174DB2"/>
    <w:rsid w:val="00177C28"/>
    <w:rsid w:val="00185EFB"/>
    <w:rsid w:val="0018625F"/>
    <w:rsid w:val="0019068F"/>
    <w:rsid w:val="001909FA"/>
    <w:rsid w:val="00190F09"/>
    <w:rsid w:val="0019297A"/>
    <w:rsid w:val="0019514C"/>
    <w:rsid w:val="001A02EC"/>
    <w:rsid w:val="001A1C03"/>
    <w:rsid w:val="001A2006"/>
    <w:rsid w:val="001A275A"/>
    <w:rsid w:val="001A43D4"/>
    <w:rsid w:val="001A578A"/>
    <w:rsid w:val="001B3DEB"/>
    <w:rsid w:val="001C0F2C"/>
    <w:rsid w:val="001C3CBB"/>
    <w:rsid w:val="001D310B"/>
    <w:rsid w:val="001D718C"/>
    <w:rsid w:val="001F023C"/>
    <w:rsid w:val="001F5A1C"/>
    <w:rsid w:val="0020032D"/>
    <w:rsid w:val="002008A1"/>
    <w:rsid w:val="0020472E"/>
    <w:rsid w:val="002068C9"/>
    <w:rsid w:val="0020698C"/>
    <w:rsid w:val="00206A08"/>
    <w:rsid w:val="00211489"/>
    <w:rsid w:val="002222BE"/>
    <w:rsid w:val="0022313C"/>
    <w:rsid w:val="00224DA5"/>
    <w:rsid w:val="002266CC"/>
    <w:rsid w:val="00227BE8"/>
    <w:rsid w:val="002308F2"/>
    <w:rsid w:val="00232E00"/>
    <w:rsid w:val="0023361C"/>
    <w:rsid w:val="00233E4A"/>
    <w:rsid w:val="002375C3"/>
    <w:rsid w:val="00237667"/>
    <w:rsid w:val="00240A4D"/>
    <w:rsid w:val="002429CF"/>
    <w:rsid w:val="00253DE1"/>
    <w:rsid w:val="00264D94"/>
    <w:rsid w:val="0026573D"/>
    <w:rsid w:val="002674B6"/>
    <w:rsid w:val="00272148"/>
    <w:rsid w:val="00272D9F"/>
    <w:rsid w:val="0027407B"/>
    <w:rsid w:val="002741CE"/>
    <w:rsid w:val="00274DD8"/>
    <w:rsid w:val="00275704"/>
    <w:rsid w:val="00275CD7"/>
    <w:rsid w:val="00282F72"/>
    <w:rsid w:val="0028380F"/>
    <w:rsid w:val="0029005B"/>
    <w:rsid w:val="002903C8"/>
    <w:rsid w:val="002966D4"/>
    <w:rsid w:val="00296781"/>
    <w:rsid w:val="002969EA"/>
    <w:rsid w:val="002A2520"/>
    <w:rsid w:val="002A2C8E"/>
    <w:rsid w:val="002A66FE"/>
    <w:rsid w:val="002B18D1"/>
    <w:rsid w:val="002B403D"/>
    <w:rsid w:val="002B5431"/>
    <w:rsid w:val="002B5B77"/>
    <w:rsid w:val="002B7065"/>
    <w:rsid w:val="002C2645"/>
    <w:rsid w:val="002C6699"/>
    <w:rsid w:val="002C6DCC"/>
    <w:rsid w:val="002D36C6"/>
    <w:rsid w:val="002D6C0B"/>
    <w:rsid w:val="002E2D00"/>
    <w:rsid w:val="00303246"/>
    <w:rsid w:val="00306A1C"/>
    <w:rsid w:val="00306D2A"/>
    <w:rsid w:val="00307C16"/>
    <w:rsid w:val="0031206C"/>
    <w:rsid w:val="00314072"/>
    <w:rsid w:val="0031659D"/>
    <w:rsid w:val="003200DA"/>
    <w:rsid w:val="00320169"/>
    <w:rsid w:val="00322F6F"/>
    <w:rsid w:val="00323229"/>
    <w:rsid w:val="003259B0"/>
    <w:rsid w:val="00334B73"/>
    <w:rsid w:val="00336671"/>
    <w:rsid w:val="00343963"/>
    <w:rsid w:val="00343AAA"/>
    <w:rsid w:val="00344079"/>
    <w:rsid w:val="003478C2"/>
    <w:rsid w:val="00353E11"/>
    <w:rsid w:val="00354138"/>
    <w:rsid w:val="00354D9C"/>
    <w:rsid w:val="00360777"/>
    <w:rsid w:val="003608F7"/>
    <w:rsid w:val="003609C6"/>
    <w:rsid w:val="003616DD"/>
    <w:rsid w:val="0036461D"/>
    <w:rsid w:val="00367B00"/>
    <w:rsid w:val="00370050"/>
    <w:rsid w:val="00371BC9"/>
    <w:rsid w:val="0037281F"/>
    <w:rsid w:val="00375EC2"/>
    <w:rsid w:val="00376DCD"/>
    <w:rsid w:val="00382C2B"/>
    <w:rsid w:val="00383BB6"/>
    <w:rsid w:val="00385D45"/>
    <w:rsid w:val="003872AE"/>
    <w:rsid w:val="0039106C"/>
    <w:rsid w:val="003936C4"/>
    <w:rsid w:val="003939C3"/>
    <w:rsid w:val="00394975"/>
    <w:rsid w:val="00396D3C"/>
    <w:rsid w:val="003A07BF"/>
    <w:rsid w:val="003A2DA2"/>
    <w:rsid w:val="003A6409"/>
    <w:rsid w:val="003A696D"/>
    <w:rsid w:val="003A7C0C"/>
    <w:rsid w:val="003B0470"/>
    <w:rsid w:val="003B1FF3"/>
    <w:rsid w:val="003B287B"/>
    <w:rsid w:val="003B2A30"/>
    <w:rsid w:val="003B2B4D"/>
    <w:rsid w:val="003B71A8"/>
    <w:rsid w:val="003B7D9F"/>
    <w:rsid w:val="003B7F02"/>
    <w:rsid w:val="003C06C3"/>
    <w:rsid w:val="003C2CBD"/>
    <w:rsid w:val="003C4462"/>
    <w:rsid w:val="003C7CC7"/>
    <w:rsid w:val="003D1DD0"/>
    <w:rsid w:val="003D6CEC"/>
    <w:rsid w:val="003E2147"/>
    <w:rsid w:val="003E3B80"/>
    <w:rsid w:val="003E7CF9"/>
    <w:rsid w:val="003F0F91"/>
    <w:rsid w:val="003F5F16"/>
    <w:rsid w:val="004002CB"/>
    <w:rsid w:val="0040505D"/>
    <w:rsid w:val="00406376"/>
    <w:rsid w:val="004146C8"/>
    <w:rsid w:val="0041656B"/>
    <w:rsid w:val="00416980"/>
    <w:rsid w:val="00416E23"/>
    <w:rsid w:val="00417BBE"/>
    <w:rsid w:val="00420362"/>
    <w:rsid w:val="004217F4"/>
    <w:rsid w:val="00421C46"/>
    <w:rsid w:val="00423B3F"/>
    <w:rsid w:val="00423BC6"/>
    <w:rsid w:val="0042518D"/>
    <w:rsid w:val="00426B70"/>
    <w:rsid w:val="00431989"/>
    <w:rsid w:val="00434E1C"/>
    <w:rsid w:val="00436190"/>
    <w:rsid w:val="0043782E"/>
    <w:rsid w:val="0044128D"/>
    <w:rsid w:val="00443EA9"/>
    <w:rsid w:val="004440F4"/>
    <w:rsid w:val="004475E4"/>
    <w:rsid w:val="00447D11"/>
    <w:rsid w:val="00452078"/>
    <w:rsid w:val="0045263E"/>
    <w:rsid w:val="00452FBF"/>
    <w:rsid w:val="00453C41"/>
    <w:rsid w:val="00455DC7"/>
    <w:rsid w:val="0045731F"/>
    <w:rsid w:val="00457AA7"/>
    <w:rsid w:val="00457DDD"/>
    <w:rsid w:val="00457E1F"/>
    <w:rsid w:val="004616B0"/>
    <w:rsid w:val="004632B4"/>
    <w:rsid w:val="0046389B"/>
    <w:rsid w:val="00465958"/>
    <w:rsid w:val="00465A88"/>
    <w:rsid w:val="00467A06"/>
    <w:rsid w:val="004712C7"/>
    <w:rsid w:val="00482F2B"/>
    <w:rsid w:val="004903E1"/>
    <w:rsid w:val="00491974"/>
    <w:rsid w:val="00495796"/>
    <w:rsid w:val="0049696E"/>
    <w:rsid w:val="004A1360"/>
    <w:rsid w:val="004A1791"/>
    <w:rsid w:val="004B3D75"/>
    <w:rsid w:val="004B6E56"/>
    <w:rsid w:val="004C0B24"/>
    <w:rsid w:val="004D2152"/>
    <w:rsid w:val="004D25E1"/>
    <w:rsid w:val="004D5085"/>
    <w:rsid w:val="004D650D"/>
    <w:rsid w:val="004F1298"/>
    <w:rsid w:val="004F3AED"/>
    <w:rsid w:val="0051290C"/>
    <w:rsid w:val="00512C7C"/>
    <w:rsid w:val="005214E8"/>
    <w:rsid w:val="005227C2"/>
    <w:rsid w:val="00522AEE"/>
    <w:rsid w:val="005238B2"/>
    <w:rsid w:val="00524210"/>
    <w:rsid w:val="00525EFD"/>
    <w:rsid w:val="00527F5F"/>
    <w:rsid w:val="00532B78"/>
    <w:rsid w:val="00540E04"/>
    <w:rsid w:val="00543B53"/>
    <w:rsid w:val="00546B97"/>
    <w:rsid w:val="00550265"/>
    <w:rsid w:val="00550435"/>
    <w:rsid w:val="00555DD9"/>
    <w:rsid w:val="00564B02"/>
    <w:rsid w:val="0056641A"/>
    <w:rsid w:val="00566606"/>
    <w:rsid w:val="00574CDF"/>
    <w:rsid w:val="00576A6E"/>
    <w:rsid w:val="00577CBB"/>
    <w:rsid w:val="005831DC"/>
    <w:rsid w:val="00587AE8"/>
    <w:rsid w:val="00591816"/>
    <w:rsid w:val="0059639D"/>
    <w:rsid w:val="0059686D"/>
    <w:rsid w:val="00597717"/>
    <w:rsid w:val="005A08D2"/>
    <w:rsid w:val="005A0909"/>
    <w:rsid w:val="005A1E5F"/>
    <w:rsid w:val="005A2C5D"/>
    <w:rsid w:val="005A3986"/>
    <w:rsid w:val="005A410A"/>
    <w:rsid w:val="005A5AB9"/>
    <w:rsid w:val="005A7094"/>
    <w:rsid w:val="005B1F84"/>
    <w:rsid w:val="005B3249"/>
    <w:rsid w:val="005B6FB9"/>
    <w:rsid w:val="005C0B34"/>
    <w:rsid w:val="005C1E6B"/>
    <w:rsid w:val="005C7A73"/>
    <w:rsid w:val="005D3183"/>
    <w:rsid w:val="005D577D"/>
    <w:rsid w:val="005E2F70"/>
    <w:rsid w:val="005E682E"/>
    <w:rsid w:val="005E6835"/>
    <w:rsid w:val="005F30F1"/>
    <w:rsid w:val="005F44F4"/>
    <w:rsid w:val="005F5D81"/>
    <w:rsid w:val="0060201F"/>
    <w:rsid w:val="006021E5"/>
    <w:rsid w:val="006108CD"/>
    <w:rsid w:val="00611870"/>
    <w:rsid w:val="006148AC"/>
    <w:rsid w:val="00615F11"/>
    <w:rsid w:val="0061661A"/>
    <w:rsid w:val="00617499"/>
    <w:rsid w:val="00620A31"/>
    <w:rsid w:val="00624D7F"/>
    <w:rsid w:val="00624EA0"/>
    <w:rsid w:val="00633EB8"/>
    <w:rsid w:val="006348E6"/>
    <w:rsid w:val="00640029"/>
    <w:rsid w:val="0064165E"/>
    <w:rsid w:val="00641D25"/>
    <w:rsid w:val="006423BA"/>
    <w:rsid w:val="006444FE"/>
    <w:rsid w:val="00644BFE"/>
    <w:rsid w:val="00655FA4"/>
    <w:rsid w:val="00656DA9"/>
    <w:rsid w:val="0066123A"/>
    <w:rsid w:val="00665FDE"/>
    <w:rsid w:val="006662E6"/>
    <w:rsid w:val="00670137"/>
    <w:rsid w:val="0067568A"/>
    <w:rsid w:val="00675B00"/>
    <w:rsid w:val="00683715"/>
    <w:rsid w:val="00684D92"/>
    <w:rsid w:val="0068690E"/>
    <w:rsid w:val="00690169"/>
    <w:rsid w:val="006901DE"/>
    <w:rsid w:val="006903D3"/>
    <w:rsid w:val="00692965"/>
    <w:rsid w:val="006979CE"/>
    <w:rsid w:val="006A274F"/>
    <w:rsid w:val="006A2E28"/>
    <w:rsid w:val="006A33BE"/>
    <w:rsid w:val="006A587E"/>
    <w:rsid w:val="006A738D"/>
    <w:rsid w:val="006B014E"/>
    <w:rsid w:val="006B2A6E"/>
    <w:rsid w:val="006B5EF8"/>
    <w:rsid w:val="006B655D"/>
    <w:rsid w:val="006C3BBC"/>
    <w:rsid w:val="006C4207"/>
    <w:rsid w:val="006C48F8"/>
    <w:rsid w:val="006C66A5"/>
    <w:rsid w:val="006D1960"/>
    <w:rsid w:val="006D39D4"/>
    <w:rsid w:val="006D5FC1"/>
    <w:rsid w:val="006E7731"/>
    <w:rsid w:val="006F0333"/>
    <w:rsid w:val="006F0628"/>
    <w:rsid w:val="006F146B"/>
    <w:rsid w:val="006F376D"/>
    <w:rsid w:val="006F3FEE"/>
    <w:rsid w:val="006F45B9"/>
    <w:rsid w:val="006F5EA4"/>
    <w:rsid w:val="007013B9"/>
    <w:rsid w:val="007015D8"/>
    <w:rsid w:val="0070286A"/>
    <w:rsid w:val="00706181"/>
    <w:rsid w:val="00706BE3"/>
    <w:rsid w:val="00707185"/>
    <w:rsid w:val="00711C51"/>
    <w:rsid w:val="00712FFD"/>
    <w:rsid w:val="00715685"/>
    <w:rsid w:val="007204ED"/>
    <w:rsid w:val="00722661"/>
    <w:rsid w:val="007254FB"/>
    <w:rsid w:val="00727B97"/>
    <w:rsid w:val="00730B78"/>
    <w:rsid w:val="0073308E"/>
    <w:rsid w:val="00733F71"/>
    <w:rsid w:val="00736816"/>
    <w:rsid w:val="007376AA"/>
    <w:rsid w:val="0074245B"/>
    <w:rsid w:val="00747DDA"/>
    <w:rsid w:val="00747E20"/>
    <w:rsid w:val="00751008"/>
    <w:rsid w:val="00753589"/>
    <w:rsid w:val="00754E13"/>
    <w:rsid w:val="007612A0"/>
    <w:rsid w:val="007614CD"/>
    <w:rsid w:val="007653E1"/>
    <w:rsid w:val="007660BE"/>
    <w:rsid w:val="007667A1"/>
    <w:rsid w:val="00775BB2"/>
    <w:rsid w:val="007778C6"/>
    <w:rsid w:val="00780A07"/>
    <w:rsid w:val="007833D6"/>
    <w:rsid w:val="00783765"/>
    <w:rsid w:val="00794966"/>
    <w:rsid w:val="00797DCB"/>
    <w:rsid w:val="007A07E2"/>
    <w:rsid w:val="007A14ED"/>
    <w:rsid w:val="007A23A2"/>
    <w:rsid w:val="007A2BDF"/>
    <w:rsid w:val="007A7A13"/>
    <w:rsid w:val="007A7A6C"/>
    <w:rsid w:val="007C5399"/>
    <w:rsid w:val="007D1124"/>
    <w:rsid w:val="007D4373"/>
    <w:rsid w:val="007D4A36"/>
    <w:rsid w:val="007D77A8"/>
    <w:rsid w:val="007E17BB"/>
    <w:rsid w:val="007E22A1"/>
    <w:rsid w:val="007E70B0"/>
    <w:rsid w:val="007E7776"/>
    <w:rsid w:val="007E7D18"/>
    <w:rsid w:val="007F2B4E"/>
    <w:rsid w:val="007F52F1"/>
    <w:rsid w:val="007F6E41"/>
    <w:rsid w:val="00805D64"/>
    <w:rsid w:val="00812209"/>
    <w:rsid w:val="008141E8"/>
    <w:rsid w:val="0081786C"/>
    <w:rsid w:val="00823D10"/>
    <w:rsid w:val="00831C8A"/>
    <w:rsid w:val="00834DB1"/>
    <w:rsid w:val="0084229A"/>
    <w:rsid w:val="0084230E"/>
    <w:rsid w:val="00843D68"/>
    <w:rsid w:val="00846AA9"/>
    <w:rsid w:val="00847A98"/>
    <w:rsid w:val="008505DB"/>
    <w:rsid w:val="00852955"/>
    <w:rsid w:val="008529A8"/>
    <w:rsid w:val="008546C9"/>
    <w:rsid w:val="00857E7B"/>
    <w:rsid w:val="00860FB7"/>
    <w:rsid w:val="008631F2"/>
    <w:rsid w:val="008655CA"/>
    <w:rsid w:val="008663BF"/>
    <w:rsid w:val="0086699B"/>
    <w:rsid w:val="008705EB"/>
    <w:rsid w:val="0087335E"/>
    <w:rsid w:val="00875AC5"/>
    <w:rsid w:val="00877106"/>
    <w:rsid w:val="00877546"/>
    <w:rsid w:val="00881875"/>
    <w:rsid w:val="00883AB5"/>
    <w:rsid w:val="00885606"/>
    <w:rsid w:val="0089204E"/>
    <w:rsid w:val="0089287C"/>
    <w:rsid w:val="008934C5"/>
    <w:rsid w:val="00894EEF"/>
    <w:rsid w:val="00895663"/>
    <w:rsid w:val="008970A9"/>
    <w:rsid w:val="008A4E9B"/>
    <w:rsid w:val="008A5354"/>
    <w:rsid w:val="008B2387"/>
    <w:rsid w:val="008B6817"/>
    <w:rsid w:val="008C31D4"/>
    <w:rsid w:val="008C4AE3"/>
    <w:rsid w:val="008D0B07"/>
    <w:rsid w:val="008D5EA9"/>
    <w:rsid w:val="008D66A5"/>
    <w:rsid w:val="008D6F59"/>
    <w:rsid w:val="008D7DD2"/>
    <w:rsid w:val="008E0027"/>
    <w:rsid w:val="008E4A8C"/>
    <w:rsid w:val="008E5187"/>
    <w:rsid w:val="008E6151"/>
    <w:rsid w:val="008E7F19"/>
    <w:rsid w:val="008F3709"/>
    <w:rsid w:val="008F5B94"/>
    <w:rsid w:val="009032A8"/>
    <w:rsid w:val="00904701"/>
    <w:rsid w:val="00905DA8"/>
    <w:rsid w:val="00910098"/>
    <w:rsid w:val="00911C8B"/>
    <w:rsid w:val="0091383D"/>
    <w:rsid w:val="00917446"/>
    <w:rsid w:val="00917969"/>
    <w:rsid w:val="00921389"/>
    <w:rsid w:val="0093248D"/>
    <w:rsid w:val="00932B3A"/>
    <w:rsid w:val="0093310F"/>
    <w:rsid w:val="0093451C"/>
    <w:rsid w:val="00935475"/>
    <w:rsid w:val="00941B15"/>
    <w:rsid w:val="009454BF"/>
    <w:rsid w:val="00946A95"/>
    <w:rsid w:val="009471F2"/>
    <w:rsid w:val="00951AD8"/>
    <w:rsid w:val="009522AB"/>
    <w:rsid w:val="009540CB"/>
    <w:rsid w:val="00954FE8"/>
    <w:rsid w:val="0095640F"/>
    <w:rsid w:val="00960279"/>
    <w:rsid w:val="009615D6"/>
    <w:rsid w:val="0096196D"/>
    <w:rsid w:val="00961E2A"/>
    <w:rsid w:val="009718AC"/>
    <w:rsid w:val="0097243E"/>
    <w:rsid w:val="00974599"/>
    <w:rsid w:val="00976088"/>
    <w:rsid w:val="00976F95"/>
    <w:rsid w:val="0098010D"/>
    <w:rsid w:val="009821C3"/>
    <w:rsid w:val="0098269A"/>
    <w:rsid w:val="0098451B"/>
    <w:rsid w:val="009848CB"/>
    <w:rsid w:val="00984FD6"/>
    <w:rsid w:val="009905C2"/>
    <w:rsid w:val="009926C2"/>
    <w:rsid w:val="0099424F"/>
    <w:rsid w:val="009952B4"/>
    <w:rsid w:val="00997614"/>
    <w:rsid w:val="009A73DF"/>
    <w:rsid w:val="009B26A7"/>
    <w:rsid w:val="009B28C8"/>
    <w:rsid w:val="009B2C85"/>
    <w:rsid w:val="009B478F"/>
    <w:rsid w:val="009B5A6D"/>
    <w:rsid w:val="009B6F63"/>
    <w:rsid w:val="009C09DB"/>
    <w:rsid w:val="009C1AA1"/>
    <w:rsid w:val="009C583C"/>
    <w:rsid w:val="009D0C4C"/>
    <w:rsid w:val="009D2C55"/>
    <w:rsid w:val="009D2EAC"/>
    <w:rsid w:val="009D4BD1"/>
    <w:rsid w:val="009D5C24"/>
    <w:rsid w:val="009E1006"/>
    <w:rsid w:val="009E28FC"/>
    <w:rsid w:val="009E32B5"/>
    <w:rsid w:val="009E4319"/>
    <w:rsid w:val="009E6690"/>
    <w:rsid w:val="009E7125"/>
    <w:rsid w:val="009E7DA3"/>
    <w:rsid w:val="009F6808"/>
    <w:rsid w:val="009F7A56"/>
    <w:rsid w:val="00A0183C"/>
    <w:rsid w:val="00A028FC"/>
    <w:rsid w:val="00A065B8"/>
    <w:rsid w:val="00A12124"/>
    <w:rsid w:val="00A240F6"/>
    <w:rsid w:val="00A24842"/>
    <w:rsid w:val="00A25BF6"/>
    <w:rsid w:val="00A2702B"/>
    <w:rsid w:val="00A32044"/>
    <w:rsid w:val="00A32725"/>
    <w:rsid w:val="00A36727"/>
    <w:rsid w:val="00A36A8E"/>
    <w:rsid w:val="00A403B9"/>
    <w:rsid w:val="00A44CF8"/>
    <w:rsid w:val="00A46512"/>
    <w:rsid w:val="00A51D96"/>
    <w:rsid w:val="00A53A9A"/>
    <w:rsid w:val="00A57D57"/>
    <w:rsid w:val="00A64B2B"/>
    <w:rsid w:val="00A706C2"/>
    <w:rsid w:val="00A7277A"/>
    <w:rsid w:val="00A830BE"/>
    <w:rsid w:val="00A870A5"/>
    <w:rsid w:val="00A90674"/>
    <w:rsid w:val="00A90F7C"/>
    <w:rsid w:val="00A94810"/>
    <w:rsid w:val="00A97D95"/>
    <w:rsid w:val="00AA4545"/>
    <w:rsid w:val="00AA60FC"/>
    <w:rsid w:val="00AA6C57"/>
    <w:rsid w:val="00AB0E6E"/>
    <w:rsid w:val="00AB5083"/>
    <w:rsid w:val="00AB556E"/>
    <w:rsid w:val="00AB7BC9"/>
    <w:rsid w:val="00AC1AFB"/>
    <w:rsid w:val="00AC3D6A"/>
    <w:rsid w:val="00AC43EA"/>
    <w:rsid w:val="00AC5E8D"/>
    <w:rsid w:val="00AD53ED"/>
    <w:rsid w:val="00AD598D"/>
    <w:rsid w:val="00AE263B"/>
    <w:rsid w:val="00AE594E"/>
    <w:rsid w:val="00AE7D66"/>
    <w:rsid w:val="00AF1090"/>
    <w:rsid w:val="00AF2DA4"/>
    <w:rsid w:val="00AF3F08"/>
    <w:rsid w:val="00AF6464"/>
    <w:rsid w:val="00AF6717"/>
    <w:rsid w:val="00B001C6"/>
    <w:rsid w:val="00B00E5E"/>
    <w:rsid w:val="00B01E6E"/>
    <w:rsid w:val="00B0362B"/>
    <w:rsid w:val="00B0770F"/>
    <w:rsid w:val="00B1113D"/>
    <w:rsid w:val="00B11311"/>
    <w:rsid w:val="00B11D4E"/>
    <w:rsid w:val="00B12260"/>
    <w:rsid w:val="00B12768"/>
    <w:rsid w:val="00B16149"/>
    <w:rsid w:val="00B16691"/>
    <w:rsid w:val="00B16B0A"/>
    <w:rsid w:val="00B30D04"/>
    <w:rsid w:val="00B30F7A"/>
    <w:rsid w:val="00B32FE9"/>
    <w:rsid w:val="00B424F3"/>
    <w:rsid w:val="00B4300C"/>
    <w:rsid w:val="00B439D7"/>
    <w:rsid w:val="00B4669A"/>
    <w:rsid w:val="00B475C5"/>
    <w:rsid w:val="00B50B05"/>
    <w:rsid w:val="00B521C9"/>
    <w:rsid w:val="00B54CEA"/>
    <w:rsid w:val="00B609FC"/>
    <w:rsid w:val="00B67C57"/>
    <w:rsid w:val="00B72E83"/>
    <w:rsid w:val="00B748F1"/>
    <w:rsid w:val="00B755AF"/>
    <w:rsid w:val="00B903B9"/>
    <w:rsid w:val="00B92956"/>
    <w:rsid w:val="00B94DBA"/>
    <w:rsid w:val="00B9540A"/>
    <w:rsid w:val="00B9618A"/>
    <w:rsid w:val="00BA6B05"/>
    <w:rsid w:val="00BA7286"/>
    <w:rsid w:val="00BB18ED"/>
    <w:rsid w:val="00BB3CE5"/>
    <w:rsid w:val="00BB498D"/>
    <w:rsid w:val="00BB5423"/>
    <w:rsid w:val="00BB693C"/>
    <w:rsid w:val="00BB6E11"/>
    <w:rsid w:val="00BC5BE2"/>
    <w:rsid w:val="00BD47DF"/>
    <w:rsid w:val="00BD494E"/>
    <w:rsid w:val="00BD531F"/>
    <w:rsid w:val="00BE2460"/>
    <w:rsid w:val="00BE6B83"/>
    <w:rsid w:val="00BF35D3"/>
    <w:rsid w:val="00BF6430"/>
    <w:rsid w:val="00BF6F1F"/>
    <w:rsid w:val="00BF7A8F"/>
    <w:rsid w:val="00C0414C"/>
    <w:rsid w:val="00C06BB4"/>
    <w:rsid w:val="00C1303E"/>
    <w:rsid w:val="00C14B55"/>
    <w:rsid w:val="00C15E1B"/>
    <w:rsid w:val="00C16068"/>
    <w:rsid w:val="00C1729E"/>
    <w:rsid w:val="00C17F2C"/>
    <w:rsid w:val="00C210BD"/>
    <w:rsid w:val="00C228E9"/>
    <w:rsid w:val="00C234D0"/>
    <w:rsid w:val="00C23B8D"/>
    <w:rsid w:val="00C25AA2"/>
    <w:rsid w:val="00C31E74"/>
    <w:rsid w:val="00C34742"/>
    <w:rsid w:val="00C360F8"/>
    <w:rsid w:val="00C36CC1"/>
    <w:rsid w:val="00C4349C"/>
    <w:rsid w:val="00C463B6"/>
    <w:rsid w:val="00C51017"/>
    <w:rsid w:val="00C65B16"/>
    <w:rsid w:val="00C71308"/>
    <w:rsid w:val="00C735A0"/>
    <w:rsid w:val="00C75869"/>
    <w:rsid w:val="00C80CED"/>
    <w:rsid w:val="00C84327"/>
    <w:rsid w:val="00C8488E"/>
    <w:rsid w:val="00C8678E"/>
    <w:rsid w:val="00C87FE3"/>
    <w:rsid w:val="00C914C6"/>
    <w:rsid w:val="00C939DF"/>
    <w:rsid w:val="00C94517"/>
    <w:rsid w:val="00CA1BCF"/>
    <w:rsid w:val="00CA4D68"/>
    <w:rsid w:val="00CA5FE0"/>
    <w:rsid w:val="00CA6538"/>
    <w:rsid w:val="00CA7E8F"/>
    <w:rsid w:val="00CB5881"/>
    <w:rsid w:val="00CC0D48"/>
    <w:rsid w:val="00CC439E"/>
    <w:rsid w:val="00CD0A28"/>
    <w:rsid w:val="00CD13A2"/>
    <w:rsid w:val="00CD4A27"/>
    <w:rsid w:val="00CE6127"/>
    <w:rsid w:val="00CE7A42"/>
    <w:rsid w:val="00CF602F"/>
    <w:rsid w:val="00CF6B0D"/>
    <w:rsid w:val="00D007AF"/>
    <w:rsid w:val="00D00D1A"/>
    <w:rsid w:val="00D0372A"/>
    <w:rsid w:val="00D07191"/>
    <w:rsid w:val="00D116D4"/>
    <w:rsid w:val="00D11B8B"/>
    <w:rsid w:val="00D12545"/>
    <w:rsid w:val="00D14EF8"/>
    <w:rsid w:val="00D14F57"/>
    <w:rsid w:val="00D15567"/>
    <w:rsid w:val="00D1718E"/>
    <w:rsid w:val="00D17B77"/>
    <w:rsid w:val="00D21A49"/>
    <w:rsid w:val="00D24041"/>
    <w:rsid w:val="00D261D6"/>
    <w:rsid w:val="00D264F5"/>
    <w:rsid w:val="00D27D94"/>
    <w:rsid w:val="00D35C95"/>
    <w:rsid w:val="00D5357F"/>
    <w:rsid w:val="00D55AB0"/>
    <w:rsid w:val="00D621D8"/>
    <w:rsid w:val="00D65AB5"/>
    <w:rsid w:val="00D67A67"/>
    <w:rsid w:val="00D71B8D"/>
    <w:rsid w:val="00D71D0C"/>
    <w:rsid w:val="00D74052"/>
    <w:rsid w:val="00D74B2E"/>
    <w:rsid w:val="00D753A2"/>
    <w:rsid w:val="00D801D7"/>
    <w:rsid w:val="00D82552"/>
    <w:rsid w:val="00D827A7"/>
    <w:rsid w:val="00D843FF"/>
    <w:rsid w:val="00D85138"/>
    <w:rsid w:val="00D8567F"/>
    <w:rsid w:val="00D8672B"/>
    <w:rsid w:val="00D91210"/>
    <w:rsid w:val="00D962FD"/>
    <w:rsid w:val="00DA398C"/>
    <w:rsid w:val="00DA39E3"/>
    <w:rsid w:val="00DA5B84"/>
    <w:rsid w:val="00DB17ED"/>
    <w:rsid w:val="00DB3235"/>
    <w:rsid w:val="00DB7CEB"/>
    <w:rsid w:val="00DC1C58"/>
    <w:rsid w:val="00DC259B"/>
    <w:rsid w:val="00DC25A2"/>
    <w:rsid w:val="00DC3F43"/>
    <w:rsid w:val="00DC5EC6"/>
    <w:rsid w:val="00DC6796"/>
    <w:rsid w:val="00DC7EB4"/>
    <w:rsid w:val="00DD2F4A"/>
    <w:rsid w:val="00DD4761"/>
    <w:rsid w:val="00DD4D89"/>
    <w:rsid w:val="00DD5FCD"/>
    <w:rsid w:val="00DE0697"/>
    <w:rsid w:val="00DE27BF"/>
    <w:rsid w:val="00DE59E5"/>
    <w:rsid w:val="00E04E18"/>
    <w:rsid w:val="00E06BBA"/>
    <w:rsid w:val="00E07F33"/>
    <w:rsid w:val="00E115A5"/>
    <w:rsid w:val="00E12133"/>
    <w:rsid w:val="00E14092"/>
    <w:rsid w:val="00E14275"/>
    <w:rsid w:val="00E2128E"/>
    <w:rsid w:val="00E21678"/>
    <w:rsid w:val="00E23B20"/>
    <w:rsid w:val="00E24415"/>
    <w:rsid w:val="00E3114C"/>
    <w:rsid w:val="00E31B28"/>
    <w:rsid w:val="00E41B92"/>
    <w:rsid w:val="00E426EC"/>
    <w:rsid w:val="00E5060F"/>
    <w:rsid w:val="00E5064F"/>
    <w:rsid w:val="00E536A0"/>
    <w:rsid w:val="00E62217"/>
    <w:rsid w:val="00E65614"/>
    <w:rsid w:val="00E67C16"/>
    <w:rsid w:val="00E70F32"/>
    <w:rsid w:val="00E73049"/>
    <w:rsid w:val="00E74CF5"/>
    <w:rsid w:val="00E76DDD"/>
    <w:rsid w:val="00E8736D"/>
    <w:rsid w:val="00E9101E"/>
    <w:rsid w:val="00E91D4E"/>
    <w:rsid w:val="00E932B4"/>
    <w:rsid w:val="00E94812"/>
    <w:rsid w:val="00E9767D"/>
    <w:rsid w:val="00E97D0E"/>
    <w:rsid w:val="00EA1A06"/>
    <w:rsid w:val="00EA48F1"/>
    <w:rsid w:val="00EA5071"/>
    <w:rsid w:val="00EA6A23"/>
    <w:rsid w:val="00EA7B4F"/>
    <w:rsid w:val="00EB060D"/>
    <w:rsid w:val="00EB2BC6"/>
    <w:rsid w:val="00EB326C"/>
    <w:rsid w:val="00EB4994"/>
    <w:rsid w:val="00EB77BE"/>
    <w:rsid w:val="00EC68C7"/>
    <w:rsid w:val="00EC7C62"/>
    <w:rsid w:val="00ED327A"/>
    <w:rsid w:val="00EE00CE"/>
    <w:rsid w:val="00EE0288"/>
    <w:rsid w:val="00EE04AE"/>
    <w:rsid w:val="00EE0CAB"/>
    <w:rsid w:val="00EE3720"/>
    <w:rsid w:val="00EE7334"/>
    <w:rsid w:val="00EF3D09"/>
    <w:rsid w:val="00EF4AA5"/>
    <w:rsid w:val="00EF4D79"/>
    <w:rsid w:val="00EF69D4"/>
    <w:rsid w:val="00F03F90"/>
    <w:rsid w:val="00F109B9"/>
    <w:rsid w:val="00F10C13"/>
    <w:rsid w:val="00F11B7A"/>
    <w:rsid w:val="00F1316C"/>
    <w:rsid w:val="00F138E8"/>
    <w:rsid w:val="00F20402"/>
    <w:rsid w:val="00F326A5"/>
    <w:rsid w:val="00F332F5"/>
    <w:rsid w:val="00F340F2"/>
    <w:rsid w:val="00F36A35"/>
    <w:rsid w:val="00F4083F"/>
    <w:rsid w:val="00F40F9A"/>
    <w:rsid w:val="00F42B42"/>
    <w:rsid w:val="00F43ECF"/>
    <w:rsid w:val="00F44A01"/>
    <w:rsid w:val="00F516C1"/>
    <w:rsid w:val="00F53C8C"/>
    <w:rsid w:val="00F61A3A"/>
    <w:rsid w:val="00F63415"/>
    <w:rsid w:val="00F70368"/>
    <w:rsid w:val="00F73703"/>
    <w:rsid w:val="00F75BBB"/>
    <w:rsid w:val="00F76F25"/>
    <w:rsid w:val="00F8253A"/>
    <w:rsid w:val="00F8594A"/>
    <w:rsid w:val="00F86B8D"/>
    <w:rsid w:val="00F875C1"/>
    <w:rsid w:val="00F87D78"/>
    <w:rsid w:val="00F91729"/>
    <w:rsid w:val="00F93D44"/>
    <w:rsid w:val="00F940AD"/>
    <w:rsid w:val="00FA3942"/>
    <w:rsid w:val="00FB2AB0"/>
    <w:rsid w:val="00FB311A"/>
    <w:rsid w:val="00FB3DBA"/>
    <w:rsid w:val="00FB4751"/>
    <w:rsid w:val="00FC40F3"/>
    <w:rsid w:val="00FC41F6"/>
    <w:rsid w:val="00FC49E7"/>
    <w:rsid w:val="00FC5182"/>
    <w:rsid w:val="00FC6F4C"/>
    <w:rsid w:val="00FC709C"/>
    <w:rsid w:val="00FC740B"/>
    <w:rsid w:val="00FD233D"/>
    <w:rsid w:val="00FD43FF"/>
    <w:rsid w:val="00FE19FE"/>
    <w:rsid w:val="00FE3416"/>
    <w:rsid w:val="00FE3E2A"/>
    <w:rsid w:val="00FE7C32"/>
    <w:rsid w:val="00FF2B92"/>
    <w:rsid w:val="00FF45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colormenu v:ext="edit" fillcolor="none [3214]" strokecolor="none [2415]" shadowcolor="none [1612]" extrusion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1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1E5"/>
    <w:pPr>
      <w:ind w:left="720"/>
      <w:contextualSpacing/>
    </w:pPr>
  </w:style>
  <w:style w:type="paragraph" w:styleId="a4">
    <w:name w:val="Body Text"/>
    <w:basedOn w:val="a"/>
    <w:link w:val="a5"/>
    <w:rsid w:val="006444FE"/>
    <w:pPr>
      <w:autoSpaceDE w:val="0"/>
      <w:autoSpaceDN w:val="0"/>
      <w:jc w:val="both"/>
    </w:pPr>
  </w:style>
  <w:style w:type="character" w:customStyle="1" w:styleId="a5">
    <w:name w:val="Основной текст Знак"/>
    <w:basedOn w:val="a0"/>
    <w:link w:val="a4"/>
    <w:rsid w:val="006444FE"/>
    <w:rPr>
      <w:rFonts w:ascii="Times New Roman" w:eastAsia="Times New Roman" w:hAnsi="Times New Roman" w:cs="Times New Roman"/>
      <w:sz w:val="24"/>
      <w:szCs w:val="24"/>
      <w:lang w:eastAsia="ru-RU"/>
    </w:rPr>
  </w:style>
  <w:style w:type="table" w:styleId="a6">
    <w:name w:val="Table Grid"/>
    <w:basedOn w:val="a1"/>
    <w:uiPriority w:val="59"/>
    <w:rsid w:val="00D171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link w:val="a8"/>
    <w:uiPriority w:val="1"/>
    <w:qFormat/>
    <w:rsid w:val="00EB2BC6"/>
    <w:pPr>
      <w:spacing w:after="0" w:line="240" w:lineRule="auto"/>
    </w:pPr>
  </w:style>
  <w:style w:type="paragraph" w:styleId="a9">
    <w:name w:val="Intense Quote"/>
    <w:basedOn w:val="a"/>
    <w:next w:val="a"/>
    <w:link w:val="aa"/>
    <w:uiPriority w:val="30"/>
    <w:qFormat/>
    <w:rsid w:val="00EB2BC6"/>
    <w:pPr>
      <w:pBdr>
        <w:bottom w:val="single" w:sz="4" w:space="4" w:color="4F81BD" w:themeColor="accent1"/>
      </w:pBdr>
      <w:spacing w:before="200" w:after="280"/>
      <w:ind w:left="936" w:right="936"/>
    </w:pPr>
    <w:rPr>
      <w:b/>
      <w:bCs/>
      <w:i/>
      <w:iCs/>
      <w:color w:val="4F81BD" w:themeColor="accent1"/>
    </w:rPr>
  </w:style>
  <w:style w:type="character" w:customStyle="1" w:styleId="aa">
    <w:name w:val="Выделенная цитата Знак"/>
    <w:basedOn w:val="a0"/>
    <w:link w:val="a9"/>
    <w:uiPriority w:val="30"/>
    <w:rsid w:val="00EB2BC6"/>
    <w:rPr>
      <w:rFonts w:ascii="Times New Roman" w:eastAsia="Times New Roman" w:hAnsi="Times New Roman" w:cs="Times New Roman"/>
      <w:b/>
      <w:bCs/>
      <w:i/>
      <w:iCs/>
      <w:color w:val="4F81BD" w:themeColor="accent1"/>
      <w:sz w:val="24"/>
      <w:szCs w:val="24"/>
      <w:lang w:eastAsia="ru-RU"/>
    </w:rPr>
  </w:style>
  <w:style w:type="character" w:styleId="ab">
    <w:name w:val="Intense Emphasis"/>
    <w:basedOn w:val="a0"/>
    <w:uiPriority w:val="21"/>
    <w:qFormat/>
    <w:rsid w:val="00EB2BC6"/>
    <w:rPr>
      <w:b/>
      <w:bCs/>
      <w:i/>
      <w:iCs/>
      <w:color w:val="4F81BD" w:themeColor="accent1"/>
    </w:rPr>
  </w:style>
  <w:style w:type="character" w:styleId="ac">
    <w:name w:val="Hyperlink"/>
    <w:basedOn w:val="a0"/>
    <w:uiPriority w:val="99"/>
    <w:unhideWhenUsed/>
    <w:rsid w:val="002903C8"/>
    <w:rPr>
      <w:color w:val="0000FF" w:themeColor="hyperlink"/>
      <w:u w:val="single"/>
    </w:rPr>
  </w:style>
  <w:style w:type="paragraph" w:styleId="ad">
    <w:name w:val="Balloon Text"/>
    <w:basedOn w:val="a"/>
    <w:link w:val="ae"/>
    <w:uiPriority w:val="99"/>
    <w:unhideWhenUsed/>
    <w:rsid w:val="002A2520"/>
    <w:rPr>
      <w:rFonts w:ascii="Tahoma" w:hAnsi="Tahoma" w:cs="Tahoma"/>
      <w:sz w:val="16"/>
      <w:szCs w:val="16"/>
    </w:rPr>
  </w:style>
  <w:style w:type="character" w:customStyle="1" w:styleId="ae">
    <w:name w:val="Текст выноски Знак"/>
    <w:basedOn w:val="a0"/>
    <w:link w:val="ad"/>
    <w:uiPriority w:val="99"/>
    <w:rsid w:val="002A2520"/>
    <w:rPr>
      <w:rFonts w:ascii="Tahoma" w:eastAsia="Times New Roman" w:hAnsi="Tahoma" w:cs="Tahoma"/>
      <w:sz w:val="16"/>
      <w:szCs w:val="16"/>
      <w:lang w:eastAsia="ru-RU"/>
    </w:rPr>
  </w:style>
  <w:style w:type="character" w:styleId="af">
    <w:name w:val="Strong"/>
    <w:basedOn w:val="a0"/>
    <w:qFormat/>
    <w:rsid w:val="00AB0E6E"/>
    <w:rPr>
      <w:b/>
      <w:bCs/>
    </w:rPr>
  </w:style>
  <w:style w:type="character" w:customStyle="1" w:styleId="a8">
    <w:name w:val="Без интервала Знак"/>
    <w:basedOn w:val="a0"/>
    <w:link w:val="a7"/>
    <w:uiPriority w:val="1"/>
    <w:rsid w:val="00AB0E6E"/>
  </w:style>
  <w:style w:type="paragraph" w:customStyle="1" w:styleId="p3">
    <w:name w:val="p3"/>
    <w:basedOn w:val="a"/>
    <w:rsid w:val="00054F6B"/>
    <w:pPr>
      <w:spacing w:before="100" w:beforeAutospacing="1" w:after="100" w:afterAutospacing="1"/>
    </w:pPr>
  </w:style>
  <w:style w:type="paragraph" w:customStyle="1" w:styleId="p2">
    <w:name w:val="p2"/>
    <w:basedOn w:val="a"/>
    <w:rsid w:val="00054F6B"/>
    <w:pPr>
      <w:spacing w:before="100" w:beforeAutospacing="1" w:after="100" w:afterAutospacing="1"/>
    </w:pPr>
  </w:style>
  <w:style w:type="character" w:customStyle="1" w:styleId="s2">
    <w:name w:val="s2"/>
    <w:basedOn w:val="a0"/>
    <w:rsid w:val="00054F6B"/>
  </w:style>
  <w:style w:type="paragraph" w:styleId="2">
    <w:name w:val="Body Text Indent 2"/>
    <w:basedOn w:val="a"/>
    <w:link w:val="20"/>
    <w:rsid w:val="00022F1F"/>
    <w:pPr>
      <w:widowControl w:val="0"/>
      <w:spacing w:after="120" w:line="480" w:lineRule="auto"/>
      <w:ind w:left="283"/>
    </w:pPr>
    <w:rPr>
      <w:sz w:val="20"/>
      <w:szCs w:val="20"/>
    </w:rPr>
  </w:style>
  <w:style w:type="character" w:customStyle="1" w:styleId="20">
    <w:name w:val="Основной текст с отступом 2 Знак"/>
    <w:basedOn w:val="a0"/>
    <w:link w:val="2"/>
    <w:rsid w:val="00022F1F"/>
    <w:rPr>
      <w:rFonts w:ascii="Times New Roman" w:eastAsia="Times New Roman" w:hAnsi="Times New Roman" w:cs="Times New Roman"/>
      <w:sz w:val="20"/>
      <w:szCs w:val="20"/>
      <w:lang w:eastAsia="ru-RU"/>
    </w:rPr>
  </w:style>
  <w:style w:type="paragraph" w:customStyle="1" w:styleId="ConsPlusTitle">
    <w:name w:val="ConsPlusTitle"/>
    <w:rsid w:val="00E5060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4165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header"/>
    <w:basedOn w:val="a"/>
    <w:link w:val="af1"/>
    <w:uiPriority w:val="99"/>
    <w:semiHidden/>
    <w:unhideWhenUsed/>
    <w:rsid w:val="00FC5182"/>
    <w:pPr>
      <w:tabs>
        <w:tab w:val="center" w:pos="4677"/>
        <w:tab w:val="right" w:pos="9355"/>
      </w:tabs>
    </w:pPr>
  </w:style>
  <w:style w:type="character" w:customStyle="1" w:styleId="af1">
    <w:name w:val="Верхний колонтитул Знак"/>
    <w:basedOn w:val="a0"/>
    <w:link w:val="af0"/>
    <w:uiPriority w:val="99"/>
    <w:semiHidden/>
    <w:rsid w:val="00FC5182"/>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FC5182"/>
    <w:pPr>
      <w:tabs>
        <w:tab w:val="center" w:pos="4677"/>
        <w:tab w:val="right" w:pos="9355"/>
      </w:tabs>
    </w:pPr>
  </w:style>
  <w:style w:type="character" w:customStyle="1" w:styleId="af3">
    <w:name w:val="Нижний колонтитул Знак"/>
    <w:basedOn w:val="a0"/>
    <w:link w:val="af2"/>
    <w:uiPriority w:val="99"/>
    <w:rsid w:val="00FC5182"/>
    <w:rPr>
      <w:rFonts w:ascii="Times New Roman" w:eastAsia="Times New Roman" w:hAnsi="Times New Roman" w:cs="Times New Roman"/>
      <w:sz w:val="24"/>
      <w:szCs w:val="24"/>
      <w:lang w:eastAsia="ru-RU"/>
    </w:rPr>
  </w:style>
  <w:style w:type="table" w:customStyle="1" w:styleId="-11">
    <w:name w:val="Светлый список - Акцент 11"/>
    <w:basedOn w:val="a1"/>
    <w:uiPriority w:val="61"/>
    <w:rsid w:val="007E17B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4">
    <w:name w:val="Plain Text"/>
    <w:basedOn w:val="a"/>
    <w:link w:val="af5"/>
    <w:rsid w:val="005A3986"/>
    <w:rPr>
      <w:rFonts w:ascii="Courier New" w:hAnsi="Courier New"/>
      <w:sz w:val="28"/>
      <w:szCs w:val="20"/>
    </w:rPr>
  </w:style>
  <w:style w:type="character" w:customStyle="1" w:styleId="af5">
    <w:name w:val="Текст Знак"/>
    <w:basedOn w:val="a0"/>
    <w:link w:val="af4"/>
    <w:rsid w:val="005A3986"/>
    <w:rPr>
      <w:rFonts w:ascii="Courier New" w:eastAsia="Times New Roman" w:hAnsi="Courier New" w:cs="Times New Roman"/>
      <w:sz w:val="28"/>
      <w:szCs w:val="20"/>
      <w:lang w:eastAsia="ru-RU"/>
    </w:rPr>
  </w:style>
  <w:style w:type="paragraph" w:styleId="af6">
    <w:name w:val="Body Text Indent"/>
    <w:basedOn w:val="a"/>
    <w:link w:val="af7"/>
    <w:uiPriority w:val="99"/>
    <w:semiHidden/>
    <w:unhideWhenUsed/>
    <w:rsid w:val="00426B70"/>
    <w:pPr>
      <w:spacing w:after="120"/>
      <w:ind w:left="283"/>
    </w:pPr>
  </w:style>
  <w:style w:type="character" w:customStyle="1" w:styleId="af7">
    <w:name w:val="Основной текст с отступом Знак"/>
    <w:basedOn w:val="a0"/>
    <w:link w:val="af6"/>
    <w:uiPriority w:val="99"/>
    <w:semiHidden/>
    <w:rsid w:val="00426B70"/>
    <w:rPr>
      <w:rFonts w:ascii="Times New Roman" w:eastAsia="Times New Roman" w:hAnsi="Times New Roman" w:cs="Times New Roman"/>
      <w:sz w:val="24"/>
      <w:szCs w:val="24"/>
      <w:lang w:eastAsia="ru-RU"/>
    </w:rPr>
  </w:style>
  <w:style w:type="character" w:customStyle="1" w:styleId="af8">
    <w:name w:val="Основной текст_"/>
    <w:basedOn w:val="a0"/>
    <w:link w:val="1"/>
    <w:rsid w:val="00905DA8"/>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f8"/>
    <w:rsid w:val="00905DA8"/>
    <w:pPr>
      <w:shd w:val="clear" w:color="auto" w:fill="FFFFFF"/>
      <w:spacing w:line="322" w:lineRule="exact"/>
      <w:ind w:firstLine="700"/>
      <w:jc w:val="both"/>
    </w:pPr>
    <w:rPr>
      <w:sz w:val="26"/>
      <w:szCs w:val="26"/>
      <w:lang w:eastAsia="en-US"/>
    </w:rPr>
  </w:style>
  <w:style w:type="character" w:customStyle="1" w:styleId="af9">
    <w:name w:val="Основной текст + Полужирный"/>
    <w:basedOn w:val="af8"/>
    <w:rsid w:val="00394975"/>
    <w:rPr>
      <w:rFonts w:ascii="Calibri" w:eastAsia="Calibri" w:hAnsi="Calibri" w:cs="Calibri"/>
      <w:b/>
      <w:bCs/>
      <w:i w:val="0"/>
      <w:iCs w:val="0"/>
      <w:smallCaps w:val="0"/>
      <w:strike w:val="0"/>
      <w:spacing w:val="0"/>
      <w:sz w:val="21"/>
      <w:szCs w:val="21"/>
    </w:rPr>
  </w:style>
</w:styles>
</file>

<file path=word/webSettings.xml><?xml version="1.0" encoding="utf-8"?>
<w:webSettings xmlns:r="http://schemas.openxmlformats.org/officeDocument/2006/relationships" xmlns:w="http://schemas.openxmlformats.org/wordprocessingml/2006/main">
  <w:divs>
    <w:div w:id="29630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olohovo.ru/" TargetMode="Externa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hyperlink" Target="http://kireevsk.tulobl.ru/"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hart" Target="charts/chart3.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800" b="1" i="1" u="none" strike="noStrike" baseline="0">
                <a:solidFill>
                  <a:srgbClr val="000000"/>
                </a:solidFill>
                <a:latin typeface="Arial Cyr"/>
                <a:ea typeface="Arial Cyr"/>
                <a:cs typeface="Arial Cyr"/>
              </a:defRPr>
            </a:pPr>
            <a:r>
              <a:rPr lang="ru-RU"/>
              <a:t>Динамика производства по основным видам экономической деятельности,индекс промышленного производства 
</a:t>
            </a:r>
          </a:p>
        </c:rich>
      </c:tx>
      <c:layout>
        <c:manualLayout>
          <c:xMode val="edge"/>
          <c:yMode val="edge"/>
          <c:x val="0.19894246173773758"/>
          <c:y val="5.0310931050631278E-3"/>
        </c:manualLayout>
      </c:layout>
      <c:spPr>
        <a:solidFill>
          <a:srgbClr val="C0C0C0"/>
        </a:solidFill>
        <a:ln w="25385">
          <a:noFill/>
        </a:ln>
      </c:spPr>
    </c:title>
    <c:plotArea>
      <c:layout>
        <c:manualLayout>
          <c:layoutTarget val="inner"/>
          <c:xMode val="edge"/>
          <c:yMode val="edge"/>
          <c:x val="7.5645756457564467E-2"/>
          <c:y val="0.11258909303003788"/>
          <c:w val="0.90036900369003692"/>
          <c:h val="0.57480431612715222"/>
        </c:manualLayout>
      </c:layout>
      <c:lineChart>
        <c:grouping val="standard"/>
        <c:ser>
          <c:idx val="0"/>
          <c:order val="0"/>
          <c:tx>
            <c:strRef>
              <c:f>Sheet1!$A$2</c:f>
              <c:strCache>
                <c:ptCount val="1"/>
                <c:pt idx="0">
                  <c:v>Добыча полезных ископаемых</c:v>
                </c:pt>
              </c:strCache>
            </c:strRef>
          </c:tx>
          <c:spPr>
            <a:ln w="38077">
              <a:solidFill>
                <a:srgbClr val="008000"/>
              </a:solidFill>
              <a:prstDash val="solid"/>
            </a:ln>
          </c:spPr>
          <c:marker>
            <c:symbol val="diamond"/>
            <c:size val="7"/>
            <c:spPr>
              <a:solidFill>
                <a:srgbClr val="008000"/>
              </a:solidFill>
              <a:ln>
                <a:solidFill>
                  <a:srgbClr val="008000"/>
                </a:solidFill>
                <a:prstDash val="solid"/>
              </a:ln>
            </c:spPr>
          </c:marker>
          <c:dLbls>
            <c:dLbl>
              <c:idx val="0"/>
              <c:layout>
                <c:manualLayout>
                  <c:x val="-9.7794037882810506E-2"/>
                  <c:y val="-1.0739827490151331E-2"/>
                </c:manualLayout>
              </c:layout>
              <c:dLblPos val="r"/>
              <c:showVal val="1"/>
            </c:dLbl>
            <c:dLbl>
              <c:idx val="1"/>
              <c:layout>
                <c:manualLayout>
                  <c:x val="-4.7240476168112895E-2"/>
                  <c:y val="6.0123031433222271E-2"/>
                </c:manualLayout>
              </c:layout>
              <c:dLblPos val="r"/>
              <c:showVal val="1"/>
            </c:dLbl>
            <c:dLbl>
              <c:idx val="2"/>
              <c:layout>
                <c:manualLayout>
                  <c:x val="-4.6502602916934824E-2"/>
                  <c:y val="6.9964530581954371E-2"/>
                </c:manualLayout>
              </c:layout>
              <c:dLblPos val="r"/>
              <c:showVal val="1"/>
            </c:dLbl>
            <c:dLbl>
              <c:idx val="3"/>
              <c:layout>
                <c:manualLayout>
                  <c:x val="-4.576453935721897E-2"/>
                  <c:y val="7.1073627320853039E-2"/>
                </c:manualLayout>
              </c:layout>
              <c:dLblPos val="r"/>
              <c:showVal val="1"/>
            </c:dLbl>
            <c:dLbl>
              <c:idx val="4"/>
              <c:layout>
                <c:manualLayout>
                  <c:x val="-6.2810883436282888E-3"/>
                  <c:y val="2.7834202766588642E-2"/>
                </c:manualLayout>
              </c:layout>
              <c:dLblPos val="r"/>
              <c:showVal val="1"/>
            </c:dLbl>
            <c:numFmt formatCode="0.0%" sourceLinked="0"/>
            <c:spPr>
              <a:noFill/>
              <a:ln w="25385">
                <a:noFill/>
              </a:ln>
            </c:spPr>
            <c:txPr>
              <a:bodyPr/>
              <a:lstStyle/>
              <a:p>
                <a:pPr>
                  <a:defRPr sz="800" b="1" i="0" u="none" strike="noStrike" baseline="0">
                    <a:solidFill>
                      <a:srgbClr val="000000"/>
                    </a:solidFill>
                    <a:latin typeface="Arial Cyr"/>
                    <a:ea typeface="Arial Cyr"/>
                    <a:cs typeface="Arial Cyr"/>
                  </a:defRPr>
                </a:pPr>
                <a:endParaRPr lang="ru-RU"/>
              </a:p>
            </c:txPr>
            <c:showVal val="1"/>
          </c:dLbls>
          <c:cat>
            <c:strRef>
              <c:f>Sheet1!$B$1:$F$1</c:f>
              <c:strCache>
                <c:ptCount val="5"/>
                <c:pt idx="0">
                  <c:v>2009 год</c:v>
                </c:pt>
                <c:pt idx="1">
                  <c:v>2010 год</c:v>
                </c:pt>
                <c:pt idx="2">
                  <c:v>2011 год</c:v>
                </c:pt>
                <c:pt idx="3">
                  <c:v>2012 год</c:v>
                </c:pt>
                <c:pt idx="4">
                  <c:v>2013 год</c:v>
                </c:pt>
              </c:strCache>
            </c:strRef>
          </c:cat>
          <c:val>
            <c:numRef>
              <c:f>Sheet1!$B$2:$F$2</c:f>
              <c:numCache>
                <c:formatCode>0.00%</c:formatCode>
                <c:ptCount val="5"/>
                <c:pt idx="0">
                  <c:v>1.1800000000000039</c:v>
                </c:pt>
                <c:pt idx="1">
                  <c:v>0.90500000000000003</c:v>
                </c:pt>
                <c:pt idx="2">
                  <c:v>0.91600000000000004</c:v>
                </c:pt>
                <c:pt idx="3">
                  <c:v>0.94299999999999995</c:v>
                </c:pt>
                <c:pt idx="4">
                  <c:v>0.91900000000000004</c:v>
                </c:pt>
              </c:numCache>
            </c:numRef>
          </c:val>
        </c:ser>
        <c:ser>
          <c:idx val="1"/>
          <c:order val="1"/>
          <c:tx>
            <c:strRef>
              <c:f>Sheet1!$A$3</c:f>
              <c:strCache>
                <c:ptCount val="1"/>
                <c:pt idx="0">
                  <c:v>Обрабатывающие производства</c:v>
                </c:pt>
              </c:strCache>
            </c:strRef>
          </c:tx>
          <c:spPr>
            <a:ln w="38077">
              <a:solidFill>
                <a:srgbClr val="0000FF"/>
              </a:solidFill>
              <a:prstDash val="solid"/>
            </a:ln>
          </c:spPr>
          <c:marker>
            <c:symbol val="square"/>
            <c:size val="7"/>
            <c:spPr>
              <a:solidFill>
                <a:srgbClr val="0000FF"/>
              </a:solidFill>
              <a:ln>
                <a:solidFill>
                  <a:srgbClr val="0000FF"/>
                </a:solidFill>
                <a:prstDash val="solid"/>
              </a:ln>
            </c:spPr>
          </c:marker>
          <c:dLbls>
            <c:dLbl>
              <c:idx val="0"/>
              <c:layout>
                <c:manualLayout>
                  <c:x val="-9.9639056332995066E-2"/>
                  <c:y val="2.7816567094832781E-2"/>
                </c:manualLayout>
              </c:layout>
              <c:dLblPos val="r"/>
              <c:showVal val="1"/>
            </c:dLbl>
            <c:dLbl>
              <c:idx val="1"/>
              <c:layout>
                <c:manualLayout>
                  <c:x val="1.2159559600504483E-2"/>
                  <c:y val="3.201322056965112E-2"/>
                </c:manualLayout>
              </c:layout>
              <c:dLblPos val="r"/>
              <c:showVal val="1"/>
            </c:dLbl>
            <c:dLbl>
              <c:idx val="2"/>
              <c:layout>
                <c:manualLayout>
                  <c:x val="-4.4203395030166723E-2"/>
                  <c:y val="7.0768931661320325E-2"/>
                </c:manualLayout>
              </c:layout>
              <c:dLblPos val="r"/>
              <c:showVal val="1"/>
            </c:dLbl>
            <c:dLbl>
              <c:idx val="3"/>
              <c:layout>
                <c:manualLayout>
                  <c:x val="-4.3919520907034333E-2"/>
                  <c:y val="-8.0000258401803886E-2"/>
                </c:manualLayout>
              </c:layout>
              <c:dLblPos val="r"/>
              <c:showVal val="1"/>
            </c:dLbl>
            <c:dLbl>
              <c:idx val="4"/>
              <c:layout>
                <c:manualLayout>
                  <c:x val="-8.1261067938129521E-3"/>
                  <c:y val="-4.8679697490918453E-2"/>
                </c:manualLayout>
              </c:layout>
              <c:dLblPos val="r"/>
              <c:showVal val="1"/>
            </c:dLbl>
            <c:numFmt formatCode="0.0%" sourceLinked="0"/>
            <c:spPr>
              <a:noFill/>
              <a:ln w="25385">
                <a:noFill/>
              </a:ln>
            </c:spPr>
            <c:txPr>
              <a:bodyPr/>
              <a:lstStyle/>
              <a:p>
                <a:pPr>
                  <a:defRPr sz="800" b="1" i="0" u="none" strike="noStrike" baseline="0">
                    <a:solidFill>
                      <a:srgbClr val="000000"/>
                    </a:solidFill>
                    <a:latin typeface="Arial Cyr"/>
                    <a:ea typeface="Arial Cyr"/>
                    <a:cs typeface="Arial Cyr"/>
                  </a:defRPr>
                </a:pPr>
                <a:endParaRPr lang="ru-RU"/>
              </a:p>
            </c:txPr>
            <c:showVal val="1"/>
          </c:dLbls>
          <c:cat>
            <c:strRef>
              <c:f>Sheet1!$B$1:$F$1</c:f>
              <c:strCache>
                <c:ptCount val="5"/>
                <c:pt idx="0">
                  <c:v>2009 год</c:v>
                </c:pt>
                <c:pt idx="1">
                  <c:v>2010 год</c:v>
                </c:pt>
                <c:pt idx="2">
                  <c:v>2011 год</c:v>
                </c:pt>
                <c:pt idx="3">
                  <c:v>2012 год</c:v>
                </c:pt>
                <c:pt idx="4">
                  <c:v>2013 год</c:v>
                </c:pt>
              </c:strCache>
            </c:strRef>
          </c:cat>
          <c:val>
            <c:numRef>
              <c:f>Sheet1!$B$3:$F$3</c:f>
              <c:numCache>
                <c:formatCode>0.00%</c:formatCode>
                <c:ptCount val="5"/>
                <c:pt idx="0">
                  <c:v>0.89000000000000012</c:v>
                </c:pt>
                <c:pt idx="1">
                  <c:v>1.113</c:v>
                </c:pt>
                <c:pt idx="2">
                  <c:v>1.157</c:v>
                </c:pt>
                <c:pt idx="3">
                  <c:v>1.0940000000000001</c:v>
                </c:pt>
                <c:pt idx="4">
                  <c:v>1.085</c:v>
                </c:pt>
              </c:numCache>
            </c:numRef>
          </c:val>
        </c:ser>
        <c:ser>
          <c:idx val="2"/>
          <c:order val="2"/>
          <c:tx>
            <c:strRef>
              <c:f>Sheet1!$A$4</c:f>
              <c:strCache>
                <c:ptCount val="1"/>
                <c:pt idx="0">
                  <c:v>Производство, передача и распределение электроэнергии, газа и воды</c:v>
                </c:pt>
              </c:strCache>
            </c:strRef>
          </c:tx>
          <c:spPr>
            <a:ln w="38077">
              <a:solidFill>
                <a:srgbClr val="800000"/>
              </a:solidFill>
              <a:prstDash val="solid"/>
            </a:ln>
          </c:spPr>
          <c:marker>
            <c:symbol val="triangle"/>
            <c:size val="7"/>
            <c:spPr>
              <a:solidFill>
                <a:srgbClr val="800000"/>
              </a:solidFill>
              <a:ln>
                <a:solidFill>
                  <a:srgbClr val="800000"/>
                </a:solidFill>
                <a:prstDash val="solid"/>
              </a:ln>
            </c:spPr>
          </c:marker>
          <c:dLbls>
            <c:dLbl>
              <c:idx val="0"/>
              <c:layout>
                <c:manualLayout>
                  <c:x val="-0.10517411168354852"/>
                  <c:y val="9.7180595009869267E-3"/>
                </c:manualLayout>
              </c:layout>
              <c:dLblPos val="r"/>
              <c:showVal val="1"/>
            </c:dLbl>
            <c:dLbl>
              <c:idx val="1"/>
              <c:layout>
                <c:manualLayout>
                  <c:x val="-4.1705420817559423E-2"/>
                  <c:y val="-8.2024972272079208E-2"/>
                </c:manualLayout>
              </c:layout>
              <c:dLblPos val="r"/>
              <c:showVal val="1"/>
            </c:dLbl>
            <c:dLbl>
              <c:idx val="2"/>
              <c:layout>
                <c:manualLayout>
                  <c:x val="-4.4657584466750312E-2"/>
                  <c:y val="7.3697029012690901E-2"/>
                </c:manualLayout>
              </c:layout>
              <c:dLblPos val="r"/>
              <c:showVal val="1"/>
            </c:dLbl>
            <c:dLbl>
              <c:idx val="3"/>
              <c:layout>
                <c:manualLayout>
                  <c:x val="-4.945457625758759E-2"/>
                  <c:y val="4.4048981318756335E-2"/>
                </c:manualLayout>
              </c:layout>
              <c:dLblPos val="r"/>
              <c:showVal val="1"/>
            </c:dLbl>
            <c:numFmt formatCode="0.0%" sourceLinked="0"/>
            <c:spPr>
              <a:noFill/>
              <a:ln w="25385">
                <a:noFill/>
              </a:ln>
            </c:spPr>
            <c:txPr>
              <a:bodyPr/>
              <a:lstStyle/>
              <a:p>
                <a:pPr>
                  <a:defRPr sz="800" b="1" i="0" u="none" strike="noStrike" baseline="0">
                    <a:solidFill>
                      <a:srgbClr val="000000"/>
                    </a:solidFill>
                    <a:latin typeface="Arial Cyr"/>
                    <a:ea typeface="Arial Cyr"/>
                    <a:cs typeface="Arial Cyr"/>
                  </a:defRPr>
                </a:pPr>
                <a:endParaRPr lang="ru-RU"/>
              </a:p>
            </c:txPr>
            <c:showVal val="1"/>
          </c:dLbls>
          <c:cat>
            <c:strRef>
              <c:f>Sheet1!$B$1:$F$1</c:f>
              <c:strCache>
                <c:ptCount val="5"/>
                <c:pt idx="0">
                  <c:v>2009 год</c:v>
                </c:pt>
                <c:pt idx="1">
                  <c:v>2010 год</c:v>
                </c:pt>
                <c:pt idx="2">
                  <c:v>2011 год</c:v>
                </c:pt>
                <c:pt idx="3">
                  <c:v>2012 год</c:v>
                </c:pt>
                <c:pt idx="4">
                  <c:v>2013 год</c:v>
                </c:pt>
              </c:strCache>
            </c:strRef>
          </c:cat>
          <c:val>
            <c:numRef>
              <c:f>Sheet1!$B$4:$F$4</c:f>
              <c:numCache>
                <c:formatCode>0.00%</c:formatCode>
                <c:ptCount val="5"/>
                <c:pt idx="0">
                  <c:v>1.0780000000000001</c:v>
                </c:pt>
                <c:pt idx="1">
                  <c:v>0.95900000000000063</c:v>
                </c:pt>
                <c:pt idx="2">
                  <c:v>1.0640000000000001</c:v>
                </c:pt>
                <c:pt idx="3">
                  <c:v>1.028</c:v>
                </c:pt>
                <c:pt idx="4">
                  <c:v>0.999</c:v>
                </c:pt>
              </c:numCache>
            </c:numRef>
          </c:val>
        </c:ser>
        <c:marker val="1"/>
        <c:axId val="141574912"/>
        <c:axId val="141833728"/>
      </c:lineChart>
      <c:catAx>
        <c:axId val="141574912"/>
        <c:scaling>
          <c:orientation val="minMax"/>
        </c:scaling>
        <c:axPos val="b"/>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41833728"/>
        <c:crossesAt val="0"/>
        <c:auto val="1"/>
        <c:lblAlgn val="ctr"/>
        <c:lblOffset val="100"/>
        <c:tickLblSkip val="1"/>
        <c:tickMarkSkip val="1"/>
      </c:catAx>
      <c:valAx>
        <c:axId val="141833728"/>
        <c:scaling>
          <c:orientation val="minMax"/>
          <c:max val="1.2"/>
          <c:min val="0.8"/>
        </c:scaling>
        <c:axPos val="l"/>
        <c:majorGridlines>
          <c:spPr>
            <a:ln w="12692">
              <a:solidFill>
                <a:srgbClr val="C0C0C0"/>
              </a:solidFill>
              <a:prstDash val="solid"/>
            </a:ln>
          </c:spPr>
        </c:majorGridlines>
        <c:numFmt formatCode="0%" sourceLinked="0"/>
        <c:tickLblPos val="nextTo"/>
        <c:spPr>
          <a:ln w="3173">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41574912"/>
        <c:crosses val="autoZero"/>
        <c:crossBetween val="between"/>
        <c:majorUnit val="0.5"/>
        <c:minorUnit val="0.5"/>
      </c:valAx>
      <c:spPr>
        <a:solidFill>
          <a:srgbClr val="C0C0C0"/>
        </a:solidFill>
        <a:ln w="12692">
          <a:solidFill>
            <a:srgbClr val="C0C0C0"/>
          </a:solidFill>
          <a:prstDash val="solid"/>
        </a:ln>
      </c:spPr>
    </c:plotArea>
    <c:legend>
      <c:legendPos val="b"/>
      <c:legendEntry>
        <c:idx val="1"/>
        <c:txPr>
          <a:bodyPr/>
          <a:lstStyle/>
          <a:p>
            <a:pPr>
              <a:defRPr sz="735" b="1" i="0" u="none" strike="noStrike" baseline="0">
                <a:solidFill>
                  <a:srgbClr val="000000"/>
                </a:solidFill>
                <a:latin typeface="Arial Cyr"/>
                <a:ea typeface="Arial Cyr"/>
                <a:cs typeface="Arial Cyr"/>
              </a:defRPr>
            </a:pPr>
            <a:endParaRPr lang="ru-RU"/>
          </a:p>
        </c:txPr>
      </c:legendEntry>
      <c:legendEntry>
        <c:idx val="2"/>
        <c:txPr>
          <a:bodyPr/>
          <a:lstStyle/>
          <a:p>
            <a:pPr>
              <a:defRPr sz="735" b="1" i="0" u="none" strike="noStrike" baseline="0">
                <a:solidFill>
                  <a:srgbClr val="000000"/>
                </a:solidFill>
                <a:latin typeface="Arial Cyr"/>
                <a:ea typeface="Arial Cyr"/>
                <a:cs typeface="Arial Cyr"/>
              </a:defRPr>
            </a:pPr>
            <a:endParaRPr lang="ru-RU"/>
          </a:p>
        </c:txPr>
      </c:legendEntry>
      <c:legendEntry>
        <c:idx val="0"/>
        <c:txPr>
          <a:bodyPr/>
          <a:lstStyle/>
          <a:p>
            <a:pPr>
              <a:defRPr sz="735" b="1" i="0" u="none" strike="noStrike" baseline="0">
                <a:solidFill>
                  <a:srgbClr val="000000"/>
                </a:solidFill>
                <a:latin typeface="Arial Cyr"/>
                <a:ea typeface="Arial Cyr"/>
                <a:cs typeface="Arial Cyr"/>
              </a:defRPr>
            </a:pPr>
            <a:endParaRPr lang="ru-RU"/>
          </a:p>
        </c:txPr>
      </c:legendEntry>
      <c:layout>
        <c:manualLayout>
          <c:xMode val="edge"/>
          <c:yMode val="edge"/>
          <c:x val="0.12730630262126341"/>
          <c:y val="0.83248993875765376"/>
          <c:w val="0.81734317343173435"/>
          <c:h val="0.12954703242739901"/>
        </c:manualLayout>
      </c:layout>
      <c:spPr>
        <a:solidFill>
          <a:srgbClr val="C0C0C0"/>
        </a:solidFill>
        <a:ln w="3173">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chart>
  <c:spPr>
    <a:solidFill>
      <a:srgbClr val="C0C0C0"/>
    </a:solidFill>
    <a:ln w="25385">
      <a:solidFill>
        <a:srgbClr val="000000"/>
      </a:solidFill>
      <a:prstDash val="solid"/>
    </a:ln>
  </c:spPr>
  <c:txPr>
    <a:bodyPr/>
    <a:lstStyle/>
    <a:p>
      <a:pPr>
        <a:defRPr sz="1199"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b="1" i="1" u="none" strike="noStrike" baseline="0">
                <a:solidFill>
                  <a:srgbClr val="000000"/>
                </a:solidFill>
                <a:latin typeface="Times New Roman"/>
                <a:ea typeface="Times New Roman"/>
                <a:cs typeface="Times New Roman"/>
              </a:defRPr>
            </a:pPr>
            <a:r>
              <a:rPr lang="ru-RU"/>
              <a:t>Динамика оборота розничной торговли</a:t>
            </a:r>
          </a:p>
        </c:rich>
      </c:tx>
      <c:layout>
        <c:manualLayout>
          <c:xMode val="edge"/>
          <c:yMode val="edge"/>
          <c:x val="0.27001577496847612"/>
          <c:y val="1.960798821128442E-2"/>
        </c:manualLayout>
      </c:layout>
      <c:spPr>
        <a:noFill/>
        <a:ln w="25400">
          <a:noFill/>
        </a:ln>
      </c:spPr>
    </c:title>
    <c:plotArea>
      <c:layout>
        <c:manualLayout>
          <c:layoutTarget val="inner"/>
          <c:xMode val="edge"/>
          <c:yMode val="edge"/>
          <c:x val="6.7503924646782051E-2"/>
          <c:y val="6.8208268838190103E-2"/>
          <c:w val="0.89167974882260559"/>
          <c:h val="0.69257599210355303"/>
        </c:manualLayout>
      </c:layout>
      <c:barChart>
        <c:barDir val="col"/>
        <c:grouping val="clustered"/>
        <c:ser>
          <c:idx val="1"/>
          <c:order val="0"/>
          <c:tx>
            <c:strRef>
              <c:f>Sheet1!$A$2</c:f>
              <c:strCache>
                <c:ptCount val="1"/>
                <c:pt idx="0">
                  <c:v>розничный товарооборот, млн. рублей</c:v>
                </c:pt>
              </c:strCache>
            </c:strRef>
          </c:tx>
          <c:spPr>
            <a:solidFill>
              <a:srgbClr val="993366"/>
            </a:solidFill>
            <a:ln w="12700">
              <a:solidFill>
                <a:srgbClr val="000000"/>
              </a:solidFill>
              <a:prstDash val="solid"/>
            </a:ln>
          </c:spPr>
          <c:dLbls>
            <c:dLbl>
              <c:idx val="0"/>
              <c:layout>
                <c:manualLayout>
                  <c:x val="-9.9956932284337961E-3"/>
                  <c:y val="0.14295614206567794"/>
                </c:manualLayout>
              </c:layout>
              <c:dLblPos val="outEnd"/>
              <c:showVal val="1"/>
            </c:dLbl>
            <c:dLbl>
              <c:idx val="1"/>
              <c:layout>
                <c:manualLayout>
                  <c:x val="4.6994483413959732E-4"/>
                  <c:y val="0.33837671107262068"/>
                </c:manualLayout>
              </c:layout>
              <c:dLblPos val="outEnd"/>
              <c:showVal val="1"/>
            </c:dLbl>
            <c:dLbl>
              <c:idx val="2"/>
              <c:layout>
                <c:manualLayout>
                  <c:x val="6.2261751146856763E-3"/>
                  <c:y val="0.50308825131270818"/>
                </c:manualLayout>
              </c:layout>
              <c:dLblPos val="outEnd"/>
              <c:showVal val="1"/>
            </c:dLbl>
            <c:dLbl>
              <c:idx val="3"/>
              <c:dLblPos val="outEnd"/>
              <c:showVal val="1"/>
            </c:dLbl>
            <c:spPr>
              <a:solidFill>
                <a:srgbClr val="FFFFFF"/>
              </a:solidFill>
              <a:ln w="12700">
                <a:solidFill>
                  <a:srgbClr val="FFFFFF"/>
                </a:solidFill>
                <a:prstDash val="solid"/>
              </a:ln>
            </c:spPr>
            <c:txPr>
              <a:bodyPr/>
              <a:lstStyle/>
              <a:p>
                <a:pPr>
                  <a:defRPr sz="800" b="1" i="0" u="none" strike="noStrike" baseline="0">
                    <a:solidFill>
                      <a:srgbClr val="000000"/>
                    </a:solidFill>
                    <a:latin typeface="Calibri"/>
                    <a:ea typeface="Calibri"/>
                    <a:cs typeface="Calibri"/>
                  </a:defRPr>
                </a:pPr>
                <a:endParaRPr lang="ru-RU"/>
              </a:p>
            </c:txPr>
            <c:showVal val="1"/>
          </c:dLbls>
          <c:cat>
            <c:strRef>
              <c:f>Sheet1!$B$1:$D$1</c:f>
              <c:strCache>
                <c:ptCount val="3"/>
                <c:pt idx="0">
                  <c:v>2011 год</c:v>
                </c:pt>
                <c:pt idx="1">
                  <c:v>2012 год</c:v>
                </c:pt>
                <c:pt idx="2">
                  <c:v>2013 год</c:v>
                </c:pt>
              </c:strCache>
            </c:strRef>
          </c:cat>
          <c:val>
            <c:numRef>
              <c:f>Sheet1!$B$2:$D$2</c:f>
              <c:numCache>
                <c:formatCode>General</c:formatCode>
                <c:ptCount val="3"/>
                <c:pt idx="0">
                  <c:v>2998.8</c:v>
                </c:pt>
                <c:pt idx="1">
                  <c:v>3299.8</c:v>
                </c:pt>
                <c:pt idx="2">
                  <c:v>3553.5</c:v>
                </c:pt>
              </c:numCache>
            </c:numRef>
          </c:val>
        </c:ser>
        <c:axId val="148158336"/>
        <c:axId val="148159872"/>
      </c:barChart>
      <c:lineChart>
        <c:grouping val="standard"/>
        <c:ser>
          <c:idx val="0"/>
          <c:order val="1"/>
          <c:tx>
            <c:strRef>
              <c:f>Sheet1!$A$3</c:f>
              <c:strCache>
                <c:ptCount val="1"/>
                <c:pt idx="0">
                  <c:v>в % к соответствующему периоду прошлого года (в сопоставимых ценах)</c:v>
                </c:pt>
              </c:strCache>
            </c:strRef>
          </c:tx>
          <c:spPr>
            <a:ln w="38099">
              <a:solidFill>
                <a:srgbClr val="000080"/>
              </a:solidFill>
              <a:prstDash val="solid"/>
            </a:ln>
          </c:spPr>
          <c:marker>
            <c:symbol val="diamond"/>
            <c:size val="8"/>
            <c:spPr>
              <a:solidFill>
                <a:srgbClr val="000080"/>
              </a:solidFill>
              <a:ln>
                <a:solidFill>
                  <a:srgbClr val="000080"/>
                </a:solidFill>
                <a:prstDash val="solid"/>
              </a:ln>
            </c:spPr>
          </c:marker>
          <c:dLbls>
            <c:dLbl>
              <c:idx val="0"/>
              <c:layout>
                <c:manualLayout>
                  <c:x val="-0.11962412696284283"/>
                  <c:y val="6.2593882542505124E-3"/>
                </c:manualLayout>
              </c:layout>
              <c:dLblPos val="r"/>
              <c:showVal val="1"/>
            </c:dLbl>
            <c:dLbl>
              <c:idx val="1"/>
              <c:layout>
                <c:manualLayout>
                  <c:x val="6.3526137854595696E-2"/>
                  <c:y val="-0.12953887373469739"/>
                </c:manualLayout>
              </c:layout>
              <c:dLblPos val="r"/>
              <c:showVal val="1"/>
            </c:dLbl>
            <c:dLbl>
              <c:idx val="2"/>
              <c:layout>
                <c:manualLayout>
                  <c:x val="6.3002933284278334E-2"/>
                  <c:y val="-3.5197208195377014E-2"/>
                </c:manualLayout>
              </c:layout>
              <c:dLblPos val="r"/>
              <c:showVal val="1"/>
            </c:dLbl>
            <c:dLbl>
              <c:idx val="3"/>
              <c:dLblPos val="r"/>
              <c:showVal val="1"/>
            </c:dLbl>
            <c:numFmt formatCode="0.0%" sourceLinked="0"/>
            <c:spPr>
              <a:noFill/>
              <a:ln w="25400">
                <a:noFill/>
              </a:ln>
            </c:spPr>
            <c:txPr>
              <a:bodyPr/>
              <a:lstStyle/>
              <a:p>
                <a:pPr>
                  <a:defRPr sz="800" b="1" i="0" u="none" strike="noStrike" baseline="0">
                    <a:solidFill>
                      <a:srgbClr val="000000"/>
                    </a:solidFill>
                    <a:latin typeface="Calibri"/>
                    <a:ea typeface="Calibri"/>
                    <a:cs typeface="Calibri"/>
                  </a:defRPr>
                </a:pPr>
                <a:endParaRPr lang="ru-RU"/>
              </a:p>
            </c:txPr>
            <c:showVal val="1"/>
          </c:dLbls>
          <c:cat>
            <c:strRef>
              <c:f>Sheet1!$B$1:$D$1</c:f>
              <c:strCache>
                <c:ptCount val="3"/>
                <c:pt idx="0">
                  <c:v>2011 год</c:v>
                </c:pt>
                <c:pt idx="1">
                  <c:v>2012 год</c:v>
                </c:pt>
                <c:pt idx="2">
                  <c:v>2013 год</c:v>
                </c:pt>
              </c:strCache>
            </c:strRef>
          </c:cat>
          <c:val>
            <c:numRef>
              <c:f>Sheet1!$B$3:$D$3</c:f>
              <c:numCache>
                <c:formatCode>0.00%</c:formatCode>
                <c:ptCount val="3"/>
                <c:pt idx="0">
                  <c:v>1.083</c:v>
                </c:pt>
                <c:pt idx="1">
                  <c:v>1.0469999999999964</c:v>
                </c:pt>
                <c:pt idx="2">
                  <c:v>1.0629999999999964</c:v>
                </c:pt>
              </c:numCache>
            </c:numRef>
          </c:val>
        </c:ser>
        <c:marker val="1"/>
        <c:axId val="148334080"/>
        <c:axId val="148335616"/>
      </c:lineChart>
      <c:catAx>
        <c:axId val="148158336"/>
        <c:scaling>
          <c:orientation val="minMax"/>
        </c:scaling>
        <c:axPos val="b"/>
        <c:numFmt formatCode="General" sourceLinked="1"/>
        <c:majorTickMark val="cross"/>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48159872"/>
        <c:crosses val="autoZero"/>
        <c:lblAlgn val="ctr"/>
        <c:lblOffset val="100"/>
        <c:tickLblSkip val="1"/>
        <c:tickMarkSkip val="1"/>
      </c:catAx>
      <c:valAx>
        <c:axId val="148159872"/>
        <c:scaling>
          <c:orientation val="minMax"/>
        </c:scaling>
        <c:axPos val="l"/>
        <c:numFmt formatCode="General" sourceLinked="1"/>
        <c:majorTickMark val="cross"/>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48158336"/>
        <c:crosses val="autoZero"/>
        <c:crossBetween val="between"/>
      </c:valAx>
      <c:catAx>
        <c:axId val="148334080"/>
        <c:scaling>
          <c:orientation val="minMax"/>
        </c:scaling>
        <c:delete val="1"/>
        <c:axPos val="b"/>
        <c:tickLblPos val="nextTo"/>
        <c:crossAx val="148335616"/>
        <c:crosses val="autoZero"/>
        <c:lblAlgn val="ctr"/>
        <c:lblOffset val="100"/>
      </c:catAx>
      <c:valAx>
        <c:axId val="148335616"/>
        <c:scaling>
          <c:orientation val="minMax"/>
        </c:scaling>
        <c:axPos val="r"/>
        <c:numFmt formatCode="0.00%" sourceLinked="1"/>
        <c:majorTickMark val="none"/>
        <c:tickLblPos val="none"/>
        <c:spPr>
          <a:ln w="12700">
            <a:solidFill>
              <a:srgbClr val="C0C0C0"/>
            </a:solidFill>
            <a:prstDash val="solid"/>
          </a:ln>
        </c:spPr>
        <c:crossAx val="148334080"/>
        <c:crosses val="max"/>
        <c:crossBetween val="between"/>
      </c:valAx>
      <c:spPr>
        <a:solidFill>
          <a:srgbClr val="C0C0C0"/>
        </a:solidFill>
        <a:ln w="12700">
          <a:solidFill>
            <a:srgbClr val="C0C0C0"/>
          </a:solidFill>
          <a:prstDash val="solid"/>
        </a:ln>
      </c:spPr>
    </c:plotArea>
    <c:legend>
      <c:legendPos val="b"/>
      <c:layout>
        <c:manualLayout>
          <c:xMode val="edge"/>
          <c:yMode val="edge"/>
          <c:x val="3.9246467817896404E-2"/>
          <c:y val="0.87450980392156863"/>
          <c:w val="0.95290423861852835"/>
          <c:h val="8.6274509803921484E-2"/>
        </c:manualLayout>
      </c:layout>
      <c:spPr>
        <a:solidFill>
          <a:srgbClr val="C0C0C0"/>
        </a:solid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solidFill>
      <a:srgbClr val="C0C0C0"/>
    </a:solidFill>
    <a:ln w="25400">
      <a:solidFill>
        <a:srgbClr val="000000"/>
      </a:solidFill>
      <a:prstDash val="solid"/>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900"/>
            </a:pPr>
            <a:r>
              <a:rPr lang="ru-RU" sz="900"/>
              <a:t>Среднемесячная ноинальная начисленная</a:t>
            </a:r>
          </a:p>
          <a:p>
            <a:pPr>
              <a:defRPr sz="900"/>
            </a:pPr>
            <a:r>
              <a:rPr lang="ru-RU" sz="900" baseline="0"/>
              <a:t> заработная плата работников крупных и средних предприятий и некоммерческих организаций (тыс. рублей)</a:t>
            </a:r>
            <a:r>
              <a:rPr lang="ru-RU" sz="900"/>
              <a:t> </a:t>
            </a:r>
          </a:p>
        </c:rich>
      </c:tx>
      <c:layout>
        <c:manualLayout>
          <c:xMode val="edge"/>
          <c:yMode val="edge"/>
          <c:x val="0.16773951721301367"/>
          <c:y val="3.5897435897435895E-2"/>
        </c:manualLayout>
      </c:layout>
      <c:spPr>
        <a:solidFill>
          <a:schemeClr val="bg1">
            <a:lumMod val="75000"/>
          </a:schemeClr>
        </a:solidFill>
      </c:spPr>
    </c:title>
    <c:view3D>
      <c:rAngAx val="1"/>
    </c:view3D>
    <c:plotArea>
      <c:layout>
        <c:manualLayout>
          <c:layoutTarget val="inner"/>
          <c:xMode val="edge"/>
          <c:yMode val="edge"/>
          <c:x val="0.13223571011956839"/>
          <c:y val="0.20979731700204199"/>
          <c:w val="0.81297262321376562"/>
          <c:h val="0.58873578302712148"/>
        </c:manualLayout>
      </c:layout>
      <c:bar3DChart>
        <c:barDir val="bar"/>
        <c:grouping val="clustered"/>
        <c:ser>
          <c:idx val="0"/>
          <c:order val="0"/>
          <c:tx>
            <c:strRef>
              <c:f>Лист1!$B$1</c:f>
              <c:strCache>
                <c:ptCount val="1"/>
                <c:pt idx="0">
                  <c:v>Ряд 1</c:v>
                </c:pt>
              </c:strCache>
            </c:strRef>
          </c:tx>
          <c:spPr>
            <a:scene3d>
              <a:camera prst="orthographicFront"/>
              <a:lightRig rig="threePt" dir="t"/>
            </a:scene3d>
            <a:sp3d>
              <a:bevelT w="165100" prst="coolSlant"/>
            </a:sp3d>
          </c:spPr>
          <c:dLbls>
            <c:dLbl>
              <c:idx val="0"/>
              <c:layout>
                <c:manualLayout>
                  <c:x val="3.2407407407407517E-2"/>
                  <c:y val="-1.5873015873015879E-2"/>
                </c:manualLayout>
              </c:layout>
              <c:showVal val="1"/>
            </c:dLbl>
            <c:dLbl>
              <c:idx val="1"/>
              <c:layout>
                <c:manualLayout>
                  <c:x val="1.6203703703703703E-2"/>
                  <c:y val="-1.1905037294067141E-2"/>
                </c:manualLayout>
              </c:layout>
              <c:showVal val="1"/>
            </c:dLbl>
            <c:dLbl>
              <c:idx val="2"/>
              <c:layout>
                <c:manualLayout>
                  <c:x val="2.3148148148148147E-2"/>
                  <c:y val="-1.2779334786541498E-2"/>
                </c:manualLayout>
              </c:layout>
              <c:showVal val="1"/>
            </c:dLbl>
            <c:spPr>
              <a:ln>
                <a:solidFill>
                  <a:schemeClr val="tx1"/>
                </a:solidFill>
              </a:ln>
            </c:spPr>
            <c:txPr>
              <a:bodyPr/>
              <a:lstStyle/>
              <a:p>
                <a:pPr>
                  <a:defRPr sz="800"/>
                </a:pPr>
                <a:endParaRPr lang="ru-RU"/>
              </a:p>
            </c:txPr>
            <c:showVal val="1"/>
          </c:dLbls>
          <c:cat>
            <c:strRef>
              <c:f>Лист1!$A$2:$A$5</c:f>
              <c:strCache>
                <c:ptCount val="3"/>
                <c:pt idx="0">
                  <c:v>2011 год</c:v>
                </c:pt>
                <c:pt idx="1">
                  <c:v>2012 год</c:v>
                </c:pt>
                <c:pt idx="2">
                  <c:v>2013 год</c:v>
                </c:pt>
              </c:strCache>
            </c:strRef>
          </c:cat>
          <c:val>
            <c:numRef>
              <c:f>Лист1!$B$2:$B$5</c:f>
              <c:numCache>
                <c:formatCode>General</c:formatCode>
                <c:ptCount val="3"/>
                <c:pt idx="0">
                  <c:v>12462.7</c:v>
                </c:pt>
                <c:pt idx="1">
                  <c:v>14916.8</c:v>
                </c:pt>
                <c:pt idx="2">
                  <c:v>17314.599999999948</c:v>
                </c:pt>
              </c:numCache>
            </c:numRef>
          </c:val>
        </c:ser>
        <c:shape val="cylinder"/>
        <c:axId val="119265152"/>
        <c:axId val="119266688"/>
        <c:axId val="0"/>
      </c:bar3DChart>
      <c:catAx>
        <c:axId val="119265152"/>
        <c:scaling>
          <c:orientation val="minMax"/>
        </c:scaling>
        <c:axPos val="l"/>
        <c:tickLblPos val="nextTo"/>
        <c:txPr>
          <a:bodyPr/>
          <a:lstStyle/>
          <a:p>
            <a:pPr>
              <a:defRPr sz="800"/>
            </a:pPr>
            <a:endParaRPr lang="ru-RU"/>
          </a:p>
        </c:txPr>
        <c:crossAx val="119266688"/>
        <c:crosses val="autoZero"/>
        <c:auto val="1"/>
        <c:lblAlgn val="ctr"/>
        <c:lblOffset val="100"/>
      </c:catAx>
      <c:valAx>
        <c:axId val="119266688"/>
        <c:scaling>
          <c:orientation val="minMax"/>
        </c:scaling>
        <c:axPos val="b"/>
        <c:numFmt formatCode="General" sourceLinked="1"/>
        <c:tickLblPos val="nextTo"/>
        <c:txPr>
          <a:bodyPr/>
          <a:lstStyle/>
          <a:p>
            <a:pPr>
              <a:defRPr sz="800"/>
            </a:pPr>
            <a:endParaRPr lang="ru-RU"/>
          </a:p>
        </c:txPr>
        <c:crossAx val="119265152"/>
        <c:crosses val="autoZero"/>
        <c:crossBetween val="between"/>
      </c:valAx>
    </c:plotArea>
    <c:plotVisOnly val="1"/>
  </c:chart>
  <c:spPr>
    <a:solidFill>
      <a:schemeClr val="bg1">
        <a:lumMod val="75000"/>
      </a:schemeClr>
    </a:solidFill>
    <a:ln w="28575">
      <a:solidFill>
        <a:schemeClr val="tx1"/>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b="1" i="0" u="none" strike="noStrike" baseline="0">
                <a:solidFill>
                  <a:srgbClr val="000000"/>
                </a:solidFill>
                <a:latin typeface="Times New Roman"/>
                <a:ea typeface="Times New Roman"/>
                <a:cs typeface="Times New Roman"/>
              </a:defRPr>
            </a:pPr>
            <a:r>
              <a:rPr lang="ru-RU" sz="1000"/>
              <a:t>Уровень безработицы в 2013 году, (%)</a:t>
            </a:r>
          </a:p>
        </c:rich>
      </c:tx>
      <c:layout>
        <c:manualLayout>
          <c:xMode val="edge"/>
          <c:yMode val="edge"/>
          <c:x val="0.57766334043623657"/>
          <c:y val="6.7681895093062605E-2"/>
        </c:manualLayout>
      </c:layout>
      <c:spPr>
        <a:noFill/>
        <a:ln w="25467">
          <a:noFill/>
        </a:ln>
      </c:spPr>
    </c:title>
    <c:plotArea>
      <c:layout>
        <c:manualLayout>
          <c:layoutTarget val="inner"/>
          <c:xMode val="edge"/>
          <c:yMode val="edge"/>
          <c:x val="6.1482820976491923E-2"/>
          <c:y val="0.14110429447852771"/>
          <c:w val="0.88607594936708867"/>
          <c:h val="0.5337423312883437"/>
        </c:manualLayout>
      </c:layout>
      <c:lineChart>
        <c:grouping val="standard"/>
        <c:ser>
          <c:idx val="0"/>
          <c:order val="0"/>
          <c:tx>
            <c:strRef>
              <c:f>Sheet1!$A$2</c:f>
              <c:strCache>
                <c:ptCount val="1"/>
                <c:pt idx="0">
                  <c:v>Восток</c:v>
                </c:pt>
              </c:strCache>
            </c:strRef>
          </c:tx>
          <c:spPr>
            <a:ln w="25467">
              <a:solidFill>
                <a:srgbClr val="000080"/>
              </a:solidFill>
              <a:prstDash val="solid"/>
            </a:ln>
          </c:spPr>
          <c:marker>
            <c:symbol val="diamond"/>
            <c:size val="8"/>
            <c:spPr>
              <a:solidFill>
                <a:srgbClr val="000080"/>
              </a:solidFill>
              <a:ln>
                <a:solidFill>
                  <a:srgbClr val="000080"/>
                </a:solidFill>
                <a:prstDash val="solid"/>
              </a:ln>
            </c:spPr>
          </c:marker>
          <c:dLbls>
            <c:dLbl>
              <c:idx val="0"/>
              <c:layout>
                <c:manualLayout>
                  <c:x val="-3.1754740645414406E-2"/>
                  <c:y val="-0.10015843680533386"/>
                </c:manualLayout>
              </c:layout>
              <c:dLblPos val="r"/>
              <c:showVal val="1"/>
            </c:dLbl>
            <c:dLbl>
              <c:idx val="1"/>
              <c:layout>
                <c:manualLayout>
                  <c:x val="-2.7836667906469083E-2"/>
                  <c:y val="-0.12653845985460024"/>
                </c:manualLayout>
              </c:layout>
              <c:dLblPos val="r"/>
              <c:showVal val="1"/>
            </c:dLbl>
            <c:dLbl>
              <c:idx val="2"/>
              <c:layout>
                <c:manualLayout>
                  <c:x val="-2.7535417688602078E-2"/>
                  <c:y val="-9.2642949118793366E-2"/>
                </c:manualLayout>
              </c:layout>
              <c:dLblPos val="r"/>
              <c:showVal val="1"/>
            </c:dLbl>
            <c:dLbl>
              <c:idx val="3"/>
              <c:layout>
                <c:manualLayout>
                  <c:x val="1.4357338594647334E-2"/>
                  <c:y val="-2.1521960952189442E-3"/>
                </c:manualLayout>
              </c:layout>
              <c:dLblPos val="r"/>
              <c:showVal val="1"/>
            </c:dLbl>
            <c:dLbl>
              <c:idx val="5"/>
              <c:layout>
                <c:manualLayout>
                  <c:x val="2.3019831683791202E-3"/>
                  <c:y val="4.3246840335339945E-2"/>
                </c:manualLayout>
              </c:layout>
              <c:dLblPos val="r"/>
              <c:showVal val="1"/>
            </c:dLbl>
            <c:dLbl>
              <c:idx val="6"/>
              <c:layout>
                <c:manualLayout>
                  <c:x val="-2.8138177101999881E-2"/>
                  <c:y val="-0.10982103389856793"/>
                </c:manualLayout>
              </c:layout>
              <c:dLblPos val="r"/>
              <c:showVal val="1"/>
            </c:dLbl>
            <c:dLbl>
              <c:idx val="7"/>
              <c:layout>
                <c:manualLayout>
                  <c:x val="-2.6028422627068608E-2"/>
                  <c:y val="-9.2489680626453977E-2"/>
                </c:manualLayout>
              </c:layout>
              <c:dLblPos val="r"/>
              <c:showVal val="1"/>
            </c:dLbl>
            <c:dLbl>
              <c:idx val="8"/>
              <c:layout>
                <c:manualLayout>
                  <c:x val="-2.2110349888123645E-2"/>
                  <c:y val="-0.110127392793494"/>
                </c:manualLayout>
              </c:layout>
              <c:dLblPos val="r"/>
              <c:showVal val="1"/>
            </c:dLbl>
            <c:dLbl>
              <c:idx val="9"/>
              <c:layout>
                <c:manualLayout>
                  <c:x val="-2.7233868469250445E-2"/>
                  <c:y val="-9.7857454143187597E-2"/>
                </c:manualLayout>
              </c:layout>
              <c:dLblPos val="r"/>
              <c:showVal val="1"/>
            </c:dLbl>
            <c:dLbl>
              <c:idx val="10"/>
              <c:layout>
                <c:manualLayout>
                  <c:x val="-3.054925477941188E-2"/>
                  <c:y val="-0.11840947152534094"/>
                </c:manualLayout>
              </c:layout>
              <c:dLblPos val="r"/>
              <c:showVal val="1"/>
            </c:dLbl>
            <c:dLbl>
              <c:idx val="11"/>
              <c:layout>
                <c:manualLayout>
                  <c:x val="-2.3014545512437798E-2"/>
                  <c:y val="-0.10798028338680118"/>
                </c:manualLayout>
              </c:layout>
              <c:dLblPos val="r"/>
              <c:showVal val="1"/>
            </c:dLbl>
            <c:spPr>
              <a:noFill/>
              <a:ln w="25467">
                <a:noFill/>
              </a:ln>
            </c:spPr>
            <c:txPr>
              <a:bodyPr/>
              <a:lstStyle/>
              <a:p>
                <a:pPr>
                  <a:defRPr sz="802" b="1" i="0" u="none" strike="noStrike" baseline="0">
                    <a:solidFill>
                      <a:srgbClr val="000000"/>
                    </a:solidFill>
                    <a:latin typeface="Times New Roman"/>
                    <a:ea typeface="Times New Roman"/>
                    <a:cs typeface="Times New Roman"/>
                  </a:defRPr>
                </a:pPr>
                <a:endParaRPr lang="ru-RU"/>
              </a:p>
            </c:txPr>
            <c:showVal val="1"/>
          </c:dLbls>
          <c:cat>
            <c:strRef>
              <c:f>Sheet1!$B$1:$M$1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Sheet1!$B$2:$M$2</c:f>
              <c:numCache>
                <c:formatCode>General</c:formatCode>
                <c:ptCount val="12"/>
                <c:pt idx="0">
                  <c:v>1.33</c:v>
                </c:pt>
                <c:pt idx="1">
                  <c:v>1.37</c:v>
                </c:pt>
                <c:pt idx="2">
                  <c:v>1.4</c:v>
                </c:pt>
                <c:pt idx="3">
                  <c:v>1.5</c:v>
                </c:pt>
                <c:pt idx="4">
                  <c:v>1.31</c:v>
                </c:pt>
                <c:pt idx="5">
                  <c:v>1.180000000000003</c:v>
                </c:pt>
                <c:pt idx="6">
                  <c:v>1.24</c:v>
                </c:pt>
                <c:pt idx="7">
                  <c:v>1.23</c:v>
                </c:pt>
                <c:pt idx="8">
                  <c:v>1.180000000000003</c:v>
                </c:pt>
                <c:pt idx="9">
                  <c:v>1.180000000000003</c:v>
                </c:pt>
                <c:pt idx="10">
                  <c:v>1.1599999999999966</c:v>
                </c:pt>
                <c:pt idx="11">
                  <c:v>1.2</c:v>
                </c:pt>
              </c:numCache>
            </c:numRef>
          </c:val>
        </c:ser>
        <c:marker val="1"/>
        <c:axId val="122436608"/>
        <c:axId val="122438400"/>
      </c:lineChart>
      <c:catAx>
        <c:axId val="122436608"/>
        <c:scaling>
          <c:orientation val="minMax"/>
        </c:scaling>
        <c:axPos val="b"/>
        <c:numFmt formatCode="General" sourceLinked="1"/>
        <c:tickLblPos val="nextTo"/>
        <c:spPr>
          <a:ln w="3183">
            <a:solidFill>
              <a:srgbClr val="000000"/>
            </a:solidFill>
            <a:prstDash val="solid"/>
          </a:ln>
        </c:spPr>
        <c:txPr>
          <a:bodyPr rot="2700000" vert="horz"/>
          <a:lstStyle/>
          <a:p>
            <a:pPr>
              <a:defRPr sz="802" b="0" i="0" u="none" strike="noStrike" baseline="0">
                <a:solidFill>
                  <a:srgbClr val="000000"/>
                </a:solidFill>
                <a:latin typeface="Times New Roman"/>
                <a:ea typeface="Times New Roman"/>
                <a:cs typeface="Times New Roman"/>
              </a:defRPr>
            </a:pPr>
            <a:endParaRPr lang="ru-RU"/>
          </a:p>
        </c:txPr>
        <c:crossAx val="122438400"/>
        <c:crosses val="autoZero"/>
        <c:auto val="1"/>
        <c:lblAlgn val="ctr"/>
        <c:lblOffset val="100"/>
        <c:tickLblSkip val="1"/>
        <c:tickMarkSkip val="1"/>
      </c:catAx>
      <c:valAx>
        <c:axId val="122438400"/>
        <c:scaling>
          <c:orientation val="minMax"/>
          <c:max val="1.5"/>
          <c:min val="1.1000000000000001"/>
        </c:scaling>
        <c:axPos val="l"/>
        <c:majorGridlines>
          <c:spPr>
            <a:ln w="12733">
              <a:solidFill>
                <a:srgbClr val="C0C0C0"/>
              </a:solidFill>
              <a:prstDash val="solid"/>
            </a:ln>
          </c:spPr>
        </c:majorGridlines>
        <c:numFmt formatCode="General" sourceLinked="1"/>
        <c:tickLblPos val="nextTo"/>
        <c:spPr>
          <a:ln w="3183">
            <a:solidFill>
              <a:srgbClr val="000000"/>
            </a:solidFill>
            <a:prstDash val="solid"/>
          </a:ln>
        </c:spPr>
        <c:txPr>
          <a:bodyPr rot="0" vert="horz"/>
          <a:lstStyle/>
          <a:p>
            <a:pPr>
              <a:defRPr sz="802" b="0" i="0" u="none" strike="noStrike" baseline="0">
                <a:solidFill>
                  <a:srgbClr val="000000"/>
                </a:solidFill>
                <a:latin typeface="Times New Roman"/>
                <a:ea typeface="Times New Roman"/>
                <a:cs typeface="Times New Roman"/>
              </a:defRPr>
            </a:pPr>
            <a:endParaRPr lang="ru-RU"/>
          </a:p>
        </c:txPr>
        <c:crossAx val="122436608"/>
        <c:crosses val="autoZero"/>
        <c:crossBetween val="between"/>
        <c:majorUnit val="0.1"/>
      </c:valAx>
      <c:spPr>
        <a:solidFill>
          <a:srgbClr val="C0C0C0"/>
        </a:solidFill>
        <a:ln w="25467">
          <a:noFill/>
        </a:ln>
      </c:spPr>
    </c:plotArea>
    <c:plotVisOnly val="1"/>
    <c:dispBlanksAs val="gap"/>
  </c:chart>
  <c:spPr>
    <a:solidFill>
      <a:srgbClr val="C0C0C0"/>
    </a:solidFill>
    <a:ln w="25467">
      <a:solidFill>
        <a:srgbClr val="000000"/>
      </a:solidFill>
      <a:prstDash val="solid"/>
    </a:ln>
  </c:spPr>
  <c:txPr>
    <a:bodyPr/>
    <a:lstStyle/>
    <a:p>
      <a:pPr>
        <a:defRPr sz="802" b="1" i="0" u="none" strike="noStrike" baseline="0">
          <a:solidFill>
            <a:srgbClr val="000000"/>
          </a:solidFill>
          <a:latin typeface="Calibri"/>
          <a:ea typeface="Calibri"/>
          <a:cs typeface="Calibri"/>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801" b="1" i="1" u="none" strike="noStrike" baseline="0">
                <a:solidFill>
                  <a:srgbClr val="000000"/>
                </a:solidFill>
                <a:latin typeface="Arial"/>
                <a:ea typeface="Arial"/>
                <a:cs typeface="Arial"/>
              </a:defRPr>
            </a:pPr>
            <a:r>
              <a:rPr lang="ru-RU"/>
              <a:t>Объем инвестиций в основной капитал по кругу крупных и средних предприятий, 
млн. рублей</a:t>
            </a:r>
          </a:p>
        </c:rich>
      </c:tx>
      <c:layout>
        <c:manualLayout>
          <c:xMode val="edge"/>
          <c:yMode val="edge"/>
          <c:x val="0.10825789518245695"/>
          <c:y val="2.9070904882277249E-2"/>
        </c:manualLayout>
      </c:layout>
      <c:spPr>
        <a:noFill/>
        <a:ln w="25441">
          <a:noFill/>
        </a:ln>
      </c:spPr>
    </c:title>
    <c:plotArea>
      <c:layout>
        <c:manualLayout>
          <c:layoutTarget val="inner"/>
          <c:xMode val="edge"/>
          <c:yMode val="edge"/>
          <c:x val="8.0459770114942528E-2"/>
          <c:y val="0.1653846153846146"/>
          <c:w val="0.90640394088669618"/>
          <c:h val="0.6115384615384617"/>
        </c:manualLayout>
      </c:layout>
      <c:barChart>
        <c:barDir val="col"/>
        <c:grouping val="clustered"/>
        <c:ser>
          <c:idx val="1"/>
          <c:order val="0"/>
          <c:tx>
            <c:strRef>
              <c:f>Sheet1!$A$2</c:f>
              <c:strCache>
                <c:ptCount val="1"/>
                <c:pt idx="0">
                  <c:v>Объем инвестиций</c:v>
                </c:pt>
              </c:strCache>
            </c:strRef>
          </c:tx>
          <c:spPr>
            <a:solidFill>
              <a:srgbClr val="993366"/>
            </a:solidFill>
            <a:ln w="12720">
              <a:solidFill>
                <a:srgbClr val="000000"/>
              </a:solidFill>
              <a:prstDash val="solid"/>
            </a:ln>
          </c:spPr>
          <c:dLbls>
            <c:dLbl>
              <c:idx val="0"/>
              <c:layout>
                <c:manualLayout>
                  <c:x val="5.0169554723346523E-3"/>
                  <c:y val="0.1670962471587164"/>
                </c:manualLayout>
              </c:layout>
              <c:dLblPos val="outEnd"/>
              <c:showVal val="1"/>
            </c:dLbl>
            <c:dLbl>
              <c:idx val="1"/>
              <c:layout>
                <c:manualLayout>
                  <c:x val="-8.2782152230971122E-3"/>
                  <c:y val="0.19886648315302119"/>
                </c:manualLayout>
              </c:layout>
              <c:dLblPos val="outEnd"/>
              <c:showVal val="1"/>
            </c:dLbl>
            <c:dLbl>
              <c:idx val="2"/>
              <c:layout>
                <c:manualLayout>
                  <c:x val="3.3749727335252743E-3"/>
                  <c:y val="0.32443207478713182"/>
                </c:manualLayout>
              </c:layout>
              <c:dLblPos val="outEnd"/>
              <c:showVal val="1"/>
            </c:dLbl>
            <c:dLbl>
              <c:idx val="3"/>
              <c:dLblPos val="outEnd"/>
              <c:showVal val="1"/>
            </c:dLbl>
            <c:dLbl>
              <c:idx val="4"/>
              <c:dLblPos val="outEnd"/>
              <c:showVal val="1"/>
            </c:dLbl>
            <c:spPr>
              <a:noFill/>
              <a:ln w="25441">
                <a:solidFill>
                  <a:srgbClr val="FFFFFF"/>
                </a:solidFill>
                <a:prstDash val="solid"/>
              </a:ln>
            </c:spPr>
            <c:txPr>
              <a:bodyPr/>
              <a:lstStyle/>
              <a:p>
                <a:pPr>
                  <a:defRPr sz="1000" b="0" i="0" u="none" strike="noStrike" baseline="0">
                    <a:solidFill>
                      <a:srgbClr val="000000"/>
                    </a:solidFill>
                    <a:latin typeface="Arial"/>
                    <a:ea typeface="Arial"/>
                    <a:cs typeface="Arial"/>
                  </a:defRPr>
                </a:pPr>
                <a:endParaRPr lang="ru-RU"/>
              </a:p>
            </c:txPr>
            <c:showVal val="1"/>
          </c:dLbls>
          <c:cat>
            <c:strRef>
              <c:f>Sheet1!$B$1:$D$1</c:f>
              <c:strCache>
                <c:ptCount val="3"/>
                <c:pt idx="0">
                  <c:v>2011 год</c:v>
                </c:pt>
                <c:pt idx="1">
                  <c:v>2012 год</c:v>
                </c:pt>
                <c:pt idx="2">
                  <c:v>2013 год</c:v>
                </c:pt>
              </c:strCache>
            </c:strRef>
          </c:cat>
          <c:val>
            <c:numRef>
              <c:f>Sheet1!$B$2:$D$2</c:f>
              <c:numCache>
                <c:formatCode>General</c:formatCode>
                <c:ptCount val="3"/>
                <c:pt idx="0">
                  <c:v>391.8</c:v>
                </c:pt>
                <c:pt idx="1">
                  <c:v>328.9</c:v>
                </c:pt>
                <c:pt idx="2">
                  <c:v>580.70000000000005</c:v>
                </c:pt>
              </c:numCache>
            </c:numRef>
          </c:val>
        </c:ser>
        <c:dLbls>
          <c:showVal val="1"/>
        </c:dLbls>
        <c:axId val="122465664"/>
        <c:axId val="144114816"/>
      </c:barChart>
      <c:lineChart>
        <c:grouping val="standard"/>
        <c:ser>
          <c:idx val="0"/>
          <c:order val="1"/>
          <c:tx>
            <c:strRef>
              <c:f>Sheet1!$A$3</c:f>
              <c:strCache>
                <c:ptCount val="1"/>
                <c:pt idx="0">
                  <c:v>в % к прошлому году</c:v>
                </c:pt>
              </c:strCache>
            </c:strRef>
          </c:tx>
          <c:spPr>
            <a:ln w="38161">
              <a:solidFill>
                <a:srgbClr val="000080"/>
              </a:solidFill>
              <a:prstDash val="solid"/>
            </a:ln>
          </c:spPr>
          <c:marker>
            <c:symbol val="diamond"/>
            <c:size val="9"/>
            <c:spPr>
              <a:solidFill>
                <a:srgbClr val="000080"/>
              </a:solidFill>
              <a:ln>
                <a:solidFill>
                  <a:srgbClr val="000080"/>
                </a:solidFill>
                <a:prstDash val="solid"/>
              </a:ln>
            </c:spPr>
          </c:marker>
          <c:dLbls>
            <c:dLbl>
              <c:idx val="0"/>
              <c:layout>
                <c:manualLayout>
                  <c:x val="-5.2243163152992975E-2"/>
                  <c:y val="-0.40171563920363612"/>
                </c:manualLayout>
              </c:layout>
              <c:dLblPos val="r"/>
              <c:showVal val="1"/>
            </c:dLbl>
            <c:dLbl>
              <c:idx val="1"/>
              <c:layout>
                <c:manualLayout>
                  <c:x val="-3.6235881805096952E-2"/>
                  <c:y val="-0.14972963745385484"/>
                </c:manualLayout>
              </c:layout>
              <c:dLblPos val="r"/>
              <c:showVal val="1"/>
            </c:dLbl>
            <c:dLbl>
              <c:idx val="2"/>
              <c:layout>
                <c:manualLayout>
                  <c:x val="1.6711709423418881E-2"/>
                  <c:y val="-7.8010370654887723E-2"/>
                </c:manualLayout>
              </c:layout>
              <c:dLblPos val="r"/>
              <c:showVal val="1"/>
            </c:dLbl>
            <c:dLbl>
              <c:idx val="3"/>
              <c:numFmt formatCode="0.0%" sourceLinked="0"/>
              <c:spPr>
                <a:noFill/>
                <a:ln w="25441">
                  <a:noFill/>
                </a:ln>
              </c:spPr>
              <c:txPr>
                <a:bodyPr/>
                <a:lstStyle/>
                <a:p>
                  <a:pPr>
                    <a:defRPr sz="1002" b="0" i="0" u="none" strike="noStrike" baseline="0">
                      <a:solidFill>
                        <a:srgbClr val="000000"/>
                      </a:solidFill>
                      <a:latin typeface="Arial Narrow"/>
                      <a:ea typeface="Arial Narrow"/>
                      <a:cs typeface="Arial Narrow"/>
                    </a:defRPr>
                  </a:pPr>
                  <a:endParaRPr lang="ru-RU"/>
                </a:p>
              </c:txPr>
              <c:dLblPos val="r"/>
              <c:showVal val="1"/>
            </c:dLbl>
            <c:dLbl>
              <c:idx val="4"/>
              <c:numFmt formatCode="0.0%" sourceLinked="0"/>
              <c:spPr>
                <a:noFill/>
                <a:ln w="25441">
                  <a:noFill/>
                </a:ln>
              </c:spPr>
              <c:txPr>
                <a:bodyPr/>
                <a:lstStyle/>
                <a:p>
                  <a:pPr>
                    <a:defRPr sz="601" b="0" i="0" u="none" strike="noStrike" baseline="0">
                      <a:solidFill>
                        <a:srgbClr val="000000"/>
                      </a:solidFill>
                      <a:latin typeface="Arial"/>
                      <a:ea typeface="Arial"/>
                      <a:cs typeface="Arial"/>
                    </a:defRPr>
                  </a:pPr>
                  <a:endParaRPr lang="ru-RU"/>
                </a:p>
              </c:txPr>
              <c:dLblPos val="r"/>
              <c:showVal val="1"/>
            </c:dLbl>
            <c:numFmt formatCode="0.0%" sourceLinked="0"/>
            <c:spPr>
              <a:noFill/>
              <a:ln w="25441">
                <a:noFill/>
              </a:ln>
            </c:spPr>
            <c:txPr>
              <a:bodyPr/>
              <a:lstStyle/>
              <a:p>
                <a:pPr>
                  <a:defRPr sz="1002" b="0" i="0" u="none" strike="noStrike" baseline="0">
                    <a:solidFill>
                      <a:srgbClr val="000000"/>
                    </a:solidFill>
                    <a:latin typeface="Times New Roman"/>
                    <a:ea typeface="Times New Roman"/>
                    <a:cs typeface="Times New Roman"/>
                  </a:defRPr>
                </a:pPr>
                <a:endParaRPr lang="ru-RU"/>
              </a:p>
            </c:txPr>
            <c:showVal val="1"/>
          </c:dLbls>
          <c:cat>
            <c:strRef>
              <c:f>Sheet1!$B$1:$D$1</c:f>
              <c:strCache>
                <c:ptCount val="3"/>
                <c:pt idx="0">
                  <c:v>2011 год</c:v>
                </c:pt>
                <c:pt idx="1">
                  <c:v>2012 год</c:v>
                </c:pt>
                <c:pt idx="2">
                  <c:v>2013 год</c:v>
                </c:pt>
              </c:strCache>
            </c:strRef>
          </c:cat>
          <c:val>
            <c:numRef>
              <c:f>Sheet1!$B$3:$D$3</c:f>
              <c:numCache>
                <c:formatCode>0.00%</c:formatCode>
                <c:ptCount val="3"/>
                <c:pt idx="0">
                  <c:v>0.10500000000000002</c:v>
                </c:pt>
                <c:pt idx="1">
                  <c:v>0.84200000000000064</c:v>
                </c:pt>
                <c:pt idx="2">
                  <c:v>1.6500000000000001</c:v>
                </c:pt>
              </c:numCache>
            </c:numRef>
          </c:val>
        </c:ser>
        <c:dLbls>
          <c:showVal val="1"/>
        </c:dLbls>
        <c:marker val="1"/>
        <c:axId val="144116352"/>
        <c:axId val="144118144"/>
      </c:lineChart>
      <c:catAx>
        <c:axId val="122465664"/>
        <c:scaling>
          <c:orientation val="minMax"/>
        </c:scaling>
        <c:axPos val="b"/>
        <c:numFmt formatCode="General" sourceLinked="1"/>
        <c:majorTickMark val="cross"/>
        <c:tickLblPos val="nextTo"/>
        <c:spPr>
          <a:ln w="3180">
            <a:solidFill>
              <a:srgbClr val="000000"/>
            </a:solidFill>
            <a:prstDash val="solid"/>
          </a:ln>
        </c:spPr>
        <c:txPr>
          <a:bodyPr rot="0" vert="horz"/>
          <a:lstStyle/>
          <a:p>
            <a:pPr>
              <a:defRPr sz="801" b="0" i="0" u="none" strike="noStrike" baseline="0">
                <a:solidFill>
                  <a:srgbClr val="000000"/>
                </a:solidFill>
                <a:latin typeface="Arial"/>
                <a:ea typeface="Arial"/>
                <a:cs typeface="Arial"/>
              </a:defRPr>
            </a:pPr>
            <a:endParaRPr lang="ru-RU"/>
          </a:p>
        </c:txPr>
        <c:crossAx val="144114816"/>
        <c:crosses val="autoZero"/>
        <c:lblAlgn val="ctr"/>
        <c:lblOffset val="100"/>
        <c:tickLblSkip val="1"/>
        <c:tickMarkSkip val="1"/>
      </c:catAx>
      <c:valAx>
        <c:axId val="144114816"/>
        <c:scaling>
          <c:orientation val="minMax"/>
        </c:scaling>
        <c:axPos val="l"/>
        <c:numFmt formatCode="General" sourceLinked="1"/>
        <c:majorTickMark val="cross"/>
        <c:tickLblPos val="nextTo"/>
        <c:spPr>
          <a:ln w="3180">
            <a:solidFill>
              <a:srgbClr val="000000"/>
            </a:solidFill>
            <a:prstDash val="solid"/>
          </a:ln>
        </c:spPr>
        <c:txPr>
          <a:bodyPr rot="0" vert="horz"/>
          <a:lstStyle/>
          <a:p>
            <a:pPr>
              <a:defRPr sz="801" b="0" i="0" u="none" strike="noStrike" baseline="0">
                <a:solidFill>
                  <a:srgbClr val="000000"/>
                </a:solidFill>
                <a:latin typeface="Arial"/>
                <a:ea typeface="Arial"/>
                <a:cs typeface="Arial"/>
              </a:defRPr>
            </a:pPr>
            <a:endParaRPr lang="ru-RU"/>
          </a:p>
        </c:txPr>
        <c:crossAx val="122465664"/>
        <c:crosses val="autoZero"/>
        <c:crossBetween val="between"/>
      </c:valAx>
      <c:catAx>
        <c:axId val="144116352"/>
        <c:scaling>
          <c:orientation val="minMax"/>
        </c:scaling>
        <c:delete val="1"/>
        <c:axPos val="b"/>
        <c:tickLblPos val="nextTo"/>
        <c:crossAx val="144118144"/>
        <c:crosses val="autoZero"/>
        <c:lblAlgn val="ctr"/>
        <c:lblOffset val="100"/>
      </c:catAx>
      <c:valAx>
        <c:axId val="144118144"/>
        <c:scaling>
          <c:orientation val="minMax"/>
        </c:scaling>
        <c:axPos val="r"/>
        <c:numFmt formatCode="0.00%" sourceLinked="1"/>
        <c:majorTickMark val="none"/>
        <c:tickLblPos val="none"/>
        <c:spPr>
          <a:ln w="9540">
            <a:noFill/>
          </a:ln>
        </c:spPr>
        <c:crossAx val="144116352"/>
        <c:crosses val="max"/>
        <c:crossBetween val="between"/>
      </c:valAx>
      <c:spPr>
        <a:solidFill>
          <a:srgbClr val="C0C0C0"/>
        </a:solidFill>
        <a:ln w="12720">
          <a:solidFill>
            <a:srgbClr val="C0C0C0"/>
          </a:solidFill>
          <a:prstDash val="solid"/>
        </a:ln>
      </c:spPr>
    </c:plotArea>
    <c:legend>
      <c:legendPos val="b"/>
      <c:layout>
        <c:manualLayout>
          <c:xMode val="edge"/>
          <c:yMode val="edge"/>
          <c:x val="0.20689662179324358"/>
          <c:y val="0.88286409320786119"/>
          <c:w val="0.5977011494252874"/>
          <c:h val="6.9230769230769235E-2"/>
        </c:manualLayout>
      </c:layout>
      <c:spPr>
        <a:solidFill>
          <a:srgbClr val="C0C0C0"/>
        </a:solidFill>
        <a:ln w="12720">
          <a:solidFill>
            <a:srgbClr val="C0C0C0"/>
          </a:solidFill>
          <a:prstDash val="solid"/>
        </a:ln>
      </c:spPr>
      <c:txPr>
        <a:bodyPr/>
        <a:lstStyle/>
        <a:p>
          <a:pPr>
            <a:defRPr sz="736" b="0" i="0" u="none" strike="noStrike" baseline="0">
              <a:solidFill>
                <a:srgbClr val="000000"/>
              </a:solidFill>
              <a:latin typeface="Arial"/>
              <a:ea typeface="Arial"/>
              <a:cs typeface="Arial"/>
            </a:defRPr>
          </a:pPr>
          <a:endParaRPr lang="ru-RU"/>
        </a:p>
      </c:txPr>
    </c:legend>
    <c:plotVisOnly val="1"/>
    <c:dispBlanksAs val="gap"/>
  </c:chart>
  <c:spPr>
    <a:solidFill>
      <a:srgbClr val="C0C0C0"/>
    </a:solidFill>
    <a:ln w="25441">
      <a:solidFill>
        <a:srgbClr val="000000"/>
      </a:solidFill>
      <a:prstDash val="solid"/>
    </a:ln>
  </c:spPr>
  <c:txPr>
    <a:bodyPr/>
    <a:lstStyle/>
    <a:p>
      <a:pPr>
        <a:defRPr sz="1002" b="0" i="0" u="none" strike="noStrike" baseline="0">
          <a:solidFill>
            <a:srgbClr val="000000"/>
          </a:solidFill>
          <a:latin typeface="Arial"/>
          <a:ea typeface="Arial"/>
          <a:cs typeface="Arial"/>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 год</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24FF5A-162F-42C0-B1EB-D86C12CE0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36</Pages>
  <Words>13387</Words>
  <Characters>76308</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к докладу главы                 администрации муниципального образования Киреевский район о  достигнутых  значениях показателей  для  оценки  эффективности деятельности  органов  местного  самоуправления  за  2013  год и  их  планируемых  значениях       </vt:lpstr>
    </vt:vector>
  </TitlesOfParts>
  <Company>Администрация муниципального образования Киреевский район</Company>
  <LinksUpToDate>false</LinksUpToDate>
  <CharactersWithSpaces>89516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докладу главы                 администрации муниципального образования Киреевский район о  достигнутых  значениях показателей  для  оценки  эффективности деятельности  органов  местного  самоуправления  за  2013  год и  их  планируемых  значениях                на 3-летний  период</dc:title>
  <dc:subject/>
  <dc:creator>Chekmazova</dc:creator>
  <cp:keywords/>
  <dc:description/>
  <cp:lastModifiedBy>bobrova</cp:lastModifiedBy>
  <cp:revision>52</cp:revision>
  <cp:lastPrinted>2014-05-06T10:40:00Z</cp:lastPrinted>
  <dcterms:created xsi:type="dcterms:W3CDTF">2014-04-28T10:50:00Z</dcterms:created>
  <dcterms:modified xsi:type="dcterms:W3CDTF">2014-05-06T10:45:00Z</dcterms:modified>
</cp:coreProperties>
</file>