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EECE1" w:themeColor="background2"/>
  <w:body>
    <w:sdt>
      <w:sdtPr>
        <w:rPr>
          <w:rFonts w:ascii="PT Astra Serif" w:hAnsi="PT Astra Serif"/>
          <w:color w:val="FF0000"/>
        </w:rPr>
        <w:id w:val="18433657"/>
        <w:docPartObj>
          <w:docPartGallery w:val="Cover Pages"/>
          <w:docPartUnique/>
        </w:docPartObj>
      </w:sdtPr>
      <w:sdtEndPr>
        <w:rPr>
          <w:sz w:val="20"/>
          <w:szCs w:val="20"/>
        </w:rPr>
      </w:sdtEndPr>
      <w:sdtContent>
        <w:p w:rsidR="00491974" w:rsidRPr="00AF70FB" w:rsidRDefault="00491974">
          <w:pPr>
            <w:rPr>
              <w:rFonts w:ascii="PT Astra Serif" w:hAnsi="PT Astra Serif"/>
              <w:color w:val="FF0000"/>
            </w:rPr>
          </w:pPr>
        </w:p>
        <w:p w:rsidR="00491974" w:rsidRPr="00AF70FB" w:rsidRDefault="009D59BC">
          <w:pPr>
            <w:rPr>
              <w:rFonts w:ascii="PT Astra Serif" w:hAnsi="PT Astra Serif"/>
              <w:color w:val="FF0000"/>
            </w:rPr>
          </w:pPr>
          <w:r w:rsidRPr="00AF70FB">
            <w:rPr>
              <w:rFonts w:ascii="PT Astra Serif" w:hAnsi="PT Astra Serif"/>
              <w:noProof/>
              <w:color w:val="FF0000"/>
            </w:rPr>
            <mc:AlternateContent>
              <mc:Choice Requires="wpg">
                <w:drawing>
                  <wp:anchor distT="0" distB="0" distL="114300" distR="114300" simplePos="0" relativeHeight="251660288" behindDoc="0" locked="0" layoutInCell="0" allowOverlap="1">
                    <wp:simplePos x="0" y="0"/>
                    <wp:positionH relativeFrom="page">
                      <wp:posOffset>-168910</wp:posOffset>
                    </wp:positionH>
                    <wp:positionV relativeFrom="margin">
                      <wp:posOffset>240665</wp:posOffset>
                    </wp:positionV>
                    <wp:extent cx="7557770" cy="9145270"/>
                    <wp:effectExtent l="5080" t="96520" r="0" b="698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770" cy="9145270"/>
                              <a:chOff x="0" y="1440"/>
                              <a:chExt cx="12239" cy="12960"/>
                            </a:xfrm>
                          </wpg:grpSpPr>
                          <wpg:grpSp>
                            <wpg:cNvPr id="6" name="Group 3"/>
                            <wpg:cNvGrpSpPr>
                              <a:grpSpLocks/>
                            </wpg:cNvGrpSpPr>
                            <wpg:grpSpPr bwMode="auto">
                              <a:xfrm>
                                <a:off x="0" y="9661"/>
                                <a:ext cx="12239" cy="4739"/>
                                <a:chOff x="-6" y="3399"/>
                                <a:chExt cx="12197" cy="4253"/>
                              </a:xfrm>
                            </wpg:grpSpPr>
                            <wpg:grpSp>
                              <wpg:cNvPr id="7" name="Group 4"/>
                              <wpg:cNvGrpSpPr>
                                <a:grpSpLocks/>
                              </wpg:cNvGrpSpPr>
                              <wpg:grpSpPr bwMode="auto">
                                <a:xfrm>
                                  <a:off x="-6" y="3717"/>
                                  <a:ext cx="12189" cy="3550"/>
                                  <a:chOff x="18" y="7468"/>
                                  <a:chExt cx="12189" cy="3550"/>
                                </a:xfrm>
                              </wpg:grpSpPr>
                              <wps:wsp>
                                <wps:cNvPr id="10"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4"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 name="Rectangle 14"/>
                            <wps:cNvSpPr>
                              <a:spLocks noChangeArrowheads="1"/>
                            </wps:cNvSpPr>
                            <wps:spPr bwMode="auto">
                              <a:xfrm>
                                <a:off x="1800" y="1440"/>
                                <a:ext cx="9499" cy="1208"/>
                              </a:xfrm>
                              <a:prstGeom prst="rect">
                                <a:avLst/>
                              </a:prstGeom>
                              <a:solidFill>
                                <a:schemeClr val="tx2">
                                  <a:lumMod val="20000"/>
                                  <a:lumOff val="80000"/>
                                </a:schemeClr>
                              </a:solidFill>
                              <a:ln w="28575">
                                <a:solidFill>
                                  <a:srgbClr val="000000"/>
                                </a:solidFill>
                                <a:miter lim="800000"/>
                                <a:headEnd/>
                                <a:tailEnd/>
                              </a:ln>
                              <a:effectLst>
                                <a:outerShdw dist="107763" dir="13500000" algn="ctr" rotWithShape="0">
                                  <a:srgbClr val="808080">
                                    <a:alpha val="50000"/>
                                  </a:srgbClr>
                                </a:outerShdw>
                              </a:effectLst>
                            </wps:spPr>
                            <wps:txbx>
                              <w:txbxContent>
                                <w:p w:rsidR="00BC670A" w:rsidRPr="00FC5182" w:rsidRDefault="00BC670A"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BC670A" w:rsidRDefault="00BC670A"/>
                              </w:txbxContent>
                            </wps:txbx>
                            <wps:bodyPr rot="0" vert="horz" wrap="square" lIns="91440" tIns="45720" rIns="91440" bIns="45720" anchor="t" anchorCtr="0" upright="1">
                              <a:noAutofit/>
                            </wps:bodyPr>
                          </wps:wsp>
                          <wps:wsp>
                            <wps:cNvPr id="21" name="Rectangle 15"/>
                            <wps:cNvSpPr>
                              <a:spLocks noChangeArrowheads="1"/>
                            </wps:cNvSpPr>
                            <wps:spPr bwMode="auto">
                              <a:xfrm>
                                <a:off x="6494" y="11160"/>
                                <a:ext cx="4998" cy="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BC670A" w:rsidRDefault="00BC670A">
                                      <w:pPr>
                                        <w:jc w:val="right"/>
                                        <w:rPr>
                                          <w:sz w:val="96"/>
                                          <w:szCs w:val="96"/>
                                        </w:rPr>
                                      </w:pPr>
                                      <w:r w:rsidRPr="00FC5182">
                                        <w:rPr>
                                          <w:sz w:val="48"/>
                                          <w:szCs w:val="48"/>
                                        </w:rPr>
                                        <w:t>20</w:t>
                                      </w:r>
                                      <w:r>
                                        <w:rPr>
                                          <w:sz w:val="48"/>
                                          <w:szCs w:val="48"/>
                                        </w:rPr>
                                        <w:t xml:space="preserve">23 </w:t>
                                      </w:r>
                                      <w:r w:rsidRPr="00FC5182">
                                        <w:rPr>
                                          <w:sz w:val="48"/>
                                          <w:szCs w:val="48"/>
                                        </w:rPr>
                                        <w:t>год</w:t>
                                      </w:r>
                                    </w:p>
                                  </w:sdtContent>
                                </w:sdt>
                              </w:txbxContent>
                            </wps:txbx>
                            <wps:bodyPr rot="0" vert="horz" wrap="square" lIns="91440" tIns="45720" rIns="91440" bIns="45720" anchor="t" anchorCtr="0" upright="1">
                              <a:spAutoFit/>
                            </wps:bodyPr>
                          </wps:wsp>
                          <wps:wsp>
                            <wps:cNvPr id="23" name="Rectangle 16"/>
                            <wps:cNvSpPr>
                              <a:spLocks noChangeArrowheads="1"/>
                            </wps:cNvSpPr>
                            <wps:spPr bwMode="auto">
                              <a:xfrm>
                                <a:off x="1800" y="2294"/>
                                <a:ext cx="9150" cy="7233"/>
                              </a:xfrm>
                              <a:prstGeom prst="rect">
                                <a:avLst/>
                              </a:prstGeom>
                              <a:solidFill>
                                <a:schemeClr val="tx2">
                                  <a:lumMod val="20000"/>
                                  <a:lumOff val="80000"/>
                                </a:schemeClr>
                              </a:solidFill>
                              <a:ln w="28575">
                                <a:solidFill>
                                  <a:schemeClr val="tx2">
                                    <a:lumMod val="75000"/>
                                    <a:lumOff val="0"/>
                                  </a:schemeClr>
                                </a:solidFill>
                                <a:miter lim="800000"/>
                                <a:headEnd/>
                                <a:tailEnd/>
                              </a:ln>
                              <a:effectLst>
                                <a:outerShdw dist="35921" dir="2700000" algn="ctr" rotWithShape="0">
                                  <a:schemeClr val="bg1">
                                    <a:lumMod val="50000"/>
                                    <a:lumOff val="0"/>
                                  </a:schemeClr>
                                </a:outerShdw>
                              </a:effectLst>
                            </wps:spPr>
                            <wps:txb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BC670A" w:rsidRPr="00275565" w:rsidRDefault="00BC670A"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w:t>
                                      </w:r>
                                      <w:proofErr w:type="gramStart"/>
                                      <w:r w:rsidRPr="00275565">
                                        <w:rPr>
                                          <w:rFonts w:asciiTheme="minorHAnsi" w:eastAsiaTheme="minorHAnsi" w:hAnsiTheme="minorHAnsi" w:cstheme="minorBidi"/>
                                          <w:b/>
                                          <w:bCs/>
                                          <w:i/>
                                          <w:iCs/>
                                          <w:sz w:val="58"/>
                                          <w:szCs w:val="58"/>
                                          <w:lang w:eastAsia="en-US"/>
                                        </w:rPr>
                                        <w:t>о  достигнутых</w:t>
                                      </w:r>
                                      <w:proofErr w:type="gramEnd"/>
                                      <w:r w:rsidRPr="00275565">
                                        <w:rPr>
                                          <w:rFonts w:asciiTheme="minorHAnsi" w:eastAsiaTheme="minorHAnsi" w:hAnsiTheme="minorHAnsi" w:cstheme="minorBidi"/>
                                          <w:b/>
                                          <w:bCs/>
                                          <w:i/>
                                          <w:iCs/>
                                          <w:sz w:val="58"/>
                                          <w:szCs w:val="58"/>
                                          <w:lang w:eastAsia="en-US"/>
                                        </w:rPr>
                                        <w:t xml:space="preserve">  значениях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22</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BC670A" w:rsidRPr="00275565" w:rsidRDefault="00BC670A">
                                  <w:pPr>
                                    <w:rPr>
                                      <w:b/>
                                      <w:bCs/>
                                      <w:sz w:val="40"/>
                                      <w:szCs w:val="40"/>
                                    </w:rPr>
                                  </w:pPr>
                                </w:p>
                                <w:p w:rsidR="00BC670A" w:rsidRPr="00275565" w:rsidRDefault="00BC670A">
                                  <w:pPr>
                                    <w:rPr>
                                      <w:b/>
                                      <w:bCs/>
                                      <w:color w:val="FF0000"/>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13.3pt;margin-top:18.95pt;width:595.1pt;height:720.1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K/sUA&#10;AADbAAAADwAAAGRycy9kb3ducmV2LnhtbESPQW/CMAyF75P4D5GRuI10HNDoCKiatAE3WmDSblbj&#10;td0ap2pC6f79fJjEzdZ7fu/zeju6Vg3Uh8azgad5Aoq49LbhysD59Pb4DCpEZIutZzLwSwG2m8nD&#10;GlPrb5zTUMRKSQiHFA3UMXap1qGsyWGY+45YtC/fO4yy9pW2Pd4k3LV6kSRL7bBhaaixo9eayp/i&#10;6gzkyXg5Lt939vujDMMqO34WeXYwZjYdsxdQkcZ4N/9f763gC738IgP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or+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WajMIA&#10;AADbAAAADwAAAGRycy9kb3ducmV2LnhtbERPTWvCQBC9F/oflil4000TKiV1E0pQEE+tFUpvQ3ZM&#10;0mRnQ3Y10V/fFYTe5vE+Z5VPphNnGlxjWcHzIgJBXFrdcKXg8LWZv4JwHlljZ5kUXMhBnj0+rDDV&#10;duRPOu99JUIIuxQV1N73qZSurMmgW9ieOHBHOxj0AQ6V1AOOIdx0Mo6ipTTYcGiosaeiprLdn4yC&#10;358EeXLFLllfP0Y8vRy2x+9WqdnT9P4GwtPk/8V391aH+THcfgkH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ZqM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zMZL8A&#10;AADbAAAADwAAAGRycy9kb3ducmV2LnhtbERPS4vCMBC+C/sfwizsTVOfLNUosiDs1Sp6HZvZNthM&#10;uk2s1V9vBMHbfHzPWaw6W4mWGm8cKxgOEhDEudOGCwX73ab/DcIHZI2VY1JwIw+r5Udvgal2V95S&#10;m4VCxBD2KSooQ6hTKX1ekkU/cDVx5P5cYzFE2BRSN3iN4baSoySZSYuGY0OJNf2UlJ+zi1VA6/H9&#10;f5odT6ehORzyej8yk9Yq9fXZrecgAnXhLX65f3WcP4bnL/EAuX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fMxkvwAAANsAAAAPAAAAAAAAAAAAAAAAAJgCAABkcnMvZG93bnJl&#10;di54bWxQSwUGAAAAAAQABAD1AAAAhAM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r3cIA&#10;AADbAAAADwAAAGRycy9kb3ducmV2LnhtbERPTWsCMRC9C/0PYQq9aVYtIqtRqtKqx9pCexw34+7a&#10;zWSbRHf11zdCwds83udM562pxJmcLy0r6PcSEMSZ1SXnCj4/XrtjED4ga6wsk4ILeZjPHjpTTLVt&#10;+J3Ou5CLGMI+RQVFCHUqpc8KMuh7tiaO3ME6gyFCl0vtsInhppKDJBlJgyXHhgJrWhaU/exORsF2&#10;tV/z8Np/Wxx/88XKNfZrWH0r9fTYvkxABGrDXfzv3ug4/xluv8QD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6vd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K8sAA&#10;AADbAAAADwAAAGRycy9kb3ducmV2LnhtbERPTYvCMBC9C/sfwizsRdZUQXGrURaxsOLJVvA6NGMb&#10;tpmUJmr990YQvM3jfc5y3dtGXKnzxrGC8SgBQVw6bbhScCyy7zkIH5A1No5JwZ08rFcfgyWm2t34&#10;QNc8VCKGsE9RQR1Cm0rpy5os+pFriSN3dp3FEGFXSd3hLYbbRk6SZCYtGo4NNba0qan8zy9WQW9C&#10;k+9+Jplxp+G2OGXDzf5+Uerrs/9dgAjUh7f45f7Tcf4Unr/E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EK8s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c1+8IA&#10;AADbAAAADwAAAGRycy9kb3ducmV2LnhtbERPTWvCQBC9C/6HZYTezMYWpKSuIkXRUyE2kOuQHZOQ&#10;7GzMbk2aX+8Khd7m8T5nsxtNK+7Uu9qyglUUgyAurK65VJB9H5fvIJxH1thaJgW/5GC3nc82mGg7&#10;cEr3iy9FCGGXoILK+y6R0hUVGXSR7YgDd7W9QR9gX0rd4xDCTStf43gtDdYcGirs6LOiorn8GAVT&#10;br+uspumt3w6Nofbrdmnp0ypl8W4/wDhafT/4j/3WYf5a3j+Eg6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zX7wgAAANs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AidMEA&#10;AADbAAAADwAAAGRycy9kb3ducmV2LnhtbERPTWvCQBC9F/oflil4kbqpUqupm2AFoeDJKHgdsmMS&#10;mp0Nu5sY/71bKPQ2j/c5m3w0rRjI+caygrdZAoK4tLrhSsH5tH9dgfABWWNrmRTcyUOePT9tMNX2&#10;xkcailCJGMI+RQV1CF0qpS9rMuhntiOO3NU6gyFCV0nt8BbDTSvnSbKUBhuODTV2tKup/Cl6o6BY&#10;49i/J9uh+KJzP71MD/PDwik1eRm3nyACjeFf/Of+1nH+B/z+Eg+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AInTBAAAA2wAAAA8AAAAAAAAAAAAAAAAAmAIAAGRycy9kb3du&#10;cmV2LnhtbFBLBQYAAAAABAAEAPUAAACG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T+e8UA&#10;AADbAAAADwAAAGRycy9kb3ducmV2LnhtbESPT2vCQBDF7wW/wzJCb3WjiNXoKlJQepLWP+BxyI5J&#10;MDsbs9sY++k7h4K3Gd6b936zWHWuUi01ofRsYDhIQBFn3pacGzgeNm9TUCEiW6w8k4EHBVgtey8L&#10;TK2/8ze1+5grCeGQooEixjrVOmQFOQwDXxOLdvGNwyhrk2vb4F3CXaVHSTLRDkuWhgJr+igou+5/&#10;nIG22h27yXA0+9rezr8Xmp7ex7wx5rXfreegInXxaf6//rSCL7Dyiwy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P57xQAAANsAAAAPAAAAAAAAAAAAAAAAAJgCAABkcnMv&#10;ZG93bnJldi54bWxQSwUGAAAAAAQABAD1AAAAigM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Eab4A&#10;AADbAAAADwAAAGRycy9kb3ducmV2LnhtbERPzYrCMBC+C75DGMGLaLq6SK1GWQRhD178eYChGZNi&#10;MylNrPXtzYKwt/n4fmez610tOmpD5VnB1ywDQVx6XbFRcL0cpjmIEJE11p5JwYsC7LbDwQYL7Z98&#10;ou4cjUghHApUYGNsCilDaclhmPmGOHE33zqMCbZG6hafKdzVcp5lS+mw4tRgsaG9pfJ+fjgFOcrJ&#10;gm99d89P6I6LlbHNt1FqPOp/1iAi9fFf/HH/6jR/BX+/pAPk9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QbxGm+AAAA2wAAAA8AAAAAAAAAAAAAAAAAmAIAAGRycy9kb3ducmV2&#10;LnhtbFBLBQYAAAAABAAEAPUAAACDAwAAAAA=&#10;" path="m,1038l,2411,4102,3432,4102,,,1038xe" fillcolor="#d3dfee [820]" stroked="f">
                        <v:fill opacity="46003f"/>
                        <v:path arrowok="t" o:connecttype="custom" o:connectlocs="0,1038;0,2411;4102,3432;4102,0;0,1038" o:connectangles="0,0,0,0,0"/>
                      </v:shape>
                    </v:group>
                    <v:rect id="Rectangle 14" o:spid="_x0000_s1038" style="position:absolute;left:1800;top:1440;width:9499;height:1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aEcIA&#10;AADbAAAADwAAAGRycy9kb3ducmV2LnhtbERPS2vCQBC+C/0PyxR6040eik3diAQKYgui7aW3ITvm&#10;YXY2zU5j6q93D0KPH997tR5dqwbqQ+3ZwHyWgCIuvK25NPD1+TZdggqCbLH1TAb+KMA6e5isMLX+&#10;wgcajlKqGMIhRQOVSJdqHYqKHIaZ74gjd/K9Q4mwL7Xt8RLDXasXSfKsHdYcGyrsKK+oOB9/nYH8&#10;e9Dv1yHfyc9hn9TNx1XopTHm6XHcvIISGuVffHdvrYFFXB+/xB+g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1oRwgAAANsAAAAPAAAAAAAAAAAAAAAAAJgCAABkcnMvZG93&#10;bnJldi54bWxQSwUGAAAAAAQABAD1AAAAhwMAAAAA&#10;" fillcolor="#c6d9f1 [671]" strokeweight="2.25pt">
                      <v:shadow on="t" opacity=".5" offset="-6pt,-6pt"/>
                      <v:textbox>
                        <w:txbxContent>
                          <w:p w:rsidR="00BC670A" w:rsidRPr="00FC5182" w:rsidRDefault="00BC670A"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BC670A" w:rsidRDefault="00BC670A"/>
                        </w:txbxContent>
                      </v:textbox>
                    </v:rect>
                    <v:rect id="Rectangle 15" o:spid="_x0000_s1039" style="position:absolute;left:6494;top:11160;width:4998;height: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hWr8MA&#10;AADbAAAADwAAAGRycy9kb3ducmV2LnhtbESP0YrCMBRE34X9h3AXfBFNFdG1GmVxFapvdv2Aa3O3&#10;7drclCZq/XsjCD4OM3OGWaxaU4krNa60rGA4iEAQZ1aXnCs4/m77XyCcR9ZYWSYFd3KwWn50Fhhr&#10;e+MDXVOfiwBhF6OCwvs6ltJlBRl0A1sTB+/PNgZ9kE0udYO3ADeVHEXRRBosOSwUWNO6oOycXoyC&#10;3X68P64T+X+elT+9ZJpG8jTZKNX9bL/nIDy1/h1+tROtYDSE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hWr8MAAADbAAAADwAAAAAAAAAAAAAAAACYAgAAZHJzL2Rv&#10;d25yZXYueG1sUEsFBgAAAAAEAAQA9QAAAIgDAAAAAA==&#10;" filled="f" stroked="f">
                      <v:textbox style="mso-fit-shape-to-text:t">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BC670A" w:rsidRDefault="00BC670A">
                                <w:pPr>
                                  <w:jc w:val="right"/>
                                  <w:rPr>
                                    <w:sz w:val="96"/>
                                    <w:szCs w:val="96"/>
                                  </w:rPr>
                                </w:pPr>
                                <w:r w:rsidRPr="00FC5182">
                                  <w:rPr>
                                    <w:sz w:val="48"/>
                                    <w:szCs w:val="48"/>
                                  </w:rPr>
                                  <w:t>20</w:t>
                                </w:r>
                                <w:r>
                                  <w:rPr>
                                    <w:sz w:val="48"/>
                                    <w:szCs w:val="48"/>
                                  </w:rPr>
                                  <w:t xml:space="preserve">23 </w:t>
                                </w:r>
                                <w:r w:rsidRPr="00FC5182">
                                  <w:rPr>
                                    <w:sz w:val="48"/>
                                    <w:szCs w:val="48"/>
                                  </w:rPr>
                                  <w:t>год</w:t>
                                </w:r>
                              </w:p>
                            </w:sdtContent>
                          </w:sdt>
                        </w:txbxContent>
                      </v:textbox>
                    </v:rect>
                    <v:rect id="Rectangle 16" o:spid="_x0000_s1040" style="position:absolute;left:1800;top:2294;width:9150;height:72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yrq8IA&#10;AADbAAAADwAAAGRycy9kb3ducmV2LnhtbESPQWsCMRSE7wX/Q3iCt5rVtiKrUUQoeHXbg96em+du&#10;cPOyJFl39dc3hUKPw8x8w6y3g23EnXwwjhXMphkI4tJpw5WC76/P1yWIEJE1No5JwYMCbDejlzXm&#10;2vV8pHsRK5EgHHJUUMfY5lKGsiaLYepa4uRdnbcYk/SV1B77BLeNnGfZQlo0nBZqbGlfU3krOqvg&#10;vc+K87NamqG8GC8/ZoeuCyelJuNhtwIRaYj/4b/2QSuYv8H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KurwgAAANsAAAAPAAAAAAAAAAAAAAAAAJgCAABkcnMvZG93&#10;bnJldi54bWxQSwUGAAAAAAQABAD1AAAAhwMAAAAA&#10;" fillcolor="#c6d9f1 [671]" strokecolor="#17365d [2415]" strokeweight="2.25pt">
                      <v:shadow on="t" color="#7f7f7f [1612]"/>
                      <v:textbo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BC670A" w:rsidRPr="00275565" w:rsidRDefault="00BC670A"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w:t>
                                </w:r>
                                <w:proofErr w:type="gramStart"/>
                                <w:r w:rsidRPr="00275565">
                                  <w:rPr>
                                    <w:rFonts w:asciiTheme="minorHAnsi" w:eastAsiaTheme="minorHAnsi" w:hAnsiTheme="minorHAnsi" w:cstheme="minorBidi"/>
                                    <w:b/>
                                    <w:bCs/>
                                    <w:i/>
                                    <w:iCs/>
                                    <w:sz w:val="58"/>
                                    <w:szCs w:val="58"/>
                                    <w:lang w:eastAsia="en-US"/>
                                  </w:rPr>
                                  <w:t>о  достигнутых</w:t>
                                </w:r>
                                <w:proofErr w:type="gramEnd"/>
                                <w:r w:rsidRPr="00275565">
                                  <w:rPr>
                                    <w:rFonts w:asciiTheme="minorHAnsi" w:eastAsiaTheme="minorHAnsi" w:hAnsiTheme="minorHAnsi" w:cstheme="minorBidi"/>
                                    <w:b/>
                                    <w:bCs/>
                                    <w:i/>
                                    <w:iCs/>
                                    <w:sz w:val="58"/>
                                    <w:szCs w:val="58"/>
                                    <w:lang w:eastAsia="en-US"/>
                                  </w:rPr>
                                  <w:t xml:space="preserve">  значениях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22</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BC670A" w:rsidRPr="00275565" w:rsidRDefault="00BC670A">
                            <w:pPr>
                              <w:rPr>
                                <w:b/>
                                <w:bCs/>
                                <w:sz w:val="40"/>
                                <w:szCs w:val="40"/>
                              </w:rPr>
                            </w:pPr>
                          </w:p>
                          <w:p w:rsidR="00BC670A" w:rsidRPr="00275565" w:rsidRDefault="00BC670A">
                            <w:pPr>
                              <w:rPr>
                                <w:b/>
                                <w:bCs/>
                                <w:color w:val="FF0000"/>
                                <w:sz w:val="32"/>
                                <w:szCs w:val="32"/>
                              </w:rPr>
                            </w:pPr>
                          </w:p>
                        </w:txbxContent>
                      </v:textbox>
                    </v:rect>
                    <w10:wrap anchorx="page" anchory="margin"/>
                  </v:group>
                </w:pict>
              </mc:Fallback>
            </mc:AlternateContent>
          </w:r>
        </w:p>
        <w:p w:rsidR="00491974" w:rsidRPr="00AF70FB" w:rsidRDefault="00491974">
          <w:pPr>
            <w:spacing w:after="200" w:line="276" w:lineRule="auto"/>
            <w:rPr>
              <w:rFonts w:ascii="PT Astra Serif" w:hAnsi="PT Astra Serif"/>
              <w:color w:val="FF0000"/>
              <w:sz w:val="20"/>
              <w:szCs w:val="20"/>
            </w:rPr>
          </w:pPr>
          <w:r w:rsidRPr="00AF70FB">
            <w:rPr>
              <w:rFonts w:ascii="PT Astra Serif" w:hAnsi="PT Astra Serif"/>
              <w:color w:val="FF0000"/>
              <w:sz w:val="20"/>
              <w:szCs w:val="20"/>
            </w:rPr>
            <w:br w:type="page"/>
          </w:r>
        </w:p>
      </w:sdtContent>
    </w:sdt>
    <w:p w:rsidR="00941B15" w:rsidRPr="0054162F" w:rsidRDefault="00EB2BC6" w:rsidP="00C8488E">
      <w:pPr>
        <w:pStyle w:val="a3"/>
        <w:spacing w:line="276" w:lineRule="auto"/>
        <w:ind w:left="0" w:firstLine="709"/>
        <w:jc w:val="both"/>
        <w:rPr>
          <w:rFonts w:ascii="PT Astra Serif" w:hAnsi="PT Astra Serif"/>
        </w:rPr>
      </w:pPr>
      <w:r w:rsidRPr="0054162F">
        <w:rPr>
          <w:rFonts w:ascii="PT Astra Serif" w:hAnsi="PT Astra Serif"/>
        </w:rPr>
        <w:lastRenderedPageBreak/>
        <w:t>Настоящий Доклад подготовлен во исполнение Указа Президента Российской Федерации от 28.04.2008г. № 607 «Об оценке эффективности деятельности органов местного самоуправления городских округов и муниципальных районов», пункта 2 Указа Президента Российской Федерации от 7 мая 2012г. № 601 «Об основных направлениях совершенствования системы государственного управления» и постановления Правительства от 17 декабря 2012 года № 1317 «О мерах по реализации Указа Президента Российской Федерации от 28 апреля 2008 г. №</w:t>
      </w:r>
      <w:r w:rsidR="00275565" w:rsidRPr="0054162F">
        <w:rPr>
          <w:rFonts w:ascii="PT Astra Serif" w:hAnsi="PT Astra Serif"/>
        </w:rPr>
        <w:t xml:space="preserve"> </w:t>
      </w:r>
      <w:r w:rsidRPr="0054162F">
        <w:rPr>
          <w:rFonts w:ascii="PT Astra Serif" w:hAnsi="PT Astra Serif"/>
        </w:rPr>
        <w:t>607 «Об оценке эффективности деятельности органов местного самоуправления городских округов и муниципальных районов». В Докладе приведены утвержденные показатели</w:t>
      </w:r>
      <w:r w:rsidR="00997614" w:rsidRPr="0054162F">
        <w:rPr>
          <w:rFonts w:ascii="PT Astra Serif" w:hAnsi="PT Astra Serif"/>
        </w:rPr>
        <w:t xml:space="preserve"> эффективности деятельности органов местного самоуправления муниципального образования Киреевский район за отчетный 201</w:t>
      </w:r>
      <w:r w:rsidR="00DA5A69" w:rsidRPr="0054162F">
        <w:rPr>
          <w:rFonts w:ascii="PT Astra Serif" w:hAnsi="PT Astra Serif"/>
        </w:rPr>
        <w:t>9</w:t>
      </w:r>
      <w:r w:rsidR="00997614" w:rsidRPr="0054162F">
        <w:rPr>
          <w:rFonts w:ascii="PT Astra Serif" w:hAnsi="PT Astra Serif"/>
        </w:rPr>
        <w:t xml:space="preserve"> год, планируемые значения показателей на 3-летний период, а также показатели за два года предшествующему отчетному. </w:t>
      </w:r>
    </w:p>
    <w:p w:rsidR="00F875C1" w:rsidRPr="0054162F" w:rsidRDefault="00F875C1" w:rsidP="00C8488E">
      <w:pPr>
        <w:pStyle w:val="a3"/>
        <w:spacing w:line="276" w:lineRule="auto"/>
        <w:ind w:left="0" w:firstLine="709"/>
        <w:jc w:val="both"/>
        <w:rPr>
          <w:rFonts w:ascii="PT Astra Serif" w:hAnsi="PT Astra Serif"/>
        </w:rPr>
      </w:pPr>
    </w:p>
    <w:p w:rsidR="00DC1961" w:rsidRPr="0054162F" w:rsidRDefault="00DC1961" w:rsidP="00DC1961">
      <w:pPr>
        <w:pStyle w:val="a3"/>
        <w:ind w:left="0"/>
        <w:jc w:val="center"/>
        <w:rPr>
          <w:rStyle w:val="ab"/>
          <w:rFonts w:ascii="PT Astra Serif" w:hAnsi="PT Astra Serif"/>
          <w:color w:val="auto"/>
          <w:sz w:val="28"/>
          <w:szCs w:val="28"/>
        </w:rPr>
      </w:pPr>
      <w:r w:rsidRPr="0054162F">
        <w:rPr>
          <w:rStyle w:val="ab"/>
          <w:rFonts w:ascii="PT Astra Serif" w:hAnsi="PT Astra Serif"/>
          <w:color w:val="auto"/>
          <w:sz w:val="28"/>
          <w:szCs w:val="28"/>
          <w:lang w:val="en-US"/>
        </w:rPr>
        <w:t>I</w:t>
      </w:r>
      <w:r w:rsidRPr="0054162F">
        <w:rPr>
          <w:rStyle w:val="ab"/>
          <w:rFonts w:ascii="PT Astra Serif" w:hAnsi="PT Astra Serif"/>
          <w:color w:val="auto"/>
          <w:sz w:val="28"/>
          <w:szCs w:val="28"/>
        </w:rPr>
        <w:t>.Общая характеристика</w:t>
      </w:r>
    </w:p>
    <w:p w:rsidR="00DC1961" w:rsidRPr="0054162F" w:rsidRDefault="00DC1961" w:rsidP="00DC1961">
      <w:pPr>
        <w:pStyle w:val="a3"/>
        <w:ind w:left="0"/>
        <w:jc w:val="center"/>
        <w:rPr>
          <w:rStyle w:val="ab"/>
          <w:rFonts w:ascii="PT Astra Serif" w:hAnsi="PT Astra Serif"/>
          <w:color w:val="auto"/>
          <w:sz w:val="28"/>
          <w:szCs w:val="28"/>
        </w:rPr>
      </w:pPr>
      <w:r w:rsidRPr="0054162F">
        <w:rPr>
          <w:rStyle w:val="ab"/>
          <w:rFonts w:ascii="PT Astra Serif" w:hAnsi="PT Astra Serif"/>
          <w:color w:val="auto"/>
          <w:sz w:val="28"/>
          <w:szCs w:val="28"/>
        </w:rPr>
        <w:t>муниципального образования Киреевский район</w:t>
      </w:r>
    </w:p>
    <w:p w:rsidR="00DC1961" w:rsidRPr="0054162F" w:rsidRDefault="00DC1961" w:rsidP="00DC1961">
      <w:pPr>
        <w:pStyle w:val="a3"/>
        <w:spacing w:line="276" w:lineRule="auto"/>
        <w:ind w:left="1004"/>
        <w:jc w:val="both"/>
        <w:rPr>
          <w:rFonts w:ascii="PT Astra Serif" w:hAnsi="PT Astra Serif"/>
        </w:rPr>
      </w:pP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Муниципальное образование Киреевский район находится в центральной части Тульской области, граничит с Ленинским, </w:t>
      </w:r>
      <w:proofErr w:type="spellStart"/>
      <w:r w:rsidRPr="0054162F">
        <w:rPr>
          <w:rFonts w:ascii="PT Astra Serif" w:hAnsi="PT Astra Serif"/>
        </w:rPr>
        <w:t>Веневским</w:t>
      </w:r>
      <w:proofErr w:type="spellEnd"/>
      <w:r w:rsidRPr="0054162F">
        <w:rPr>
          <w:rFonts w:ascii="PT Astra Serif" w:hAnsi="PT Astra Serif"/>
        </w:rPr>
        <w:t xml:space="preserve">, </w:t>
      </w:r>
      <w:proofErr w:type="spellStart"/>
      <w:r w:rsidRPr="0054162F">
        <w:rPr>
          <w:rFonts w:ascii="PT Astra Serif" w:hAnsi="PT Astra Serif"/>
        </w:rPr>
        <w:t>Новомосковским</w:t>
      </w:r>
      <w:proofErr w:type="spellEnd"/>
      <w:r w:rsidRPr="0054162F">
        <w:rPr>
          <w:rFonts w:ascii="PT Astra Serif" w:hAnsi="PT Astra Serif"/>
        </w:rPr>
        <w:t xml:space="preserve">, </w:t>
      </w:r>
      <w:proofErr w:type="spellStart"/>
      <w:r w:rsidRPr="0054162F">
        <w:rPr>
          <w:rFonts w:ascii="PT Astra Serif" w:hAnsi="PT Astra Serif"/>
        </w:rPr>
        <w:t>Узловским</w:t>
      </w:r>
      <w:proofErr w:type="spellEnd"/>
      <w:r w:rsidRPr="0054162F">
        <w:rPr>
          <w:rFonts w:ascii="PT Astra Serif" w:hAnsi="PT Astra Serif"/>
        </w:rPr>
        <w:t xml:space="preserve">, Богородицким, Тепло-Огаревским и </w:t>
      </w:r>
      <w:proofErr w:type="spellStart"/>
      <w:r w:rsidRPr="0054162F">
        <w:rPr>
          <w:rFonts w:ascii="PT Astra Serif" w:hAnsi="PT Astra Serif"/>
        </w:rPr>
        <w:t>Щекинским</w:t>
      </w:r>
      <w:proofErr w:type="spellEnd"/>
      <w:r w:rsidRPr="0054162F">
        <w:rPr>
          <w:rFonts w:ascii="PT Astra Serif" w:hAnsi="PT Astra Serif"/>
        </w:rPr>
        <w:t xml:space="preserve"> районами.</w:t>
      </w:r>
    </w:p>
    <w:p w:rsidR="00AA6F53" w:rsidRPr="0054162F" w:rsidRDefault="00AA6F53" w:rsidP="00AA6F53">
      <w:pPr>
        <w:pStyle w:val="a3"/>
        <w:spacing w:line="276" w:lineRule="auto"/>
        <w:ind w:left="0" w:firstLine="709"/>
        <w:jc w:val="both"/>
        <w:rPr>
          <w:rFonts w:ascii="PT Astra Serif" w:hAnsi="PT Astra Serif"/>
        </w:rPr>
      </w:pPr>
      <w:r w:rsidRPr="0054162F">
        <w:rPr>
          <w:rFonts w:ascii="PT Astra Serif" w:hAnsi="PT Astra Serif"/>
        </w:rPr>
        <w:t xml:space="preserve">Законом Тульской области от 15 марта 2005 года №559-ЗТО «О переименовании муниципального образования «Киреевский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Киреевского района Тульской области» установлены границы муниципального образования Киреевский район. </w:t>
      </w:r>
    </w:p>
    <w:p w:rsidR="00AA6F53" w:rsidRPr="0054162F" w:rsidRDefault="00AA6F53" w:rsidP="00AA6F53">
      <w:pPr>
        <w:spacing w:line="276" w:lineRule="auto"/>
        <w:ind w:firstLine="709"/>
        <w:jc w:val="both"/>
        <w:rPr>
          <w:rFonts w:ascii="PT Astra Serif" w:hAnsi="PT Astra Serif"/>
          <w:spacing w:val="3"/>
        </w:rPr>
      </w:pPr>
      <w:r w:rsidRPr="0054162F">
        <w:rPr>
          <w:rFonts w:ascii="PT Astra Serif" w:hAnsi="PT Astra Serif"/>
          <w:spacing w:val="3"/>
        </w:rPr>
        <w:t xml:space="preserve">Районный центр муниципального образования Киреевский район – г. </w:t>
      </w:r>
      <w:proofErr w:type="spellStart"/>
      <w:r w:rsidRPr="0054162F">
        <w:rPr>
          <w:rFonts w:ascii="PT Astra Serif" w:hAnsi="PT Astra Serif"/>
          <w:spacing w:val="3"/>
        </w:rPr>
        <w:t>Киреевск</w:t>
      </w:r>
      <w:proofErr w:type="spellEnd"/>
      <w:r w:rsidRPr="0054162F">
        <w:rPr>
          <w:rFonts w:ascii="PT Astra Serif" w:hAnsi="PT Astra Serif"/>
          <w:spacing w:val="3"/>
        </w:rPr>
        <w:t xml:space="preserve"> - расположен в 42 км. к юго-востоку от г. Тула, в </w:t>
      </w:r>
      <w:smartTag w:uri="urn:schemas-microsoft-com:office:smarttags" w:element="metricconverter">
        <w:smartTagPr>
          <w:attr w:name="ProductID" w:val="20 км"/>
        </w:smartTagPr>
        <w:r w:rsidRPr="0054162F">
          <w:rPr>
            <w:rFonts w:ascii="PT Astra Serif" w:hAnsi="PT Astra Serif"/>
            <w:spacing w:val="3"/>
          </w:rPr>
          <w:t>20 км</w:t>
        </w:r>
      </w:smartTag>
      <w:r w:rsidRPr="0054162F">
        <w:rPr>
          <w:rFonts w:ascii="PT Astra Serif" w:hAnsi="PT Astra Serif"/>
          <w:spacing w:val="3"/>
        </w:rPr>
        <w:t xml:space="preserve">. от железнодорожной станции </w:t>
      </w:r>
      <w:proofErr w:type="spellStart"/>
      <w:r w:rsidRPr="0054162F">
        <w:rPr>
          <w:rFonts w:ascii="PT Astra Serif" w:hAnsi="PT Astra Serif"/>
          <w:spacing w:val="3"/>
        </w:rPr>
        <w:t>Дедилово</w:t>
      </w:r>
      <w:proofErr w:type="spellEnd"/>
      <w:r w:rsidRPr="0054162F">
        <w:rPr>
          <w:rFonts w:ascii="PT Astra Serif" w:hAnsi="PT Astra Serif"/>
          <w:spacing w:val="3"/>
        </w:rPr>
        <w:t>, на линии Тула- Ряжск.</w:t>
      </w:r>
    </w:p>
    <w:p w:rsidR="00AA6F53" w:rsidRPr="0054162F" w:rsidRDefault="00AA6F53" w:rsidP="00AA6F53">
      <w:pPr>
        <w:pStyle w:val="a7"/>
        <w:spacing w:line="276" w:lineRule="auto"/>
        <w:ind w:firstLine="709"/>
        <w:jc w:val="both"/>
        <w:rPr>
          <w:rFonts w:ascii="PT Astra Serif" w:hAnsi="PT Astra Serif" w:cs="Times New Roman"/>
          <w:sz w:val="24"/>
          <w:szCs w:val="24"/>
        </w:rPr>
      </w:pPr>
      <w:r w:rsidRPr="0054162F">
        <w:rPr>
          <w:rFonts w:ascii="PT Astra Serif" w:hAnsi="PT Astra Serif" w:cs="Times New Roman"/>
          <w:sz w:val="24"/>
          <w:szCs w:val="24"/>
        </w:rPr>
        <w:t>Нынешние границы Киреевского района окончательно сформировались в 1965 году.</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Законом установлено, что в состав территории муниципального образования Киреевский район входят 9 муниципальных образований, из них 3 - городских и 6 сельских.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Установлены границы и наделены статусом:</w:t>
      </w:r>
    </w:p>
    <w:p w:rsidR="00AA6F53" w:rsidRPr="0054162F" w:rsidRDefault="00AA6F53" w:rsidP="00AA6F53">
      <w:pPr>
        <w:spacing w:line="276" w:lineRule="auto"/>
        <w:ind w:firstLine="709"/>
        <w:jc w:val="both"/>
        <w:rPr>
          <w:rFonts w:ascii="PT Astra Serif" w:hAnsi="PT Astra Serif"/>
          <w:b/>
          <w:i/>
        </w:rPr>
      </w:pPr>
      <w:r w:rsidRPr="0054162F">
        <w:rPr>
          <w:rFonts w:ascii="PT Astra Serif" w:hAnsi="PT Astra Serif"/>
          <w:b/>
          <w:i/>
        </w:rPr>
        <w:t>городских поселений следующие муниципальные образования:</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город </w:t>
      </w:r>
      <w:proofErr w:type="spellStart"/>
      <w:r w:rsidRPr="0054162F">
        <w:rPr>
          <w:rFonts w:ascii="PT Astra Serif" w:hAnsi="PT Astra Serif"/>
        </w:rPr>
        <w:t>Киреевск</w:t>
      </w:r>
      <w:proofErr w:type="spellEnd"/>
      <w:r w:rsidRPr="0054162F">
        <w:rPr>
          <w:rFonts w:ascii="PT Astra Serif" w:hAnsi="PT Astra Serif"/>
        </w:rPr>
        <w:t xml:space="preserve"> Киреевского района, определен город </w:t>
      </w:r>
      <w:proofErr w:type="spellStart"/>
      <w:r w:rsidRPr="0054162F">
        <w:rPr>
          <w:rFonts w:ascii="PT Astra Serif" w:hAnsi="PT Astra Serif"/>
        </w:rPr>
        <w:t>Киреевск</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город Болохово Киреевского района, определен город Болохово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город Липки Киреевского района, определен город Липки его административным центром;</w:t>
      </w:r>
    </w:p>
    <w:p w:rsidR="00AA6F53" w:rsidRPr="0054162F" w:rsidRDefault="00AA6F53" w:rsidP="00AA6F53">
      <w:pPr>
        <w:spacing w:line="276" w:lineRule="auto"/>
        <w:ind w:firstLine="709"/>
        <w:jc w:val="both"/>
        <w:rPr>
          <w:rFonts w:ascii="PT Astra Serif" w:hAnsi="PT Astra Serif"/>
          <w:b/>
          <w:i/>
        </w:rPr>
      </w:pPr>
      <w:r w:rsidRPr="0054162F">
        <w:rPr>
          <w:rFonts w:ascii="PT Astra Serif" w:hAnsi="PT Astra Serif"/>
          <w:b/>
          <w:i/>
        </w:rPr>
        <w:t>сельских поселений следующие муниципальные образования:</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Бородинское Киреевского района, определен поселок Бородинский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Шварцевское</w:t>
      </w:r>
      <w:proofErr w:type="spellEnd"/>
      <w:r w:rsidRPr="0054162F">
        <w:rPr>
          <w:rFonts w:ascii="PT Astra Serif" w:hAnsi="PT Astra Serif"/>
        </w:rPr>
        <w:t xml:space="preserve"> Киреевского района, определен поселок </w:t>
      </w:r>
      <w:proofErr w:type="spellStart"/>
      <w:r w:rsidRPr="0054162F">
        <w:rPr>
          <w:rFonts w:ascii="PT Astra Serif" w:hAnsi="PT Astra Serif"/>
        </w:rPr>
        <w:t>Шварцевский</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Богучаровское</w:t>
      </w:r>
      <w:proofErr w:type="spellEnd"/>
      <w:r w:rsidRPr="0054162F">
        <w:rPr>
          <w:rFonts w:ascii="PT Astra Serif" w:hAnsi="PT Astra Serif"/>
        </w:rPr>
        <w:t xml:space="preserve"> Киреевского района, определен поселок Прогресс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lastRenderedPageBreak/>
        <w:t xml:space="preserve">- </w:t>
      </w:r>
      <w:proofErr w:type="spellStart"/>
      <w:r w:rsidRPr="0054162F">
        <w:rPr>
          <w:rFonts w:ascii="PT Astra Serif" w:hAnsi="PT Astra Serif"/>
        </w:rPr>
        <w:t>Дедиловское</w:t>
      </w:r>
      <w:proofErr w:type="spellEnd"/>
      <w:r w:rsidRPr="0054162F">
        <w:rPr>
          <w:rFonts w:ascii="PT Astra Serif" w:hAnsi="PT Astra Serif"/>
        </w:rPr>
        <w:t xml:space="preserve"> Киреевского района, определено село </w:t>
      </w:r>
      <w:proofErr w:type="spellStart"/>
      <w:r w:rsidRPr="0054162F">
        <w:rPr>
          <w:rFonts w:ascii="PT Astra Serif" w:hAnsi="PT Astra Serif"/>
        </w:rPr>
        <w:t>Дедилово</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Красноярское Киреевского района, определен поселок Красный Яр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Приупское</w:t>
      </w:r>
      <w:proofErr w:type="spellEnd"/>
      <w:r w:rsidRPr="0054162F">
        <w:rPr>
          <w:rFonts w:ascii="PT Astra Serif" w:hAnsi="PT Astra Serif"/>
        </w:rPr>
        <w:t xml:space="preserve"> Киреевского района, определен поселок </w:t>
      </w:r>
      <w:proofErr w:type="spellStart"/>
      <w:r w:rsidRPr="0054162F">
        <w:rPr>
          <w:rFonts w:ascii="PT Astra Serif" w:hAnsi="PT Astra Serif"/>
        </w:rPr>
        <w:t>Приупский</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Муниципальное образование Киреевский район занимает площадь 93</w:t>
      </w:r>
      <w:r w:rsidR="00350D74" w:rsidRPr="0054162F">
        <w:rPr>
          <w:rFonts w:ascii="PT Astra Serif" w:hAnsi="PT Astra Serif"/>
        </w:rPr>
        <w:t>2,98</w:t>
      </w:r>
      <w:r w:rsidRPr="0054162F">
        <w:rPr>
          <w:rFonts w:ascii="PT Astra Serif" w:hAnsi="PT Astra Serif"/>
        </w:rPr>
        <w:t xml:space="preserve"> кв. км. (3,6% территории Тульской области).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На территории муниципального образования по состоянию на 31 декабря 20</w:t>
      </w:r>
      <w:r w:rsidR="00133D9C" w:rsidRPr="0054162F">
        <w:rPr>
          <w:rFonts w:ascii="PT Astra Serif" w:hAnsi="PT Astra Serif"/>
        </w:rPr>
        <w:t>2</w:t>
      </w:r>
      <w:r w:rsidR="00233743" w:rsidRPr="0054162F">
        <w:rPr>
          <w:rFonts w:ascii="PT Astra Serif" w:hAnsi="PT Astra Serif"/>
        </w:rPr>
        <w:t>2</w:t>
      </w:r>
      <w:r w:rsidRPr="0054162F">
        <w:rPr>
          <w:rFonts w:ascii="PT Astra Serif" w:hAnsi="PT Astra Serif"/>
        </w:rPr>
        <w:t xml:space="preserve"> года проживают </w:t>
      </w:r>
      <w:r w:rsidR="00233743" w:rsidRPr="0054162F">
        <w:rPr>
          <w:rFonts w:ascii="PT Astra Serif" w:hAnsi="PT Astra Serif"/>
          <w:szCs w:val="28"/>
        </w:rPr>
        <w:t>73476</w:t>
      </w:r>
      <w:r w:rsidRPr="0054162F">
        <w:rPr>
          <w:rFonts w:ascii="PT Astra Serif" w:hAnsi="PT Astra Serif"/>
        </w:rPr>
        <w:t xml:space="preserve"> человек</w:t>
      </w:r>
      <w:r w:rsidR="00133D9C" w:rsidRPr="0054162F">
        <w:rPr>
          <w:rFonts w:ascii="PT Astra Serif" w:hAnsi="PT Astra Serif"/>
        </w:rPr>
        <w:t>а</w:t>
      </w:r>
      <w:r w:rsidRPr="0054162F">
        <w:rPr>
          <w:rFonts w:ascii="PT Astra Serif" w:hAnsi="PT Astra Serif"/>
        </w:rPr>
        <w:t xml:space="preserve">.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Плотность населения района – </w:t>
      </w:r>
      <w:r w:rsidR="00233743" w:rsidRPr="0054162F">
        <w:rPr>
          <w:rFonts w:ascii="PT Astra Serif" w:hAnsi="PT Astra Serif"/>
        </w:rPr>
        <w:t>78,75</w:t>
      </w:r>
      <w:r w:rsidRPr="0054162F">
        <w:rPr>
          <w:rFonts w:ascii="PT Astra Serif" w:hAnsi="PT Astra Serif"/>
        </w:rPr>
        <w:t xml:space="preserve"> человек на 1 кв. км. Городское население района </w:t>
      </w:r>
      <w:proofErr w:type="gramStart"/>
      <w:r w:rsidRPr="0054162F">
        <w:rPr>
          <w:rFonts w:ascii="PT Astra Serif" w:hAnsi="PT Astra Serif"/>
        </w:rPr>
        <w:t xml:space="preserve">составляет  </w:t>
      </w:r>
      <w:r w:rsidR="0054162F">
        <w:rPr>
          <w:rFonts w:ascii="PT Astra Serif" w:hAnsi="PT Astra Serif"/>
        </w:rPr>
        <w:t>58</w:t>
      </w:r>
      <w:proofErr w:type="gramEnd"/>
      <w:r w:rsidRPr="0054162F">
        <w:rPr>
          <w:rFonts w:ascii="PT Astra Serif" w:hAnsi="PT Astra Serif"/>
        </w:rPr>
        <w:t xml:space="preserve"> % населения района.</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Киреевский район «Собрание представителей муниципального образования Киреевский район состоит из 18 депутатов. Собрание представителей муниципального образования Киреевский район формируется из глав поселений, входящих в состав муниципального образования Киреевский район, и из делегированных депутатов Собрания депутатов указанных поселений, избираемых Собраниями депутатов поселений из своего состава в соответствии с равной независимо от численности населения поселения нормой представительства, которая составляет один депутат от каждого поселения. Срок полномочий Собрания представителей муниципального образования Киреевский район соответствует сроку полномочий депутатов поселений и составляет 5 лет.</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Собрания депутатов указанных поселений избирают своих представителей в состав Собрания представителей муниципального образования Киреевский район в течение двух недель со дня начала работы Собраний депутатов поселений, избранных на муниципальных выборах».</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Дата проведения муниципальных выборов действующего состава депутатов городских и сельских поселений – 10 сентября 2023 года.</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Состав Собрания представителей муниципального образования Киреевский район – 18 депутатов (9 – глав муниципальных образований, 9 - депутатов – представителей от муниципальных образований).</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 xml:space="preserve">11 ноября 2020 года главой администрации (на второй срок) назначен </w:t>
      </w:r>
      <w:proofErr w:type="spellStart"/>
      <w:r w:rsidRPr="0054162F">
        <w:rPr>
          <w:rFonts w:ascii="PT Astra Serif" w:hAnsi="PT Astra Serif"/>
        </w:rPr>
        <w:t>Цховребов</w:t>
      </w:r>
      <w:proofErr w:type="spellEnd"/>
      <w:r w:rsidRPr="0054162F">
        <w:rPr>
          <w:rFonts w:ascii="PT Astra Serif" w:hAnsi="PT Astra Serif"/>
        </w:rPr>
        <w:t xml:space="preserve"> Игорь Вячеславович (решение Собрания представителей </w:t>
      </w:r>
      <w:proofErr w:type="spellStart"/>
      <w:r w:rsidRPr="0054162F">
        <w:rPr>
          <w:rFonts w:ascii="PT Astra Serif" w:hAnsi="PT Astra Serif"/>
        </w:rPr>
        <w:t>м.о</w:t>
      </w:r>
      <w:proofErr w:type="spellEnd"/>
      <w:r w:rsidRPr="0054162F">
        <w:rPr>
          <w:rFonts w:ascii="PT Astra Serif" w:hAnsi="PT Astra Serif"/>
        </w:rPr>
        <w:t>. Киреевский район от 11.11.2020 года №38-188).</w:t>
      </w:r>
    </w:p>
    <w:p w:rsidR="00133D9C" w:rsidRDefault="00133D9C" w:rsidP="00133D9C">
      <w:pPr>
        <w:widowControl w:val="0"/>
        <w:adjustRightInd w:val="0"/>
        <w:spacing w:line="276" w:lineRule="auto"/>
        <w:ind w:firstLine="709"/>
        <w:jc w:val="both"/>
        <w:rPr>
          <w:rFonts w:ascii="PT Astra Serif" w:hAnsi="PT Astra Serif"/>
          <w:b/>
        </w:rPr>
      </w:pPr>
      <w:r w:rsidRPr="0054162F">
        <w:rPr>
          <w:rFonts w:ascii="PT Astra Serif" w:hAnsi="PT Astra Serif"/>
        </w:rPr>
        <w:t xml:space="preserve">Согласно статьи 32 Устава муниципального образования Киреевский район «Главой администрации муниципального образования Киреевский район является лицо, назначаемое на должность главы администрации муниципального образования Киреевский район по контракту, заключаемому по результатам конкурса на замещение указанной должности </w:t>
      </w:r>
      <w:r w:rsidRPr="0054162F">
        <w:rPr>
          <w:rFonts w:ascii="PT Astra Serif" w:hAnsi="PT Astra Serif"/>
          <w:b/>
        </w:rPr>
        <w:t>сроком на пять лет.</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Общая численность работников органов местного самоуправления по состоянию на 31 декабря 2022 года составляет по штатному расписанию 225 человек.</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 xml:space="preserve">Фактически работает 219 человек, по сравнению с аналогичной датой прошлого года повышения численности работников не произошло. Численность муниципальных служащих, исполняющих собственные полномочия муниципального образования по штатному расписанию 121 человек (фактическая – 117) Численность служащих, исполняющих переданные государственные полномочия – 4 человека (сектор по делам </w:t>
      </w:r>
      <w:r w:rsidRPr="0054162F">
        <w:rPr>
          <w:rFonts w:ascii="PT Astra Serif" w:hAnsi="PT Astra Serif"/>
        </w:rPr>
        <w:lastRenderedPageBreak/>
        <w:t>несовершеннолетних и административная комиссия). Работников, замещающих должности, не относящиеся к муниципальным служащим по штатному расписанию, составляет 104 человек (фактически – 102).</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В 2022 году от городских и сельских поселений на уровень муниципального образования Киреевский район соглашениями были переданы часть полномочий по решению вопросов местного значения, которые исполняют муниципальные служащие, состоящие в штате администрации муниципального образования Киреевский район.</w:t>
      </w:r>
    </w:p>
    <w:p w:rsidR="00133D9C" w:rsidRPr="0054162F" w:rsidRDefault="00133D9C" w:rsidP="00133D9C">
      <w:pPr>
        <w:pStyle w:val="a4"/>
        <w:widowControl w:val="0"/>
        <w:spacing w:line="276" w:lineRule="auto"/>
        <w:ind w:firstLine="709"/>
        <w:rPr>
          <w:rFonts w:ascii="PT Astra Serif" w:hAnsi="PT Astra Serif"/>
        </w:rPr>
      </w:pPr>
    </w:p>
    <w:p w:rsidR="00DC1961" w:rsidRPr="0054162F" w:rsidRDefault="00DC1961" w:rsidP="00DC1961">
      <w:pPr>
        <w:jc w:val="center"/>
        <w:rPr>
          <w:rFonts w:ascii="PT Astra Serif" w:hAnsi="PT Astra Serif"/>
          <w:b/>
        </w:rPr>
        <w:sectPr w:rsidR="00DC1961" w:rsidRPr="0054162F" w:rsidSect="00FC5182">
          <w:footerReference w:type="default" r:id="rId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tbl>
      <w:tblPr>
        <w:tblStyle w:val="-11"/>
        <w:tblW w:w="14850" w:type="dxa"/>
        <w:tblBorders>
          <w:insideH w:val="single" w:sz="8" w:space="0" w:color="4F81BD" w:themeColor="accent1"/>
          <w:insideV w:val="single" w:sz="8" w:space="0" w:color="4F81BD" w:themeColor="accent1"/>
        </w:tblBorders>
        <w:tblLayout w:type="fixed"/>
        <w:tblLook w:val="0000" w:firstRow="0" w:lastRow="0" w:firstColumn="0" w:lastColumn="0" w:noHBand="0" w:noVBand="0"/>
      </w:tblPr>
      <w:tblGrid>
        <w:gridCol w:w="4361"/>
        <w:gridCol w:w="1134"/>
        <w:gridCol w:w="1134"/>
        <w:gridCol w:w="992"/>
        <w:gridCol w:w="1134"/>
        <w:gridCol w:w="1134"/>
        <w:gridCol w:w="1134"/>
        <w:gridCol w:w="1276"/>
        <w:gridCol w:w="1276"/>
        <w:gridCol w:w="1275"/>
      </w:tblGrid>
      <w:tr w:rsidR="00EE4C79" w:rsidRPr="00AF70FB" w:rsidTr="0057781F">
        <w:trPr>
          <w:trHeight w:hRule="exact" w:val="729"/>
          <w:tblHeader/>
        </w:trPr>
        <w:tc>
          <w:tcPr>
            <w:cnfStyle w:val="000010000000" w:firstRow="0" w:lastRow="0" w:firstColumn="0" w:lastColumn="0" w:oddVBand="1" w:evenVBand="0" w:oddHBand="0" w:evenHBand="0" w:firstRowFirstColumn="0" w:firstRowLastColumn="0" w:lastRowFirstColumn="0" w:lastRowLastColumn="0"/>
            <w:tcW w:w="4361" w:type="dxa"/>
            <w:vMerge w:val="restart"/>
            <w:tcBorders>
              <w:top w:val="none" w:sz="0" w:space="0" w:color="auto"/>
              <w:left w:val="none" w:sz="0" w:space="0" w:color="auto"/>
              <w:right w:val="none" w:sz="0" w:space="0" w:color="auto"/>
            </w:tcBorders>
          </w:tcPr>
          <w:p w:rsidR="00EE4C79" w:rsidRPr="0054162F" w:rsidRDefault="00EE4C79" w:rsidP="00866A0E">
            <w:pPr>
              <w:snapToGrid w:val="0"/>
              <w:jc w:val="center"/>
              <w:rPr>
                <w:rFonts w:ascii="PT Astra Serif" w:hAnsi="PT Astra Serif"/>
                <w:b/>
                <w:sz w:val="20"/>
                <w:szCs w:val="20"/>
              </w:rPr>
            </w:pPr>
            <w:r w:rsidRPr="0054162F">
              <w:rPr>
                <w:rFonts w:ascii="PT Astra Serif" w:hAnsi="PT Astra Serif"/>
                <w:b/>
                <w:sz w:val="20"/>
                <w:szCs w:val="20"/>
              </w:rPr>
              <w:lastRenderedPageBreak/>
              <w:t>Перечень вопросов местного значения поселения,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54162F">
              <w:rPr>
                <w:rFonts w:ascii="PT Astra Serif" w:hAnsi="PT Astra Serif"/>
              </w:rPr>
              <w:t xml:space="preserve"> </w:t>
            </w:r>
            <w:r w:rsidRPr="0054162F">
              <w:rPr>
                <w:rFonts w:ascii="PT Astra Serif" w:hAnsi="PT Astra Serif"/>
                <w:b/>
              </w:rPr>
              <w:t>переданных от городских и сельских поселений на уровень муниципального образования Киреевский район</w:t>
            </w:r>
          </w:p>
        </w:tc>
        <w:tc>
          <w:tcPr>
            <w:tcW w:w="10489" w:type="dxa"/>
            <w:gridSpan w:val="9"/>
          </w:tcPr>
          <w:p w:rsidR="00EE4C79" w:rsidRPr="0054162F"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Наименование муниципальных образований (поселений), расположенных</w:t>
            </w:r>
          </w:p>
          <w:p w:rsidR="00EE4C79" w:rsidRPr="0054162F"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 на территории Киреевского района</w:t>
            </w:r>
          </w:p>
        </w:tc>
      </w:tr>
      <w:tr w:rsidR="00EE4C79" w:rsidRPr="00AF70FB" w:rsidTr="0057781F">
        <w:trPr>
          <w:trHeight w:val="960"/>
          <w:tblHeader/>
        </w:trPr>
        <w:tc>
          <w:tcPr>
            <w:cnfStyle w:val="000010000000" w:firstRow="0" w:lastRow="0" w:firstColumn="0" w:lastColumn="0" w:oddVBand="1" w:evenVBand="0" w:oddHBand="0" w:evenHBand="0" w:firstRowFirstColumn="0" w:firstRowLastColumn="0" w:lastRowFirstColumn="0" w:lastRowLastColumn="0"/>
            <w:tcW w:w="4361" w:type="dxa"/>
            <w:vMerge/>
            <w:tcBorders>
              <w:left w:val="none" w:sz="0" w:space="0" w:color="auto"/>
              <w:right w:val="none" w:sz="0" w:space="0" w:color="auto"/>
            </w:tcBorders>
          </w:tcPr>
          <w:p w:rsidR="00EE4C79" w:rsidRPr="0054162F" w:rsidRDefault="00EE4C79" w:rsidP="00866A0E">
            <w:pPr>
              <w:jc w:val="both"/>
              <w:rPr>
                <w:rFonts w:ascii="PT Astra Serif" w:hAnsi="PT Astra Serif"/>
                <w:sz w:val="20"/>
                <w:szCs w:val="20"/>
              </w:rPr>
            </w:pPr>
          </w:p>
        </w:tc>
        <w:tc>
          <w:tcPr>
            <w:tcW w:w="1134" w:type="dxa"/>
          </w:tcPr>
          <w:p w:rsidR="00EE4C79" w:rsidRPr="0054162F" w:rsidRDefault="00EE4C79" w:rsidP="00866A0E">
            <w:pPr>
              <w:snapToGrid w:val="0"/>
              <w:ind w:right="-77"/>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город </w:t>
            </w:r>
            <w:proofErr w:type="spellStart"/>
            <w:r w:rsidRPr="0054162F">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город Болохово</w:t>
            </w:r>
          </w:p>
        </w:tc>
        <w:tc>
          <w:tcPr>
            <w:tcW w:w="992"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город Липки</w:t>
            </w:r>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Бородинское</w:t>
            </w:r>
          </w:p>
        </w:tc>
        <w:tc>
          <w:tcPr>
            <w:tcW w:w="1134"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Швар-</w:t>
            </w:r>
            <w:proofErr w:type="spellStart"/>
            <w:r w:rsidRPr="0054162F">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Богуча-ровское</w:t>
            </w:r>
            <w:proofErr w:type="spellEnd"/>
          </w:p>
        </w:tc>
        <w:tc>
          <w:tcPr>
            <w:tcW w:w="1276"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Дедиловское</w:t>
            </w:r>
            <w:proofErr w:type="spellEnd"/>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Красно-</w:t>
            </w:r>
            <w:proofErr w:type="spellStart"/>
            <w:r w:rsidRPr="0054162F">
              <w:rPr>
                <w:rFonts w:ascii="PT Astra Serif" w:hAnsi="PT Astra Serif"/>
                <w:b/>
                <w:sz w:val="20"/>
                <w:szCs w:val="20"/>
              </w:rPr>
              <w:t>ярское</w:t>
            </w:r>
            <w:proofErr w:type="spellEnd"/>
          </w:p>
        </w:tc>
        <w:tc>
          <w:tcPr>
            <w:tcW w:w="1275"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Приупское</w:t>
            </w:r>
            <w:proofErr w:type="spellEnd"/>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snapToGrid w:val="0"/>
              <w:jc w:val="both"/>
              <w:rPr>
                <w:rFonts w:ascii="PT Astra Serif" w:hAnsi="PT Astra Serif"/>
                <w:sz w:val="20"/>
                <w:szCs w:val="20"/>
              </w:rPr>
            </w:pPr>
            <w:r w:rsidRPr="0054162F">
              <w:rPr>
                <w:rFonts w:ascii="PT Astra Serif" w:hAnsi="PT Astra Serif"/>
                <w:sz w:val="20"/>
                <w:szCs w:val="20"/>
              </w:rPr>
              <w:t xml:space="preserve">Формирование, бюджета поселения </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snapToGrid w:val="0"/>
              <w:jc w:val="both"/>
              <w:rPr>
                <w:rFonts w:ascii="PT Astra Serif" w:hAnsi="PT Astra Serif"/>
                <w:sz w:val="20"/>
                <w:szCs w:val="20"/>
              </w:rPr>
            </w:pPr>
            <w:r w:rsidRPr="0054162F">
              <w:rPr>
                <w:rFonts w:ascii="PT Astra Serif" w:hAnsi="PT Astra Serif"/>
                <w:sz w:val="20"/>
                <w:szCs w:val="20"/>
              </w:rPr>
              <w:t>Исполнение и контроль за исполнением данного бюджета</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Утверждение местных нормативов градостроительного проектирования поселений</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Резервирование земель и изъятие, в том числе путем выкупа, земельных участков в границах поселения для муниципальных нужд</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7C7241">
            <w:pPr>
              <w:snapToGrid w:val="0"/>
              <w:jc w:val="center"/>
              <w:rPr>
                <w:rFonts w:ascii="PT Astra Serif" w:hAnsi="PT Astra Serif"/>
                <w:b/>
                <w:sz w:val="20"/>
                <w:szCs w:val="20"/>
              </w:rPr>
            </w:pPr>
          </w:p>
        </w:tc>
        <w:tc>
          <w:tcPr>
            <w:tcW w:w="992" w:type="dxa"/>
          </w:tcPr>
          <w:p w:rsidR="00385CA1" w:rsidRPr="0054162F" w:rsidRDefault="00385CA1" w:rsidP="007C7241">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Осуществление земельного контроля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jc w:val="center"/>
              <w:rPr>
                <w:b/>
                <w:sz w:val="20"/>
                <w:szCs w:val="20"/>
              </w:rPr>
            </w:pPr>
            <w:r w:rsidRPr="0054162F">
              <w:rPr>
                <w:b/>
                <w:sz w:val="20"/>
                <w:szCs w:val="20"/>
              </w:rPr>
              <w:t>район</w:t>
            </w:r>
          </w:p>
        </w:tc>
        <w:tc>
          <w:tcPr>
            <w:tcW w:w="992" w:type="dxa"/>
          </w:tcPr>
          <w:p w:rsidR="002B66A9" w:rsidRPr="0054162F" w:rsidRDefault="002B66A9" w:rsidP="002B66A9">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54162F">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jc w:val="center"/>
              <w:rPr>
                <w:b/>
                <w:sz w:val="20"/>
                <w:szCs w:val="20"/>
              </w:rPr>
            </w:pPr>
            <w:r w:rsidRPr="0054162F">
              <w:rPr>
                <w:b/>
                <w:sz w:val="20"/>
                <w:szCs w:val="20"/>
              </w:rPr>
              <w:t>район</w:t>
            </w:r>
          </w:p>
        </w:tc>
        <w:tc>
          <w:tcPr>
            <w:tcW w:w="992" w:type="dxa"/>
          </w:tcPr>
          <w:p w:rsidR="002B66A9" w:rsidRPr="0054162F" w:rsidRDefault="002B66A9" w:rsidP="002B66A9">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54162F">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Осуществление муниципального контроля в области использования и охраны особо охраняемых природных территорий местного значения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Осуществление муниципального контроля за сохранностью автомобильных дорог местного значения в границах населенных пунктов поселения</w:t>
            </w:r>
          </w:p>
          <w:p w:rsidR="002B66A9" w:rsidRPr="0054162F" w:rsidRDefault="002B66A9" w:rsidP="002B66A9">
            <w:pPr>
              <w:pStyle w:val="ConsPlusNormal"/>
              <w:widowControl/>
              <w:snapToGrid w:val="0"/>
              <w:ind w:firstLine="0"/>
              <w:jc w:val="both"/>
              <w:rPr>
                <w:rFonts w:ascii="PT Astra Serif" w:hAnsi="PT Astra Serif" w:cs="Times New Roman"/>
                <w:b/>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lastRenderedPageBreak/>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center"/>
              <w:rPr>
                <w:rFonts w:ascii="PT Astra Serif" w:hAnsi="PT Astra Serif"/>
                <w:b/>
                <w:sz w:val="20"/>
                <w:szCs w:val="20"/>
              </w:rPr>
            </w:pPr>
            <w:r w:rsidRPr="0054162F">
              <w:rPr>
                <w:rFonts w:ascii="PT Astra Serif" w:hAnsi="PT Astra Serif"/>
                <w:b/>
                <w:sz w:val="20"/>
                <w:szCs w:val="20"/>
              </w:rPr>
              <w:t>район</w:t>
            </w:r>
          </w:p>
        </w:tc>
        <w:tc>
          <w:tcPr>
            <w:tcW w:w="992" w:type="dxa"/>
          </w:tcPr>
          <w:p w:rsidR="002B66A9" w:rsidRPr="0054162F" w:rsidRDefault="002B66A9" w:rsidP="002B66A9">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Осуществление муниципального жилищного контроля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Style6"/>
              <w:widowControl/>
              <w:tabs>
                <w:tab w:val="left" w:pos="965"/>
              </w:tabs>
              <w:spacing w:line="240" w:lineRule="auto"/>
              <w:ind w:firstLine="0"/>
              <w:rPr>
                <w:b/>
                <w:sz w:val="20"/>
                <w:szCs w:val="20"/>
              </w:rPr>
            </w:pPr>
            <w:r w:rsidRPr="0054162F">
              <w:rPr>
                <w:rStyle w:val="FontStyle13"/>
                <w:sz w:val="20"/>
                <w:szCs w:val="20"/>
              </w:rPr>
              <w:t xml:space="preserve">Дорожная деятельность в отношении автомобильных дорог местного значения в границах населенных пунктов </w:t>
            </w:r>
            <w:proofErr w:type="spellStart"/>
            <w:r w:rsidRPr="0054162F">
              <w:rPr>
                <w:rStyle w:val="FontStyle13"/>
                <w:sz w:val="20"/>
                <w:szCs w:val="20"/>
              </w:rPr>
              <w:t>м.о</w:t>
            </w:r>
            <w:proofErr w:type="spellEnd"/>
            <w:r w:rsidRPr="0054162F">
              <w:rPr>
                <w:rStyle w:val="FontStyle13"/>
                <w:sz w:val="20"/>
                <w:szCs w:val="20"/>
              </w:rPr>
              <w:t xml:space="preserve">.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в части осуществления ремонта в рамках реализации национального проекта Российской Федерации «Безопасные и качественные автомобильные дороги» в Тульской области на территории Киреевского района</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Style6"/>
              <w:widowControl/>
              <w:tabs>
                <w:tab w:val="left" w:pos="965"/>
              </w:tabs>
              <w:spacing w:line="240" w:lineRule="auto"/>
              <w:ind w:firstLine="0"/>
              <w:rPr>
                <w:b/>
                <w:sz w:val="20"/>
                <w:szCs w:val="20"/>
              </w:rPr>
            </w:pPr>
            <w:r w:rsidRPr="0054162F">
              <w:rPr>
                <w:rStyle w:val="FontStyle13"/>
                <w:sz w:val="20"/>
                <w:szCs w:val="20"/>
              </w:rPr>
              <w:t xml:space="preserve">Организация благоустройства общественных территорий муниципального образования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в рамках реализации муниципальной программы «Формирование современной городской среды  </w:t>
            </w:r>
            <w:proofErr w:type="spellStart"/>
            <w:r w:rsidRPr="0054162F">
              <w:rPr>
                <w:rStyle w:val="FontStyle13"/>
                <w:sz w:val="20"/>
                <w:szCs w:val="20"/>
              </w:rPr>
              <w:t>униципальном</w:t>
            </w:r>
            <w:proofErr w:type="spellEnd"/>
            <w:r w:rsidRPr="0054162F">
              <w:rPr>
                <w:rStyle w:val="FontStyle13"/>
                <w:sz w:val="20"/>
                <w:szCs w:val="20"/>
              </w:rPr>
              <w:t xml:space="preserve"> образовании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на 2018 - 2024 годы»</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r>
    </w:tbl>
    <w:p w:rsidR="00160C34" w:rsidRPr="0054162F" w:rsidRDefault="00EE4C79" w:rsidP="0057781F">
      <w:pPr>
        <w:pStyle w:val="a4"/>
        <w:widowControl w:val="0"/>
        <w:spacing w:line="276" w:lineRule="auto"/>
        <w:ind w:firstLine="709"/>
        <w:rPr>
          <w:rFonts w:ascii="PT Astra Serif" w:hAnsi="PT Astra Serif"/>
        </w:rPr>
      </w:pPr>
      <w:r w:rsidRPr="0054162F">
        <w:rPr>
          <w:rFonts w:ascii="PT Astra Serif" w:hAnsi="PT Astra Serif"/>
        </w:rPr>
        <w:lastRenderedPageBreak/>
        <w:t>В 20</w:t>
      </w:r>
      <w:r w:rsidR="002B66A9" w:rsidRPr="0054162F">
        <w:rPr>
          <w:rFonts w:ascii="PT Astra Serif" w:hAnsi="PT Astra Serif"/>
        </w:rPr>
        <w:t>2</w:t>
      </w:r>
      <w:r w:rsidR="0054162F" w:rsidRPr="0054162F">
        <w:rPr>
          <w:rFonts w:ascii="PT Astra Serif" w:hAnsi="PT Astra Serif"/>
        </w:rPr>
        <w:t>2</w:t>
      </w:r>
      <w:r w:rsidRPr="0054162F">
        <w:rPr>
          <w:rFonts w:ascii="PT Astra Serif" w:hAnsi="PT Astra Serif"/>
        </w:rPr>
        <w:t xml:space="preserve"> году от муниципального образования Киреевский район на уровень сельских поселений соглашениями были переданы часть полномочий по решению вопросов местного значения:</w:t>
      </w:r>
    </w:p>
    <w:tbl>
      <w:tblPr>
        <w:tblStyle w:val="-11"/>
        <w:tblW w:w="14850" w:type="dxa"/>
        <w:tblLayout w:type="fixed"/>
        <w:tblLook w:val="0000" w:firstRow="0" w:lastRow="0" w:firstColumn="0" w:lastColumn="0" w:noHBand="0" w:noVBand="0"/>
      </w:tblPr>
      <w:tblGrid>
        <w:gridCol w:w="4644"/>
        <w:gridCol w:w="1134"/>
        <w:gridCol w:w="1134"/>
        <w:gridCol w:w="945"/>
        <w:gridCol w:w="1165"/>
        <w:gridCol w:w="1166"/>
        <w:gridCol w:w="1165"/>
        <w:gridCol w:w="1166"/>
        <w:gridCol w:w="1165"/>
        <w:gridCol w:w="1166"/>
      </w:tblGrid>
      <w:tr w:rsidR="00EE4C79" w:rsidRPr="0054162F" w:rsidTr="00385CA1">
        <w:trPr>
          <w:trHeight w:hRule="exact" w:val="729"/>
          <w:tblHeader/>
        </w:trPr>
        <w:tc>
          <w:tcPr>
            <w:cnfStyle w:val="000010000000" w:firstRow="0" w:lastRow="0" w:firstColumn="0" w:lastColumn="0" w:oddVBand="1" w:evenVBand="0" w:oddHBand="0" w:evenHBand="0" w:firstRowFirstColumn="0" w:firstRowLastColumn="0" w:lastRowFirstColumn="0" w:lastRowLastColumn="0"/>
            <w:tcW w:w="4644" w:type="dxa"/>
            <w:vMerge w:val="restart"/>
            <w:tcBorders>
              <w:bottom w:val="single" w:sz="8" w:space="0" w:color="4F81BD" w:themeColor="accent1"/>
            </w:tcBorders>
          </w:tcPr>
          <w:p w:rsidR="00EE4C79" w:rsidRPr="0054162F" w:rsidRDefault="00EE4C79" w:rsidP="00866A0E">
            <w:pPr>
              <w:snapToGrid w:val="0"/>
              <w:jc w:val="center"/>
              <w:rPr>
                <w:rFonts w:ascii="PT Astra Serif" w:hAnsi="PT Astra Serif"/>
                <w:b/>
                <w:sz w:val="20"/>
                <w:szCs w:val="20"/>
              </w:rPr>
            </w:pPr>
            <w:r w:rsidRPr="0054162F">
              <w:rPr>
                <w:rFonts w:ascii="PT Astra Serif" w:hAnsi="PT Astra Serif"/>
                <w:b/>
                <w:sz w:val="20"/>
                <w:szCs w:val="20"/>
              </w:rPr>
              <w:t>Перечень вопросов местного значения,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54162F">
              <w:rPr>
                <w:rFonts w:ascii="PT Astra Serif" w:hAnsi="PT Astra Serif"/>
              </w:rPr>
              <w:t xml:space="preserve"> </w:t>
            </w:r>
            <w:r w:rsidRPr="0054162F">
              <w:rPr>
                <w:rFonts w:ascii="PT Astra Serif" w:hAnsi="PT Astra Serif"/>
                <w:b/>
              </w:rPr>
              <w:t>переданных муниципальным районом на уровень сельских поселений</w:t>
            </w:r>
          </w:p>
        </w:tc>
        <w:tc>
          <w:tcPr>
            <w:tcW w:w="10206" w:type="dxa"/>
            <w:gridSpan w:val="9"/>
            <w:tcBorders>
              <w:top w:val="single" w:sz="8" w:space="0" w:color="4F81BD" w:themeColor="accent1"/>
              <w:bottom w:val="single" w:sz="8" w:space="0" w:color="4F81BD" w:themeColor="accent1"/>
            </w:tcBorders>
          </w:tcPr>
          <w:p w:rsidR="00EE4C79" w:rsidRPr="0054162F"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Наименование муниципальных образований (поселений), расположенных</w:t>
            </w:r>
          </w:p>
          <w:p w:rsidR="00EE4C79" w:rsidRPr="0054162F"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 на территории Киреевского района</w:t>
            </w:r>
          </w:p>
        </w:tc>
      </w:tr>
      <w:tr w:rsidR="00EE4C79" w:rsidRPr="0054162F" w:rsidTr="00385CA1">
        <w:trPr>
          <w:trHeight w:val="960"/>
          <w:tblHeader/>
        </w:trPr>
        <w:tc>
          <w:tcPr>
            <w:cnfStyle w:val="000010000000" w:firstRow="0" w:lastRow="0" w:firstColumn="0" w:lastColumn="0" w:oddVBand="1" w:evenVBand="0" w:oddHBand="0" w:evenHBand="0" w:firstRowFirstColumn="0" w:firstRowLastColumn="0" w:lastRowFirstColumn="0" w:lastRowLastColumn="0"/>
            <w:tcW w:w="4644" w:type="dxa"/>
            <w:vMerge/>
            <w:tcBorders>
              <w:top w:val="single" w:sz="8" w:space="0" w:color="4F81BD" w:themeColor="accent1"/>
              <w:bottom w:val="single" w:sz="8" w:space="0" w:color="4F81BD" w:themeColor="accent1"/>
            </w:tcBorders>
          </w:tcPr>
          <w:p w:rsidR="00EE4C79" w:rsidRPr="0054162F" w:rsidRDefault="00EE4C79" w:rsidP="00866A0E">
            <w:pPr>
              <w:jc w:val="both"/>
              <w:rPr>
                <w:rFonts w:ascii="PT Astra Serif" w:hAnsi="PT Astra Serif"/>
                <w:sz w:val="20"/>
                <w:szCs w:val="20"/>
              </w:rPr>
            </w:pPr>
          </w:p>
        </w:tc>
        <w:tc>
          <w:tcPr>
            <w:tcW w:w="1134" w:type="dxa"/>
            <w:tcBorders>
              <w:top w:val="single" w:sz="8" w:space="0" w:color="4F81BD" w:themeColor="accent1"/>
              <w:bottom w:val="single" w:sz="8" w:space="0" w:color="4F81BD" w:themeColor="accent1"/>
            </w:tcBorders>
          </w:tcPr>
          <w:p w:rsidR="00EE4C79" w:rsidRPr="0054162F" w:rsidRDefault="00EE4C79" w:rsidP="00866A0E">
            <w:pPr>
              <w:snapToGrid w:val="0"/>
              <w:ind w:right="-77"/>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город </w:t>
            </w:r>
            <w:proofErr w:type="spellStart"/>
            <w:r w:rsidRPr="0054162F">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город Болохово</w:t>
            </w:r>
          </w:p>
        </w:tc>
        <w:tc>
          <w:tcPr>
            <w:tcW w:w="945"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город Липки</w:t>
            </w:r>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Бородинское</w:t>
            </w:r>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Швар-</w:t>
            </w:r>
            <w:proofErr w:type="spellStart"/>
            <w:r w:rsidRPr="0054162F">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Богуча-ровское</w:t>
            </w:r>
            <w:proofErr w:type="spellEnd"/>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Дедиловское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Красно-</w:t>
            </w:r>
            <w:proofErr w:type="spellStart"/>
            <w:r w:rsidRPr="0054162F">
              <w:rPr>
                <w:rFonts w:ascii="PT Astra Serif" w:hAnsi="PT Astra Serif"/>
                <w:b/>
                <w:sz w:val="20"/>
                <w:szCs w:val="20"/>
              </w:rPr>
              <w:t>ярское</w:t>
            </w:r>
            <w:proofErr w:type="spellEnd"/>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Приупское</w:t>
            </w:r>
            <w:proofErr w:type="spellEnd"/>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133D9C" w:rsidRPr="0054162F" w:rsidTr="00385CA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133D9C" w:rsidRPr="0054162F" w:rsidRDefault="00133D9C" w:rsidP="006F7792">
            <w:pPr>
              <w:autoSpaceDE w:val="0"/>
              <w:autoSpaceDN w:val="0"/>
              <w:adjustRightInd w:val="0"/>
              <w:jc w:val="both"/>
              <w:rPr>
                <w:rFonts w:ascii="PT Astra Serif" w:hAnsi="PT Astra Serif"/>
                <w:sz w:val="20"/>
                <w:szCs w:val="20"/>
              </w:rPr>
            </w:pPr>
            <w:r w:rsidRPr="0054162F">
              <w:rPr>
                <w:rFonts w:ascii="PT Astra Serif" w:hAnsi="PT Astra Serif"/>
                <w:sz w:val="20"/>
                <w:szCs w:val="20"/>
              </w:rPr>
              <w:t xml:space="preserve">1. Организация в границах поселения электро-,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Федерации;(п.4, ч.1, ст.14) </w:t>
            </w:r>
          </w:p>
        </w:tc>
        <w:tc>
          <w:tcPr>
            <w:tcW w:w="1134"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133D9C" w:rsidRPr="0054162F" w:rsidRDefault="00133D9C" w:rsidP="006F7792">
            <w:pPr>
              <w:snapToGrid w:val="0"/>
              <w:jc w:val="both"/>
              <w:rPr>
                <w:rFonts w:ascii="PT Astra Serif" w:hAnsi="PT Astra Serif"/>
                <w:sz w:val="20"/>
                <w:szCs w:val="20"/>
              </w:rPr>
            </w:pPr>
          </w:p>
        </w:tc>
        <w:tc>
          <w:tcPr>
            <w:tcW w:w="945"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385CA1" w:rsidRPr="00AF70FB" w:rsidTr="00EE4C79">
        <w:tc>
          <w:tcPr>
            <w:cnfStyle w:val="000010000000" w:firstRow="0" w:lastRow="0" w:firstColumn="0" w:lastColumn="0" w:oddVBand="1" w:evenVBand="0" w:oddHBand="0" w:evenHBand="0" w:firstRowFirstColumn="0" w:firstRowLastColumn="0" w:lastRowFirstColumn="0" w:lastRowLastColumn="0"/>
            <w:tcW w:w="4644" w:type="dxa"/>
          </w:tcPr>
          <w:p w:rsidR="00385CA1" w:rsidRPr="0054162F" w:rsidRDefault="00385CA1" w:rsidP="006F7792">
            <w:pPr>
              <w:autoSpaceDE w:val="0"/>
              <w:autoSpaceDN w:val="0"/>
              <w:adjustRightInd w:val="0"/>
              <w:jc w:val="both"/>
              <w:rPr>
                <w:rFonts w:ascii="PT Astra Serif" w:hAnsi="PT Astra Serif"/>
                <w:sz w:val="20"/>
                <w:szCs w:val="20"/>
              </w:rPr>
            </w:pPr>
            <w:r w:rsidRPr="0054162F">
              <w:rPr>
                <w:rFonts w:ascii="PT Astra Serif" w:hAnsi="PT Astra Serif"/>
                <w:sz w:val="20"/>
                <w:szCs w:val="20"/>
              </w:rPr>
              <w:t>1.1.Организация в границах поселения теплоснабжение населения</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385CA1" w:rsidRPr="00AF70FB" w:rsidRDefault="00385CA1" w:rsidP="006F7792">
            <w:pPr>
              <w:snapToGrid w:val="0"/>
              <w:jc w:val="both"/>
              <w:rPr>
                <w:rFonts w:ascii="PT Astra Serif" w:hAnsi="PT Astra Serif"/>
                <w:b/>
                <w:color w:val="FF0000"/>
                <w:sz w:val="20"/>
                <w:szCs w:val="20"/>
              </w:rPr>
            </w:pPr>
          </w:p>
        </w:tc>
        <w:tc>
          <w:tcPr>
            <w:tcW w:w="945"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r>
      <w:tr w:rsidR="00133D9C" w:rsidRPr="00AF70FB"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133D9C" w:rsidRPr="0054162F" w:rsidRDefault="00133D9C" w:rsidP="002B66A9">
            <w:pPr>
              <w:autoSpaceDE w:val="0"/>
              <w:autoSpaceDN w:val="0"/>
              <w:adjustRightInd w:val="0"/>
              <w:jc w:val="both"/>
              <w:rPr>
                <w:rFonts w:ascii="PT Astra Serif" w:hAnsi="PT Astra Serif"/>
                <w:sz w:val="20"/>
                <w:szCs w:val="20"/>
              </w:rPr>
            </w:pPr>
            <w:r w:rsidRPr="0054162F">
              <w:rPr>
                <w:rFonts w:ascii="PT Astra Serif" w:hAnsi="PT Astra Serif"/>
                <w:sz w:val="20"/>
                <w:szCs w:val="20"/>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w:t>
            </w:r>
            <w:proofErr w:type="spellStart"/>
            <w:r w:rsidRPr="0054162F">
              <w:rPr>
                <w:rFonts w:ascii="PT Astra Serif" w:hAnsi="PT Astra Serif"/>
                <w:sz w:val="20"/>
                <w:szCs w:val="20"/>
              </w:rPr>
              <w:t>автомоб</w:t>
            </w:r>
            <w:proofErr w:type="spellEnd"/>
            <w:r w:rsidR="002B66A9" w:rsidRPr="0054162F">
              <w:rPr>
                <w:rFonts w:ascii="PT Astra Serif" w:hAnsi="PT Astra Serif"/>
                <w:sz w:val="20"/>
                <w:szCs w:val="20"/>
              </w:rPr>
              <w:t>.</w:t>
            </w:r>
            <w:r w:rsidRPr="0054162F">
              <w:rPr>
                <w:rFonts w:ascii="PT Astra Serif" w:hAnsi="PT Astra Serif"/>
                <w:sz w:val="20"/>
                <w:szCs w:val="20"/>
              </w:rPr>
              <w:t xml:space="preserve"> дорог и осуществления дорожной деятельности в соответствии с </w:t>
            </w:r>
            <w:hyperlink r:id="rId10" w:history="1">
              <w:r w:rsidRPr="0054162F">
                <w:rPr>
                  <w:rFonts w:ascii="PT Astra Serif" w:hAnsi="PT Astra Serif"/>
                  <w:sz w:val="20"/>
                  <w:szCs w:val="20"/>
                </w:rPr>
                <w:t>законодательством</w:t>
              </w:r>
            </w:hyperlink>
            <w:r w:rsidRPr="0054162F">
              <w:rPr>
                <w:rFonts w:ascii="PT Astra Serif" w:hAnsi="PT Astra Serif"/>
                <w:sz w:val="20"/>
                <w:szCs w:val="20"/>
              </w:rPr>
              <w:t xml:space="preserve"> РФ; (ч.5, п.1.,ст14)</w:t>
            </w:r>
          </w:p>
        </w:tc>
        <w:tc>
          <w:tcPr>
            <w:tcW w:w="1134"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133D9C" w:rsidRPr="0054162F" w:rsidRDefault="00133D9C" w:rsidP="006F7792">
            <w:pPr>
              <w:snapToGrid w:val="0"/>
              <w:jc w:val="both"/>
              <w:rPr>
                <w:rFonts w:ascii="PT Astra Serif" w:hAnsi="PT Astra Serif"/>
                <w:b/>
                <w:sz w:val="20"/>
                <w:szCs w:val="20"/>
              </w:rPr>
            </w:pPr>
          </w:p>
        </w:tc>
        <w:tc>
          <w:tcPr>
            <w:tcW w:w="945"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642B1D" w:rsidRPr="00AF70FB" w:rsidTr="00EE4C79">
        <w:tc>
          <w:tcPr>
            <w:cnfStyle w:val="000010000000" w:firstRow="0" w:lastRow="0" w:firstColumn="0" w:lastColumn="0" w:oddVBand="1" w:evenVBand="0" w:oddHBand="0" w:evenHBand="0" w:firstRowFirstColumn="0" w:firstRowLastColumn="0" w:lastRowFirstColumn="0" w:lastRowLastColumn="0"/>
            <w:tcW w:w="4644" w:type="dxa"/>
          </w:tcPr>
          <w:p w:rsidR="00642B1D" w:rsidRPr="0054162F" w:rsidRDefault="00642B1D" w:rsidP="002B66A9">
            <w:pPr>
              <w:autoSpaceDE w:val="0"/>
              <w:autoSpaceDN w:val="0"/>
              <w:adjustRightInd w:val="0"/>
              <w:jc w:val="both"/>
              <w:rPr>
                <w:sz w:val="20"/>
                <w:szCs w:val="20"/>
              </w:rPr>
            </w:pPr>
            <w:r w:rsidRPr="0054162F">
              <w:rPr>
                <w:sz w:val="20"/>
                <w:szCs w:val="20"/>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w:t>
            </w:r>
            <w:r w:rsidR="002B66A9" w:rsidRPr="0054162F">
              <w:rPr>
                <w:sz w:val="20"/>
                <w:szCs w:val="20"/>
              </w:rPr>
              <w:t>МСУ</w:t>
            </w:r>
            <w:r w:rsidRPr="0054162F">
              <w:rPr>
                <w:sz w:val="20"/>
                <w:szCs w:val="20"/>
              </w:rPr>
              <w:t xml:space="preserve"> в соответствии с жилищным </w:t>
            </w:r>
            <w:hyperlink r:id="rId11" w:history="1">
              <w:r w:rsidRPr="0054162F">
                <w:rPr>
                  <w:sz w:val="20"/>
                  <w:szCs w:val="20"/>
                </w:rPr>
                <w:t>законодательством</w:t>
              </w:r>
            </w:hyperlink>
            <w:r w:rsidRPr="0054162F">
              <w:rPr>
                <w:sz w:val="20"/>
                <w:szCs w:val="20"/>
              </w:rPr>
              <w:t xml:space="preserve">; (п.6, ч.1, ст.14) </w:t>
            </w:r>
          </w:p>
        </w:tc>
        <w:tc>
          <w:tcPr>
            <w:tcW w:w="1134" w:type="dxa"/>
          </w:tcPr>
          <w:p w:rsidR="00642B1D" w:rsidRPr="0054162F" w:rsidRDefault="00642B1D" w:rsidP="00446F51">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642B1D" w:rsidRPr="0054162F" w:rsidRDefault="00642B1D" w:rsidP="00FA095A">
            <w:pPr>
              <w:snapToGrid w:val="0"/>
              <w:jc w:val="both"/>
              <w:rPr>
                <w:b/>
                <w:sz w:val="20"/>
                <w:szCs w:val="20"/>
              </w:rPr>
            </w:pPr>
          </w:p>
        </w:tc>
        <w:tc>
          <w:tcPr>
            <w:tcW w:w="945" w:type="dxa"/>
          </w:tcPr>
          <w:p w:rsidR="00642B1D" w:rsidRPr="0054162F" w:rsidRDefault="00642B1D" w:rsidP="00FA095A">
            <w:pPr>
              <w:snapToGrid w:val="0"/>
              <w:jc w:val="both"/>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642B1D" w:rsidRPr="00AF70FB"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642B1D" w:rsidRPr="0054162F" w:rsidRDefault="00642B1D" w:rsidP="00FA095A">
            <w:pPr>
              <w:autoSpaceDE w:val="0"/>
              <w:autoSpaceDN w:val="0"/>
              <w:adjustRightInd w:val="0"/>
              <w:jc w:val="both"/>
              <w:rPr>
                <w:sz w:val="20"/>
                <w:szCs w:val="20"/>
              </w:rPr>
            </w:pPr>
            <w:r w:rsidRPr="0054162F">
              <w:rPr>
                <w:sz w:val="20"/>
                <w:szCs w:val="20"/>
              </w:rPr>
              <w:t xml:space="preserve">4. Оказание поддержки социально ориентированным некоммерческим организациям в пределах полномочий, установленных </w:t>
            </w:r>
            <w:hyperlink r:id="rId12" w:history="1">
              <w:r w:rsidRPr="0054162F">
                <w:rPr>
                  <w:sz w:val="20"/>
                  <w:szCs w:val="20"/>
                </w:rPr>
                <w:t>статьями 31.1</w:t>
              </w:r>
            </w:hyperlink>
            <w:r w:rsidRPr="0054162F">
              <w:rPr>
                <w:sz w:val="20"/>
                <w:szCs w:val="20"/>
              </w:rPr>
              <w:t xml:space="preserve"> и </w:t>
            </w:r>
            <w:hyperlink r:id="rId13" w:history="1">
              <w:r w:rsidRPr="0054162F">
                <w:rPr>
                  <w:sz w:val="20"/>
                  <w:szCs w:val="20"/>
                </w:rPr>
                <w:t>31.3</w:t>
              </w:r>
            </w:hyperlink>
            <w:r w:rsidRPr="0054162F">
              <w:rPr>
                <w:sz w:val="20"/>
                <w:szCs w:val="20"/>
              </w:rPr>
              <w:t xml:space="preserve"> Федерального закона от 12 января 1996 года N 7-ФЗ "О некоммерческих организациях"; (п.34, ч.1, ст.14)</w:t>
            </w:r>
          </w:p>
        </w:tc>
        <w:tc>
          <w:tcPr>
            <w:tcW w:w="1134"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642B1D" w:rsidRPr="0054162F" w:rsidRDefault="00642B1D" w:rsidP="00FA095A">
            <w:pPr>
              <w:snapToGrid w:val="0"/>
              <w:jc w:val="both"/>
              <w:rPr>
                <w:b/>
                <w:sz w:val="20"/>
                <w:szCs w:val="20"/>
              </w:rPr>
            </w:pPr>
          </w:p>
        </w:tc>
        <w:tc>
          <w:tcPr>
            <w:tcW w:w="945" w:type="dxa"/>
          </w:tcPr>
          <w:p w:rsidR="00642B1D" w:rsidRPr="0054162F" w:rsidRDefault="00642B1D" w:rsidP="00FA095A">
            <w:pPr>
              <w:snapToGrid w:val="0"/>
              <w:jc w:val="both"/>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bl>
    <w:p w:rsidR="00EE4C79" w:rsidRPr="00AF70FB" w:rsidRDefault="00EE4C79" w:rsidP="00EE4C79">
      <w:pPr>
        <w:rPr>
          <w:rFonts w:ascii="PT Astra Serif" w:hAnsi="PT Astra Serif"/>
          <w:color w:val="FF0000"/>
        </w:rPr>
        <w:sectPr w:rsidR="00EE4C79" w:rsidRPr="00AF70FB" w:rsidSect="00EE4C79">
          <w:pgSz w:w="16838" w:h="11906" w:orient="landscape"/>
          <w:pgMar w:top="851"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B66A9" w:rsidRPr="0054162F" w:rsidRDefault="00385CA1" w:rsidP="002B66A9">
      <w:pPr>
        <w:spacing w:line="276" w:lineRule="auto"/>
        <w:ind w:firstLine="709"/>
        <w:jc w:val="both"/>
        <w:rPr>
          <w:rFonts w:ascii="PT Astra Serif" w:hAnsi="PT Astra Serif"/>
        </w:rPr>
      </w:pPr>
      <w:r w:rsidRPr="0054162F">
        <w:rPr>
          <w:rFonts w:ascii="PT Astra Serif" w:hAnsi="PT Astra Serif"/>
        </w:rPr>
        <w:lastRenderedPageBreak/>
        <w:t xml:space="preserve">Официальным печатным изданием для публикации нормативных правовых актов </w:t>
      </w:r>
      <w:r w:rsidR="002B66A9" w:rsidRPr="0054162F">
        <w:rPr>
          <w:rFonts w:ascii="PT Astra Serif" w:hAnsi="PT Astra Serif"/>
        </w:rPr>
        <w:t>Официальным печатным изданием для публикации нормативных правовых актов органов местного самоуправления является районная газета «Маяк» - редакция газета «Маяк. Киреевский район» ГУ ТО «Издательское агентство «Регион 71».</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Официальным печатным изданием для опубликования нормативных правовых актов местного самоуправления является:</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Районная газета «Маяк»</w:t>
      </w:r>
      <w:r w:rsidRPr="0054162F">
        <w:rPr>
          <w:rFonts w:ascii="PT Astra Serif" w:hAnsi="PT Astra Serif"/>
        </w:rPr>
        <w:tab/>
        <w:t>-</w:t>
      </w:r>
      <w:r w:rsidRPr="0054162F">
        <w:rPr>
          <w:rFonts w:ascii="PT Astra Serif" w:hAnsi="PT Astra Serif"/>
        </w:rPr>
        <w:tab/>
        <w:t>муниципальное образование Киреевский район;</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муниципальное образование Бородинское</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Шварцевское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муниципальное образование Красноярское</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Дедиловское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Богучаровское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Городская газета</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 «Вести </w:t>
      </w:r>
      <w:proofErr w:type="spellStart"/>
      <w:r w:rsidRPr="0054162F">
        <w:rPr>
          <w:rFonts w:ascii="PT Astra Serif" w:hAnsi="PT Astra Serif"/>
        </w:rPr>
        <w:t>Киреевска</w:t>
      </w:r>
      <w:proofErr w:type="spellEnd"/>
      <w:r w:rsidRPr="0054162F">
        <w:rPr>
          <w:rFonts w:ascii="PT Astra Serif" w:hAnsi="PT Astra Serif"/>
        </w:rPr>
        <w:t>»</w:t>
      </w:r>
      <w:r w:rsidRPr="0054162F">
        <w:rPr>
          <w:rFonts w:ascii="PT Astra Serif" w:hAnsi="PT Astra Serif"/>
        </w:rPr>
        <w:tab/>
        <w:t>-</w:t>
      </w:r>
      <w:r w:rsidRPr="0054162F">
        <w:rPr>
          <w:rFonts w:ascii="PT Astra Serif" w:hAnsi="PT Astra Serif"/>
        </w:rPr>
        <w:tab/>
        <w:t xml:space="preserve">муниципальное образование город </w:t>
      </w:r>
      <w:proofErr w:type="spellStart"/>
      <w:r w:rsidRPr="0054162F">
        <w:rPr>
          <w:rFonts w:ascii="PT Astra Serif" w:hAnsi="PT Astra Serif"/>
        </w:rPr>
        <w:t>Киреевск</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Городская газета</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 «Наш город»</w:t>
      </w:r>
      <w:r w:rsidRPr="0054162F">
        <w:rPr>
          <w:rFonts w:ascii="PT Astra Serif" w:hAnsi="PT Astra Serif"/>
        </w:rPr>
        <w:tab/>
        <w:t>-</w:t>
      </w:r>
      <w:r w:rsidRPr="0054162F">
        <w:rPr>
          <w:rFonts w:ascii="PT Astra Serif" w:hAnsi="PT Astra Serif"/>
        </w:rPr>
        <w:tab/>
        <w:t>муниципальное образование город Болохово</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Городская газета </w:t>
      </w:r>
      <w:proofErr w:type="spellStart"/>
      <w:r w:rsidRPr="0054162F">
        <w:rPr>
          <w:rFonts w:ascii="PT Astra Serif" w:hAnsi="PT Astra Serif"/>
        </w:rPr>
        <w:t>Липковские</w:t>
      </w:r>
      <w:proofErr w:type="spellEnd"/>
      <w:r w:rsidRPr="0054162F">
        <w:rPr>
          <w:rFonts w:ascii="PT Astra Serif" w:hAnsi="PT Astra Serif"/>
        </w:rPr>
        <w:t xml:space="preserve"> вести»</w:t>
      </w:r>
      <w:r w:rsidRPr="0054162F">
        <w:rPr>
          <w:rFonts w:ascii="PT Astra Serif" w:hAnsi="PT Astra Serif"/>
        </w:rPr>
        <w:tab/>
        <w:t>-</w:t>
      </w:r>
      <w:r w:rsidRPr="0054162F">
        <w:rPr>
          <w:rFonts w:ascii="PT Astra Serif" w:hAnsi="PT Astra Serif"/>
        </w:rPr>
        <w:tab/>
        <w:t>муниципальное образование город Липки</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Газета «Вестник»</w:t>
      </w: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Приупское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Официальный сайт муниципального образования Киреевский район - https://kireevsk.tularegion.ru/</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У остальных муниципальных образований на сайте муниципального образования Киреевский район есть свои странички для размещения информации.</w:t>
      </w:r>
    </w:p>
    <w:p w:rsidR="002B66A9" w:rsidRPr="0054162F" w:rsidRDefault="002B66A9" w:rsidP="002B66A9">
      <w:pPr>
        <w:spacing w:line="276" w:lineRule="auto"/>
        <w:ind w:firstLine="709"/>
        <w:jc w:val="both"/>
        <w:rPr>
          <w:rFonts w:ascii="PT Astra Serif" w:hAnsi="PT Astra Serif"/>
        </w:rPr>
      </w:pPr>
    </w:p>
    <w:p w:rsidR="009D4BD1" w:rsidRPr="00AF70FB" w:rsidRDefault="009D4BD1" w:rsidP="002B66A9">
      <w:pPr>
        <w:spacing w:line="276" w:lineRule="auto"/>
        <w:ind w:firstLine="709"/>
        <w:jc w:val="both"/>
        <w:rPr>
          <w:rStyle w:val="ab"/>
          <w:rFonts w:ascii="PT Astra Serif" w:hAnsi="PT Astra Serif"/>
          <w:color w:val="FF0000"/>
        </w:rPr>
      </w:pP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II. Состояние  муниципального образования в отчетном году,</w:t>
      </w: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 xml:space="preserve"> динамика развития в сравнении с предыдущим годом и </w:t>
      </w: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прогноз на 3-х летний период</w:t>
      </w:r>
    </w:p>
    <w:p w:rsidR="00343963" w:rsidRPr="00BC670A" w:rsidRDefault="00343963" w:rsidP="00343963">
      <w:pPr>
        <w:tabs>
          <w:tab w:val="left" w:pos="900"/>
        </w:tabs>
        <w:jc w:val="both"/>
        <w:rPr>
          <w:rFonts w:ascii="PT Astra Serif" w:hAnsi="PT Astra Serif"/>
          <w:b/>
        </w:rPr>
      </w:pPr>
      <w:r w:rsidRPr="00BC670A">
        <w:rPr>
          <w:rFonts w:ascii="PT Astra Serif" w:hAnsi="PT Astra Serif"/>
          <w:b/>
        </w:rPr>
        <w:t xml:space="preserve">   </w:t>
      </w:r>
    </w:p>
    <w:p w:rsidR="006B014E" w:rsidRPr="00BC670A" w:rsidRDefault="006B014E" w:rsidP="0025061C">
      <w:pPr>
        <w:spacing w:line="276" w:lineRule="auto"/>
        <w:ind w:firstLine="709"/>
        <w:jc w:val="both"/>
        <w:rPr>
          <w:rFonts w:ascii="PT Astra Serif" w:hAnsi="PT Astra Serif"/>
        </w:rPr>
      </w:pPr>
      <w:r w:rsidRPr="00BC670A">
        <w:rPr>
          <w:rFonts w:ascii="PT Astra Serif" w:hAnsi="PT Astra Serif"/>
        </w:rPr>
        <w:t>20</w:t>
      </w:r>
      <w:r w:rsidR="003E67D1" w:rsidRPr="00BC670A">
        <w:rPr>
          <w:rFonts w:ascii="PT Astra Serif" w:hAnsi="PT Astra Serif"/>
        </w:rPr>
        <w:t>2</w:t>
      </w:r>
      <w:r w:rsidR="00BC670A" w:rsidRPr="00BC670A">
        <w:rPr>
          <w:rFonts w:ascii="PT Astra Serif" w:hAnsi="PT Astra Serif"/>
        </w:rPr>
        <w:t>2</w:t>
      </w:r>
      <w:r w:rsidRPr="00BC670A">
        <w:rPr>
          <w:rFonts w:ascii="PT Astra Serif" w:hAnsi="PT Astra Serif"/>
        </w:rPr>
        <w:t xml:space="preserve"> год был отмечен многими событиями в общественно-</w:t>
      </w:r>
      <w:proofErr w:type="gramStart"/>
      <w:r w:rsidRPr="00BC670A">
        <w:rPr>
          <w:rFonts w:ascii="PT Astra Serif" w:hAnsi="PT Astra Serif"/>
        </w:rPr>
        <w:t>политической  жизни</w:t>
      </w:r>
      <w:proofErr w:type="gramEnd"/>
      <w:r w:rsidRPr="00BC670A">
        <w:rPr>
          <w:rFonts w:ascii="PT Astra Serif" w:hAnsi="PT Astra Serif"/>
        </w:rPr>
        <w:t>, хозяйственно-экономической деятельности и социальной сфере Киреевского района.</w:t>
      </w:r>
    </w:p>
    <w:p w:rsidR="00574CDF" w:rsidRPr="00BC670A" w:rsidRDefault="006B014E" w:rsidP="0025061C">
      <w:pPr>
        <w:pStyle w:val="a7"/>
        <w:spacing w:line="276" w:lineRule="auto"/>
        <w:ind w:firstLine="709"/>
        <w:jc w:val="both"/>
        <w:rPr>
          <w:rFonts w:ascii="PT Astra Serif" w:hAnsi="PT Astra Serif" w:cs="Times New Roman"/>
          <w:sz w:val="24"/>
          <w:szCs w:val="24"/>
        </w:rPr>
      </w:pPr>
      <w:r w:rsidRPr="00BC670A">
        <w:rPr>
          <w:rFonts w:ascii="PT Astra Serif" w:hAnsi="PT Astra Serif" w:cs="Times New Roman"/>
          <w:sz w:val="24"/>
          <w:szCs w:val="24"/>
        </w:rPr>
        <w:t>Определяющую роль в развитии любой территории играет состояние экономики.</w:t>
      </w:r>
      <w:r w:rsidR="00574CDF" w:rsidRPr="00BC670A">
        <w:rPr>
          <w:rFonts w:ascii="PT Astra Serif" w:hAnsi="PT Astra Serif" w:cs="Times New Roman"/>
          <w:sz w:val="24"/>
          <w:szCs w:val="24"/>
        </w:rPr>
        <w:t xml:space="preserve"> Муниципальная экономика района представлена многоотраслевым хозяйственным комплексом. Численность занятых в экономике района на постоянной основе в 20</w:t>
      </w:r>
      <w:r w:rsidR="00E03993" w:rsidRPr="00BC670A">
        <w:rPr>
          <w:rFonts w:ascii="PT Astra Serif" w:hAnsi="PT Astra Serif" w:cs="Times New Roman"/>
          <w:sz w:val="24"/>
          <w:szCs w:val="24"/>
        </w:rPr>
        <w:t>2</w:t>
      </w:r>
      <w:r w:rsidR="003E67D1" w:rsidRPr="00BC670A">
        <w:rPr>
          <w:rFonts w:ascii="PT Astra Serif" w:hAnsi="PT Astra Serif" w:cs="Times New Roman"/>
          <w:sz w:val="24"/>
          <w:szCs w:val="24"/>
        </w:rPr>
        <w:t>2</w:t>
      </w:r>
      <w:r w:rsidR="00574CDF" w:rsidRPr="00BC670A">
        <w:rPr>
          <w:rFonts w:ascii="PT Astra Serif" w:hAnsi="PT Astra Serif" w:cs="Times New Roman"/>
          <w:sz w:val="24"/>
          <w:szCs w:val="24"/>
        </w:rPr>
        <w:t xml:space="preserve"> году составила 24,</w:t>
      </w:r>
      <w:r w:rsidR="00A64F22" w:rsidRPr="00BC670A">
        <w:rPr>
          <w:rFonts w:ascii="PT Astra Serif" w:hAnsi="PT Astra Serif" w:cs="Times New Roman"/>
          <w:sz w:val="24"/>
          <w:szCs w:val="24"/>
        </w:rPr>
        <w:t>02</w:t>
      </w:r>
      <w:r w:rsidR="00574CDF" w:rsidRPr="00BC670A">
        <w:rPr>
          <w:rFonts w:ascii="PT Astra Serif" w:hAnsi="PT Astra Serif" w:cs="Times New Roman"/>
          <w:sz w:val="24"/>
          <w:szCs w:val="24"/>
        </w:rPr>
        <w:t xml:space="preserve"> тыс. человек. </w:t>
      </w:r>
    </w:p>
    <w:p w:rsidR="00F04518" w:rsidRPr="00BC670A" w:rsidRDefault="00F04518" w:rsidP="006B4430">
      <w:pPr>
        <w:pStyle w:val="a7"/>
        <w:spacing w:line="276" w:lineRule="auto"/>
        <w:ind w:firstLine="709"/>
        <w:jc w:val="both"/>
        <w:rPr>
          <w:rFonts w:ascii="PT Astra Serif" w:hAnsi="PT Astra Serif"/>
          <w:sz w:val="24"/>
          <w:szCs w:val="24"/>
        </w:rPr>
      </w:pPr>
      <w:r w:rsidRPr="00BC670A">
        <w:rPr>
          <w:rFonts w:ascii="PT Astra Serif" w:hAnsi="PT Astra Serif"/>
          <w:sz w:val="24"/>
          <w:szCs w:val="24"/>
        </w:rPr>
        <w:t xml:space="preserve">За </w:t>
      </w:r>
      <w:proofErr w:type="gramStart"/>
      <w:r w:rsidRPr="00BC670A">
        <w:rPr>
          <w:rFonts w:ascii="PT Astra Serif" w:hAnsi="PT Astra Serif"/>
          <w:sz w:val="24"/>
          <w:szCs w:val="24"/>
        </w:rPr>
        <w:t>202</w:t>
      </w:r>
      <w:r w:rsidR="00BC670A" w:rsidRPr="00BC670A">
        <w:rPr>
          <w:rFonts w:ascii="PT Astra Serif" w:hAnsi="PT Astra Serif"/>
          <w:sz w:val="24"/>
          <w:szCs w:val="24"/>
        </w:rPr>
        <w:t xml:space="preserve">2 </w:t>
      </w:r>
      <w:r w:rsidRPr="00BC670A">
        <w:rPr>
          <w:rFonts w:ascii="PT Astra Serif" w:hAnsi="PT Astra Serif"/>
          <w:sz w:val="24"/>
          <w:szCs w:val="24"/>
        </w:rPr>
        <w:t xml:space="preserve"> год</w:t>
      </w:r>
      <w:proofErr w:type="gramEnd"/>
      <w:r w:rsidRPr="00BC670A">
        <w:rPr>
          <w:rFonts w:ascii="PT Astra Serif" w:hAnsi="PT Astra Serif"/>
          <w:sz w:val="24"/>
          <w:szCs w:val="24"/>
        </w:rPr>
        <w:t xml:space="preserve"> отгружено товаров собственного производства, выполнено работ и услуг собственными силами (без НДС и акцизов) по полному кругу производителей по добыче полезных ископаемых, обрабатывающим производствам, производству и распределению воды на сумму</w:t>
      </w:r>
      <w:r w:rsidR="00BC670A" w:rsidRPr="00BC670A">
        <w:rPr>
          <w:rFonts w:ascii="PT Astra Serif" w:hAnsi="PT Astra Serif"/>
          <w:sz w:val="24"/>
          <w:szCs w:val="24"/>
        </w:rPr>
        <w:t xml:space="preserve"> 9468,49</w:t>
      </w:r>
      <w:r w:rsidRPr="00BC670A">
        <w:rPr>
          <w:rFonts w:ascii="PT Astra Serif" w:hAnsi="PT Astra Serif"/>
          <w:sz w:val="24"/>
          <w:szCs w:val="24"/>
        </w:rPr>
        <w:t xml:space="preserve"> млн. рублей, что на </w:t>
      </w:r>
      <w:r w:rsidR="00BC670A" w:rsidRPr="00BC670A">
        <w:rPr>
          <w:rFonts w:ascii="PT Astra Serif" w:hAnsi="PT Astra Serif"/>
          <w:sz w:val="24"/>
          <w:szCs w:val="24"/>
        </w:rPr>
        <w:t>20                                                                                                                                                                                                                                                                                                                                                                                                                                                                                                                38</w:t>
      </w:r>
      <w:r w:rsidRPr="00BC670A">
        <w:rPr>
          <w:rFonts w:ascii="PT Astra Serif" w:hAnsi="PT Astra Serif"/>
          <w:sz w:val="24"/>
          <w:szCs w:val="24"/>
        </w:rPr>
        <w:t xml:space="preserve">% </w:t>
      </w:r>
      <w:r w:rsidR="001B1203" w:rsidRPr="00BC670A">
        <w:rPr>
          <w:rFonts w:ascii="PT Astra Serif" w:hAnsi="PT Astra Serif"/>
          <w:sz w:val="24"/>
          <w:szCs w:val="24"/>
        </w:rPr>
        <w:t>выше</w:t>
      </w:r>
      <w:r w:rsidRPr="00BC670A">
        <w:rPr>
          <w:rFonts w:ascii="PT Astra Serif" w:hAnsi="PT Astra Serif"/>
          <w:sz w:val="24"/>
          <w:szCs w:val="24"/>
        </w:rPr>
        <w:t xml:space="preserve">   прошлого года (в действующих ценах).</w:t>
      </w:r>
    </w:p>
    <w:p w:rsidR="000A5904" w:rsidRPr="00AF70FB" w:rsidRDefault="000A5904" w:rsidP="00143B1E">
      <w:pPr>
        <w:spacing w:line="276" w:lineRule="auto"/>
        <w:rPr>
          <w:rFonts w:ascii="PT Astra Serif" w:hAnsi="PT Astra Serif"/>
          <w:color w:val="FF0000"/>
        </w:rPr>
      </w:pPr>
      <w:r w:rsidRPr="00AF70FB">
        <w:rPr>
          <w:rFonts w:ascii="PT Astra Serif" w:hAnsi="PT Astra Serif"/>
          <w:noProof/>
          <w:color w:val="FF0000"/>
        </w:rPr>
        <w:lastRenderedPageBreak/>
        <w:drawing>
          <wp:inline distT="0" distB="0" distL="0" distR="0">
            <wp:extent cx="5486400" cy="25336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AF70FB">
        <w:rPr>
          <w:rFonts w:ascii="PT Astra Serif" w:hAnsi="PT Astra Serif"/>
          <w:color w:val="FF0000"/>
        </w:rPr>
        <w:br w:type="textWrapping" w:clear="all"/>
      </w:r>
    </w:p>
    <w:p w:rsidR="00F04518" w:rsidRPr="006B4430" w:rsidRDefault="00F04518" w:rsidP="006B4430">
      <w:pPr>
        <w:spacing w:line="276" w:lineRule="auto"/>
        <w:ind w:firstLine="709"/>
        <w:jc w:val="both"/>
        <w:rPr>
          <w:rFonts w:ascii="PT Astra Serif" w:hAnsi="PT Astra Serif"/>
        </w:rPr>
      </w:pPr>
      <w:r w:rsidRPr="006B4430">
        <w:rPr>
          <w:rFonts w:ascii="PT Astra Serif" w:hAnsi="PT Astra Serif"/>
        </w:rPr>
        <w:t xml:space="preserve">По кругу крупных и </w:t>
      </w:r>
      <w:r w:rsidR="001B1203" w:rsidRPr="006B4430">
        <w:rPr>
          <w:rFonts w:ascii="PT Astra Serif" w:hAnsi="PT Astra Serif"/>
        </w:rPr>
        <w:t>средних предприятий</w:t>
      </w:r>
      <w:r w:rsidRPr="006B4430">
        <w:rPr>
          <w:rFonts w:ascii="PT Astra Serif" w:hAnsi="PT Astra Serif"/>
        </w:rPr>
        <w:t xml:space="preserve"> района отгружено товаров на </w:t>
      </w:r>
      <w:r w:rsidR="006B4430" w:rsidRPr="006B4430">
        <w:rPr>
          <w:rFonts w:ascii="PT Astra Serif" w:hAnsi="PT Astra Serif"/>
        </w:rPr>
        <w:t>6483,95</w:t>
      </w:r>
      <w:r w:rsidRPr="006B4430">
        <w:rPr>
          <w:rFonts w:ascii="PT Astra Serif" w:hAnsi="PT Astra Serif"/>
        </w:rPr>
        <w:t xml:space="preserve"> млн. рублей (</w:t>
      </w:r>
      <w:r w:rsidR="006B4430" w:rsidRPr="006B4430">
        <w:rPr>
          <w:rFonts w:ascii="PT Astra Serif" w:hAnsi="PT Astra Serif"/>
        </w:rPr>
        <w:t>68,47</w:t>
      </w:r>
      <w:r w:rsidRPr="006B4430">
        <w:rPr>
          <w:rFonts w:ascii="PT Astra Serif" w:hAnsi="PT Astra Serif"/>
        </w:rPr>
        <w:t xml:space="preserve">% от общего объема отгруженной продукции), что на </w:t>
      </w:r>
      <w:r w:rsidR="006B4430" w:rsidRPr="006B4430">
        <w:rPr>
          <w:rFonts w:ascii="PT Astra Serif" w:hAnsi="PT Astra Serif"/>
        </w:rPr>
        <w:t>50,91</w:t>
      </w:r>
      <w:r w:rsidRPr="006B4430">
        <w:rPr>
          <w:rFonts w:ascii="PT Astra Serif" w:hAnsi="PT Astra Serif"/>
        </w:rPr>
        <w:t xml:space="preserve">% </w:t>
      </w:r>
      <w:r w:rsidR="001B1203" w:rsidRPr="006B4430">
        <w:rPr>
          <w:rFonts w:ascii="PT Astra Serif" w:hAnsi="PT Astra Serif"/>
        </w:rPr>
        <w:t>выше</w:t>
      </w:r>
      <w:r w:rsidRPr="006B4430">
        <w:rPr>
          <w:rFonts w:ascii="PT Astra Serif" w:hAnsi="PT Astra Serif"/>
        </w:rPr>
        <w:t xml:space="preserve"> соответствующего периода прошлого года. </w:t>
      </w:r>
    </w:p>
    <w:p w:rsidR="00FA095A" w:rsidRPr="006B4430" w:rsidRDefault="00FA095A" w:rsidP="0025061C">
      <w:pPr>
        <w:spacing w:line="276" w:lineRule="auto"/>
        <w:ind w:firstLine="709"/>
        <w:jc w:val="both"/>
        <w:rPr>
          <w:rFonts w:ascii="PT Astra Serif" w:hAnsi="PT Astra Serif"/>
        </w:rPr>
      </w:pPr>
      <w:r w:rsidRPr="006B4430">
        <w:rPr>
          <w:rFonts w:ascii="PT Astra Serif" w:hAnsi="PT Astra Serif"/>
        </w:rPr>
        <w:t>За счет всех источников финансирования в 20</w:t>
      </w:r>
      <w:r w:rsidR="000A5904" w:rsidRPr="006B4430">
        <w:rPr>
          <w:rFonts w:ascii="PT Astra Serif" w:hAnsi="PT Astra Serif"/>
        </w:rPr>
        <w:t>2</w:t>
      </w:r>
      <w:r w:rsidR="006B4430" w:rsidRPr="006B4430">
        <w:rPr>
          <w:rFonts w:ascii="PT Astra Serif" w:hAnsi="PT Astra Serif"/>
        </w:rPr>
        <w:t>2</w:t>
      </w:r>
      <w:r w:rsidRPr="006B4430">
        <w:rPr>
          <w:rFonts w:ascii="PT Astra Serif" w:hAnsi="PT Astra Serif"/>
        </w:rPr>
        <w:t xml:space="preserve"> год</w:t>
      </w:r>
      <w:r w:rsidR="000A5904" w:rsidRPr="006B4430">
        <w:rPr>
          <w:rFonts w:ascii="PT Astra Serif" w:hAnsi="PT Astra Serif"/>
        </w:rPr>
        <w:t>у</w:t>
      </w:r>
      <w:r w:rsidRPr="006B4430">
        <w:rPr>
          <w:rFonts w:ascii="PT Astra Serif" w:hAnsi="PT Astra Serif"/>
        </w:rPr>
        <w:t xml:space="preserve"> на территории муниципального образования Киреевский район построено </w:t>
      </w:r>
      <w:r w:rsidR="006B4430" w:rsidRPr="006B4430">
        <w:rPr>
          <w:rFonts w:ascii="PT Astra Serif" w:hAnsi="PT Astra Serif"/>
        </w:rPr>
        <w:t>347</w:t>
      </w:r>
      <w:r w:rsidR="001B1203" w:rsidRPr="006B4430">
        <w:rPr>
          <w:rFonts w:ascii="PT Astra Serif" w:hAnsi="PT Astra Serif"/>
        </w:rPr>
        <w:t xml:space="preserve"> новых</w:t>
      </w:r>
      <w:r w:rsidRPr="006B4430">
        <w:rPr>
          <w:rFonts w:ascii="PT Astra Serif" w:hAnsi="PT Astra Serif"/>
        </w:rPr>
        <w:t xml:space="preserve"> благоустроенных квартир общей площадью </w:t>
      </w:r>
      <w:r w:rsidR="006B4430" w:rsidRPr="006B4430">
        <w:rPr>
          <w:rFonts w:ascii="PT Astra Serif" w:hAnsi="PT Astra Serif"/>
        </w:rPr>
        <w:t>23572</w:t>
      </w:r>
      <w:r w:rsidRPr="006B4430">
        <w:rPr>
          <w:rFonts w:ascii="PT Astra Serif" w:hAnsi="PT Astra Serif"/>
        </w:rPr>
        <w:t xml:space="preserve"> </w:t>
      </w:r>
      <w:proofErr w:type="spellStart"/>
      <w:r w:rsidRPr="006B4430">
        <w:rPr>
          <w:rFonts w:ascii="PT Astra Serif" w:hAnsi="PT Astra Serif"/>
        </w:rPr>
        <w:t>кв.м</w:t>
      </w:r>
      <w:proofErr w:type="spellEnd"/>
      <w:r w:rsidRPr="006B4430">
        <w:rPr>
          <w:rFonts w:ascii="PT Astra Serif" w:hAnsi="PT Astra Serif"/>
        </w:rPr>
        <w:t xml:space="preserve">., что </w:t>
      </w:r>
      <w:r w:rsidR="001B1203" w:rsidRPr="006B4430">
        <w:rPr>
          <w:rFonts w:ascii="PT Astra Serif" w:hAnsi="PT Astra Serif"/>
        </w:rPr>
        <w:t>больше н</w:t>
      </w:r>
      <w:r w:rsidRPr="006B4430">
        <w:rPr>
          <w:rFonts w:ascii="PT Astra Serif" w:hAnsi="PT Astra Serif"/>
        </w:rPr>
        <w:t xml:space="preserve">а </w:t>
      </w:r>
      <w:r w:rsidR="006B4430" w:rsidRPr="006B4430">
        <w:rPr>
          <w:rFonts w:ascii="PT Astra Serif" w:hAnsi="PT Astra Serif"/>
        </w:rPr>
        <w:t>88</w:t>
      </w:r>
      <w:r w:rsidR="000A5904" w:rsidRPr="006B4430">
        <w:rPr>
          <w:rFonts w:ascii="PT Astra Serif" w:hAnsi="PT Astra Serif"/>
        </w:rPr>
        <w:t>%</w:t>
      </w:r>
      <w:r w:rsidRPr="006B4430">
        <w:rPr>
          <w:rFonts w:ascii="PT Astra Serif" w:hAnsi="PT Astra Serif"/>
        </w:rPr>
        <w:t>, чем за прошлый год.</w:t>
      </w:r>
    </w:p>
    <w:p w:rsidR="00FA095A" w:rsidRPr="006B4430" w:rsidRDefault="00FA095A" w:rsidP="0025061C">
      <w:pPr>
        <w:spacing w:line="276" w:lineRule="auto"/>
        <w:ind w:firstLine="709"/>
        <w:jc w:val="both"/>
        <w:rPr>
          <w:rFonts w:ascii="PT Astra Serif" w:hAnsi="PT Astra Serif"/>
        </w:rPr>
      </w:pPr>
      <w:r w:rsidRPr="006B4430">
        <w:rPr>
          <w:rFonts w:ascii="PT Astra Serif" w:hAnsi="PT Astra Serif"/>
        </w:rPr>
        <w:t xml:space="preserve">В объеме жилья, сданного в эксплуатацию </w:t>
      </w:r>
      <w:r w:rsidR="006B4430" w:rsidRPr="006B4430">
        <w:rPr>
          <w:rFonts w:ascii="PT Astra Serif" w:hAnsi="PT Astra Serif"/>
        </w:rPr>
        <w:t>47,1</w:t>
      </w:r>
      <w:r w:rsidRPr="006B4430">
        <w:rPr>
          <w:rFonts w:ascii="PT Astra Serif" w:hAnsi="PT Astra Serif"/>
        </w:rPr>
        <w:t>% возведено индивидуальными застройщиками.</w:t>
      </w:r>
    </w:p>
    <w:p w:rsidR="00F83D06" w:rsidRPr="00AF70FB" w:rsidRDefault="00F83D06" w:rsidP="0025061C">
      <w:pPr>
        <w:spacing w:line="276" w:lineRule="auto"/>
        <w:ind w:firstLine="709"/>
        <w:jc w:val="both"/>
        <w:rPr>
          <w:rFonts w:ascii="PT Astra Serif" w:hAnsi="PT Astra Serif"/>
          <w:color w:val="FF0000"/>
        </w:rPr>
      </w:pPr>
    </w:p>
    <w:p w:rsidR="00F83D06" w:rsidRPr="00AF70FB" w:rsidRDefault="00FA095A" w:rsidP="00F83D06">
      <w:pPr>
        <w:jc w:val="both"/>
        <w:rPr>
          <w:rFonts w:ascii="PT Astra Serif" w:hAnsi="PT Astra Serif"/>
          <w:color w:val="FF0000"/>
        </w:rPr>
      </w:pPr>
      <w:r w:rsidRPr="00AF70FB">
        <w:rPr>
          <w:noProof/>
          <w:color w:val="FF0000"/>
        </w:rPr>
        <w:drawing>
          <wp:inline distT="0" distB="0" distL="0" distR="0">
            <wp:extent cx="5524500" cy="1514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D06" w:rsidRPr="006B4430" w:rsidRDefault="00F83D06" w:rsidP="0025061C">
      <w:pPr>
        <w:spacing w:line="276" w:lineRule="auto"/>
        <w:ind w:firstLine="567"/>
        <w:jc w:val="both"/>
        <w:rPr>
          <w:rFonts w:ascii="PT Astra Serif" w:hAnsi="PT Astra Serif"/>
        </w:rPr>
      </w:pPr>
      <w:r w:rsidRPr="006B4430">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FA095A" w:rsidRPr="001160C0" w:rsidRDefault="00FA095A" w:rsidP="0025061C">
      <w:pPr>
        <w:spacing w:line="276" w:lineRule="auto"/>
        <w:ind w:firstLine="851"/>
        <w:jc w:val="both"/>
        <w:rPr>
          <w:rFonts w:ascii="PT Astra Serif" w:hAnsi="PT Astra Serif"/>
        </w:rPr>
      </w:pPr>
      <w:r w:rsidRPr="001160C0">
        <w:rPr>
          <w:rFonts w:ascii="PT Astra Serif" w:hAnsi="PT Astra Serif"/>
        </w:rPr>
        <w:t>В 20</w:t>
      </w:r>
      <w:r w:rsidR="00143B1E" w:rsidRPr="001160C0">
        <w:rPr>
          <w:rFonts w:ascii="PT Astra Serif" w:hAnsi="PT Astra Serif"/>
        </w:rPr>
        <w:t>2</w:t>
      </w:r>
      <w:r w:rsidR="006B4430" w:rsidRPr="001160C0">
        <w:rPr>
          <w:rFonts w:ascii="PT Astra Serif" w:hAnsi="PT Astra Serif"/>
        </w:rPr>
        <w:t xml:space="preserve">2 </w:t>
      </w:r>
      <w:r w:rsidRPr="001160C0">
        <w:rPr>
          <w:rFonts w:ascii="PT Astra Serif" w:hAnsi="PT Astra Serif"/>
        </w:rPr>
        <w:t xml:space="preserve">году инвестиции в основной капитал   по кругу крупных и средних предприятий </w:t>
      </w:r>
      <w:r w:rsidR="001160C0" w:rsidRPr="001160C0">
        <w:rPr>
          <w:rFonts w:ascii="PT Astra Serif" w:hAnsi="PT Astra Serif"/>
        </w:rPr>
        <w:t>составили 999,23</w:t>
      </w:r>
      <w:r w:rsidRPr="001160C0">
        <w:rPr>
          <w:rFonts w:ascii="PT Astra Serif" w:hAnsi="PT Astra Serif"/>
        </w:rPr>
        <w:t xml:space="preserve"> млн. рублей, что </w:t>
      </w:r>
      <w:r w:rsidR="00143B1E" w:rsidRPr="001160C0">
        <w:rPr>
          <w:rFonts w:ascii="PT Astra Serif" w:hAnsi="PT Astra Serif"/>
        </w:rPr>
        <w:t>выше</w:t>
      </w:r>
      <w:r w:rsidRPr="001160C0">
        <w:rPr>
          <w:rFonts w:ascii="PT Astra Serif" w:hAnsi="PT Astra Serif"/>
        </w:rPr>
        <w:t xml:space="preserve"> на </w:t>
      </w:r>
      <w:r w:rsidR="001160C0" w:rsidRPr="001160C0">
        <w:rPr>
          <w:rFonts w:ascii="PT Astra Serif" w:hAnsi="PT Astra Serif"/>
        </w:rPr>
        <w:t>1,53</w:t>
      </w:r>
      <w:r w:rsidRPr="001160C0">
        <w:rPr>
          <w:rFonts w:ascii="PT Astra Serif" w:hAnsi="PT Astra Serif"/>
        </w:rPr>
        <w:t xml:space="preserve">%, чем за </w:t>
      </w:r>
      <w:proofErr w:type="gramStart"/>
      <w:r w:rsidRPr="001160C0">
        <w:rPr>
          <w:rFonts w:ascii="PT Astra Serif" w:hAnsi="PT Astra Serif"/>
        </w:rPr>
        <w:t>прошлый  год</w:t>
      </w:r>
      <w:proofErr w:type="gramEnd"/>
      <w:r w:rsidRPr="001160C0">
        <w:rPr>
          <w:rFonts w:ascii="PT Astra Serif" w:hAnsi="PT Astra Serif"/>
        </w:rPr>
        <w:t xml:space="preserve">. </w:t>
      </w:r>
    </w:p>
    <w:p w:rsidR="00F83D06" w:rsidRPr="00AF70FB" w:rsidRDefault="00FA095A" w:rsidP="00FA095A">
      <w:pPr>
        <w:jc w:val="both"/>
        <w:rPr>
          <w:rFonts w:ascii="PT Astra Serif" w:hAnsi="PT Astra Serif"/>
          <w:color w:val="FF0000"/>
        </w:rPr>
      </w:pPr>
      <w:r w:rsidRPr="00AF70FB">
        <w:rPr>
          <w:noProof/>
          <w:color w:val="FF0000"/>
        </w:rPr>
        <w:lastRenderedPageBreak/>
        <w:drawing>
          <wp:inline distT="0" distB="0" distL="0" distR="0">
            <wp:extent cx="5867400" cy="20669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A095A" w:rsidRPr="00AF70FB" w:rsidRDefault="00FA095A" w:rsidP="00F83D06">
      <w:pPr>
        <w:ind w:firstLine="720"/>
        <w:jc w:val="both"/>
        <w:rPr>
          <w:rFonts w:ascii="PT Astra Serif" w:hAnsi="PT Astra Serif"/>
          <w:i/>
          <w:color w:val="FF0000"/>
          <w:u w:val="single"/>
        </w:rPr>
      </w:pPr>
    </w:p>
    <w:p w:rsidR="00FA095A" w:rsidRPr="002F171C" w:rsidRDefault="00FA095A" w:rsidP="0025061C">
      <w:pPr>
        <w:spacing w:line="276" w:lineRule="auto"/>
        <w:ind w:firstLine="720"/>
        <w:jc w:val="both"/>
        <w:rPr>
          <w:rFonts w:ascii="PT Astra Serif" w:hAnsi="PT Astra Serif"/>
        </w:rPr>
      </w:pPr>
      <w:r w:rsidRPr="002F171C">
        <w:rPr>
          <w:rFonts w:ascii="PT Astra Serif" w:hAnsi="PT Astra Serif"/>
          <w:i/>
          <w:u w:val="single"/>
        </w:rPr>
        <w:t>Оборот розничной торговли</w:t>
      </w:r>
      <w:r w:rsidRPr="002F171C">
        <w:rPr>
          <w:rFonts w:ascii="PT Astra Serif" w:hAnsi="PT Astra Serif"/>
        </w:rPr>
        <w:t xml:space="preserve"> составил </w:t>
      </w:r>
      <w:r w:rsidR="00353BD7" w:rsidRPr="002F171C">
        <w:rPr>
          <w:rFonts w:ascii="PT Astra Serif" w:hAnsi="PT Astra Serif"/>
        </w:rPr>
        <w:t>6805,82</w:t>
      </w:r>
      <w:r w:rsidR="00037245" w:rsidRPr="002F171C">
        <w:rPr>
          <w:rFonts w:ascii="PT Astra Serif" w:hAnsi="PT Astra Serif"/>
        </w:rPr>
        <w:t xml:space="preserve"> млн.</w:t>
      </w:r>
      <w:r w:rsidRPr="002F171C">
        <w:rPr>
          <w:rFonts w:ascii="PT Astra Serif" w:hAnsi="PT Astra Serif"/>
        </w:rPr>
        <w:t xml:space="preserve"> рублей, что на </w:t>
      </w:r>
      <w:r w:rsidR="00353BD7" w:rsidRPr="002F171C">
        <w:rPr>
          <w:rFonts w:ascii="PT Astra Serif" w:hAnsi="PT Astra Serif"/>
        </w:rPr>
        <w:t>18,78</w:t>
      </w:r>
      <w:r w:rsidRPr="002F171C">
        <w:rPr>
          <w:rFonts w:ascii="PT Astra Serif" w:hAnsi="PT Astra Serif"/>
        </w:rPr>
        <w:t>% больше соответствующего периода 20</w:t>
      </w:r>
      <w:r w:rsidR="00353BD7" w:rsidRPr="002F171C">
        <w:rPr>
          <w:rFonts w:ascii="PT Astra Serif" w:hAnsi="PT Astra Serif"/>
        </w:rPr>
        <w:t>21</w:t>
      </w:r>
      <w:r w:rsidRPr="002F171C">
        <w:rPr>
          <w:rFonts w:ascii="PT Astra Serif" w:hAnsi="PT Astra Serif"/>
        </w:rPr>
        <w:t xml:space="preserve"> года. Индекс физического объема составил </w:t>
      </w:r>
      <w:r w:rsidR="00353BD7" w:rsidRPr="002F171C">
        <w:rPr>
          <w:rFonts w:ascii="PT Astra Serif" w:hAnsi="PT Astra Serif"/>
        </w:rPr>
        <w:t>84,2</w:t>
      </w:r>
      <w:r w:rsidRPr="002F171C">
        <w:rPr>
          <w:rFonts w:ascii="PT Astra Serif" w:hAnsi="PT Astra Serif"/>
        </w:rPr>
        <w:t>%.</w:t>
      </w:r>
    </w:p>
    <w:p w:rsidR="00467847" w:rsidRPr="00AF70FB" w:rsidRDefault="00467847" w:rsidP="00467847">
      <w:pPr>
        <w:ind w:firstLine="709"/>
        <w:rPr>
          <w:rFonts w:ascii="PT Astra Serif" w:hAnsi="PT Astra Serif"/>
          <w:color w:val="FF0000"/>
        </w:rPr>
      </w:pPr>
    </w:p>
    <w:p w:rsidR="00F704EA" w:rsidRPr="00AF70FB" w:rsidRDefault="00F83D06" w:rsidP="00F83D06">
      <w:pPr>
        <w:rPr>
          <w:rFonts w:ascii="PT Astra Serif" w:hAnsi="PT Astra Serif"/>
          <w:color w:val="FF0000"/>
        </w:rPr>
      </w:pPr>
      <w:r w:rsidRPr="00AF70FB">
        <w:rPr>
          <w:rFonts w:ascii="PT Astra Serif" w:hAnsi="PT Astra Serif"/>
          <w:noProof/>
          <w:color w:val="FF0000"/>
        </w:rPr>
        <w:drawing>
          <wp:inline distT="0" distB="0" distL="0" distR="0">
            <wp:extent cx="5867400" cy="2257425"/>
            <wp:effectExtent l="0" t="0" r="0" b="9525"/>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04EA" w:rsidRPr="00AF70FB" w:rsidRDefault="00F704EA" w:rsidP="00F704EA">
      <w:pPr>
        <w:rPr>
          <w:rFonts w:ascii="PT Astra Serif" w:hAnsi="PT Astra Serif"/>
          <w:color w:val="FF0000"/>
        </w:rPr>
      </w:pPr>
    </w:p>
    <w:p w:rsidR="0025061C" w:rsidRPr="002F171C" w:rsidRDefault="0025061C" w:rsidP="0025061C">
      <w:pPr>
        <w:spacing w:line="276" w:lineRule="auto"/>
        <w:ind w:firstLine="709"/>
        <w:jc w:val="both"/>
        <w:rPr>
          <w:rFonts w:ascii="PT Astra Serif" w:hAnsi="PT Astra Serif"/>
        </w:rPr>
      </w:pPr>
      <w:r w:rsidRPr="002F171C">
        <w:rPr>
          <w:rFonts w:ascii="PT Astra Serif" w:hAnsi="PT Astra Serif"/>
          <w:i/>
        </w:rPr>
        <w:t xml:space="preserve">Номинальная начисленная среднемесячная заработная </w:t>
      </w:r>
      <w:proofErr w:type="gramStart"/>
      <w:r w:rsidRPr="002F171C">
        <w:rPr>
          <w:rFonts w:ascii="PT Astra Serif" w:hAnsi="PT Astra Serif"/>
          <w:i/>
        </w:rPr>
        <w:t xml:space="preserve">плата  </w:t>
      </w:r>
      <w:r w:rsidRPr="002F171C">
        <w:rPr>
          <w:rFonts w:ascii="PT Astra Serif" w:hAnsi="PT Astra Serif"/>
        </w:rPr>
        <w:t>по</w:t>
      </w:r>
      <w:proofErr w:type="gramEnd"/>
      <w:r w:rsidRPr="002F171C">
        <w:rPr>
          <w:rFonts w:ascii="PT Astra Serif" w:hAnsi="PT Astra Serif"/>
        </w:rPr>
        <w:t xml:space="preserve"> кругу крупных и средних предприятий и организаций в 20</w:t>
      </w:r>
      <w:r w:rsidR="00E94761" w:rsidRPr="002F171C">
        <w:rPr>
          <w:rFonts w:ascii="PT Astra Serif" w:hAnsi="PT Astra Serif"/>
        </w:rPr>
        <w:t>2</w:t>
      </w:r>
      <w:r w:rsidR="00353BD7" w:rsidRPr="002F171C">
        <w:rPr>
          <w:rFonts w:ascii="PT Astra Serif" w:hAnsi="PT Astra Serif"/>
        </w:rPr>
        <w:t>2</w:t>
      </w:r>
      <w:r w:rsidRPr="002F171C">
        <w:rPr>
          <w:rFonts w:ascii="PT Astra Serif" w:hAnsi="PT Astra Serif"/>
        </w:rPr>
        <w:t xml:space="preserve"> году составила </w:t>
      </w:r>
      <w:r w:rsidR="002F171C" w:rsidRPr="002F171C">
        <w:rPr>
          <w:rFonts w:ascii="PT Astra Serif" w:hAnsi="PT Astra Serif"/>
        </w:rPr>
        <w:t>40618,10</w:t>
      </w:r>
      <w:r w:rsidRPr="002F171C">
        <w:rPr>
          <w:rFonts w:ascii="PT Astra Serif" w:hAnsi="PT Astra Serif"/>
        </w:rPr>
        <w:t xml:space="preserve"> рублей и  увеличилась на </w:t>
      </w:r>
      <w:r w:rsidR="002F171C" w:rsidRPr="002F171C">
        <w:rPr>
          <w:rFonts w:ascii="PT Astra Serif" w:hAnsi="PT Astra Serif"/>
        </w:rPr>
        <w:t>16,97</w:t>
      </w:r>
      <w:r w:rsidRPr="002F171C">
        <w:rPr>
          <w:rFonts w:ascii="PT Astra Serif" w:hAnsi="PT Astra Serif"/>
        </w:rPr>
        <w:t>% относительно 20</w:t>
      </w:r>
      <w:r w:rsidR="00037245" w:rsidRPr="002F171C">
        <w:rPr>
          <w:rFonts w:ascii="PT Astra Serif" w:hAnsi="PT Astra Serif"/>
        </w:rPr>
        <w:t>2</w:t>
      </w:r>
      <w:r w:rsidR="002F171C" w:rsidRPr="002F171C">
        <w:rPr>
          <w:rFonts w:ascii="PT Astra Serif" w:hAnsi="PT Astra Serif"/>
        </w:rPr>
        <w:t>1</w:t>
      </w:r>
      <w:r w:rsidRPr="002F171C">
        <w:rPr>
          <w:rFonts w:ascii="PT Astra Serif" w:hAnsi="PT Astra Serif"/>
        </w:rPr>
        <w:t xml:space="preserve"> года, в реальном исчислении она </w:t>
      </w:r>
      <w:r w:rsidR="00037245" w:rsidRPr="002F171C">
        <w:rPr>
          <w:rFonts w:ascii="PT Astra Serif" w:hAnsi="PT Astra Serif"/>
        </w:rPr>
        <w:t>снизилась</w:t>
      </w:r>
      <w:r w:rsidRPr="002F171C">
        <w:rPr>
          <w:rFonts w:ascii="PT Astra Serif" w:hAnsi="PT Astra Serif"/>
        </w:rPr>
        <w:t xml:space="preserve"> на </w:t>
      </w:r>
      <w:r w:rsidR="002F171C" w:rsidRPr="002F171C">
        <w:rPr>
          <w:rFonts w:ascii="PT Astra Serif" w:hAnsi="PT Astra Serif"/>
        </w:rPr>
        <w:t>0,1</w:t>
      </w:r>
      <w:r w:rsidRPr="002F171C">
        <w:rPr>
          <w:rFonts w:ascii="PT Astra Serif" w:hAnsi="PT Astra Serif"/>
        </w:rPr>
        <w:t xml:space="preserve">%. </w:t>
      </w:r>
    </w:p>
    <w:p w:rsidR="006D1188" w:rsidRPr="00AF70FB" w:rsidRDefault="006D1188" w:rsidP="0025061C">
      <w:pPr>
        <w:spacing w:line="276" w:lineRule="auto"/>
        <w:ind w:firstLine="709"/>
        <w:jc w:val="both"/>
        <w:rPr>
          <w:color w:val="FF0000"/>
        </w:rPr>
      </w:pPr>
    </w:p>
    <w:p w:rsidR="00037245" w:rsidRPr="00AF70FB" w:rsidRDefault="00F704EA" w:rsidP="00D50033">
      <w:pPr>
        <w:pStyle w:val="a7"/>
        <w:spacing w:line="276" w:lineRule="auto"/>
        <w:jc w:val="both"/>
        <w:rPr>
          <w:rFonts w:ascii="PT Astra Serif" w:hAnsi="PT Astra Serif"/>
          <w:color w:val="FF0000"/>
        </w:rPr>
      </w:pPr>
      <w:r w:rsidRPr="00AF70FB">
        <w:rPr>
          <w:rFonts w:ascii="PT Astra Serif" w:hAnsi="PT Astra Serif"/>
          <w:noProof/>
          <w:color w:val="FF0000"/>
          <w:lang w:eastAsia="ru-RU"/>
        </w:rPr>
        <w:drawing>
          <wp:inline distT="0" distB="0" distL="0" distR="0">
            <wp:extent cx="5911850" cy="2066925"/>
            <wp:effectExtent l="19050" t="0" r="1270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AF70FB">
        <w:rPr>
          <w:rFonts w:ascii="PT Astra Serif" w:hAnsi="PT Astra Serif"/>
          <w:color w:val="FF0000"/>
        </w:rPr>
        <w:t xml:space="preserve"> </w:t>
      </w:r>
      <w:r w:rsidR="00A9763A" w:rsidRPr="00AF70FB">
        <w:rPr>
          <w:rFonts w:ascii="PT Astra Serif" w:hAnsi="PT Astra Serif"/>
          <w:color w:val="FF0000"/>
        </w:rPr>
        <w:t xml:space="preserve">          </w:t>
      </w:r>
    </w:p>
    <w:p w:rsidR="00037245" w:rsidRPr="00AF70FB" w:rsidRDefault="00037245" w:rsidP="00D50033">
      <w:pPr>
        <w:pStyle w:val="a7"/>
        <w:spacing w:line="276" w:lineRule="auto"/>
        <w:jc w:val="both"/>
        <w:rPr>
          <w:rFonts w:ascii="PT Astra Serif" w:hAnsi="PT Astra Serif"/>
          <w:color w:val="FF0000"/>
        </w:rPr>
      </w:pPr>
    </w:p>
    <w:p w:rsidR="006D1188" w:rsidRPr="002F171C" w:rsidRDefault="006D1188" w:rsidP="00037245">
      <w:pPr>
        <w:pStyle w:val="a7"/>
        <w:spacing w:line="276" w:lineRule="auto"/>
        <w:ind w:firstLine="709"/>
        <w:jc w:val="both"/>
        <w:rPr>
          <w:rFonts w:ascii="PT Astra Serif" w:hAnsi="PT Astra Serif" w:cs="Times New Roman"/>
          <w:sz w:val="24"/>
          <w:szCs w:val="24"/>
        </w:rPr>
      </w:pPr>
      <w:r w:rsidRPr="002F171C">
        <w:rPr>
          <w:rFonts w:ascii="PT Astra Serif" w:hAnsi="PT Astra Serif" w:cs="Times New Roman"/>
          <w:i/>
          <w:sz w:val="24"/>
          <w:szCs w:val="24"/>
        </w:rPr>
        <w:t>Уровень безработицы</w:t>
      </w:r>
      <w:r w:rsidRPr="002F171C">
        <w:rPr>
          <w:rFonts w:ascii="PT Astra Serif" w:hAnsi="PT Astra Serif" w:cs="Times New Roman"/>
          <w:sz w:val="24"/>
          <w:szCs w:val="24"/>
        </w:rPr>
        <w:t xml:space="preserve"> на 01.01.202</w:t>
      </w:r>
      <w:r w:rsidR="002F171C" w:rsidRPr="002F171C">
        <w:rPr>
          <w:rFonts w:ascii="PT Astra Serif" w:hAnsi="PT Astra Serif" w:cs="Times New Roman"/>
          <w:sz w:val="24"/>
          <w:szCs w:val="24"/>
        </w:rPr>
        <w:t>3</w:t>
      </w:r>
      <w:r w:rsidRPr="002F171C">
        <w:rPr>
          <w:rFonts w:ascii="PT Astra Serif" w:hAnsi="PT Astra Serif" w:cs="Times New Roman"/>
          <w:sz w:val="24"/>
          <w:szCs w:val="24"/>
        </w:rPr>
        <w:t xml:space="preserve"> года составил </w:t>
      </w:r>
      <w:r w:rsidR="00037245" w:rsidRPr="002F171C">
        <w:rPr>
          <w:rFonts w:ascii="PT Astra Serif" w:hAnsi="PT Astra Serif" w:cs="Times New Roman"/>
          <w:sz w:val="24"/>
          <w:szCs w:val="24"/>
        </w:rPr>
        <w:t>0,</w:t>
      </w:r>
      <w:r w:rsidR="002F171C" w:rsidRPr="002F171C">
        <w:rPr>
          <w:rFonts w:ascii="PT Astra Serif" w:hAnsi="PT Astra Serif" w:cs="Times New Roman"/>
          <w:sz w:val="24"/>
          <w:szCs w:val="24"/>
        </w:rPr>
        <w:t>47</w:t>
      </w:r>
      <w:r w:rsidRPr="002F171C">
        <w:rPr>
          <w:rFonts w:ascii="PT Astra Serif" w:hAnsi="PT Astra Serif" w:cs="Times New Roman"/>
          <w:sz w:val="24"/>
          <w:szCs w:val="24"/>
        </w:rPr>
        <w:t>%, на 1.01.20</w:t>
      </w:r>
      <w:r w:rsidR="00E94761" w:rsidRPr="002F171C">
        <w:rPr>
          <w:rFonts w:ascii="PT Astra Serif" w:hAnsi="PT Astra Serif" w:cs="Times New Roman"/>
          <w:sz w:val="24"/>
          <w:szCs w:val="24"/>
        </w:rPr>
        <w:t>2</w:t>
      </w:r>
      <w:r w:rsidR="002F171C" w:rsidRPr="002F171C">
        <w:rPr>
          <w:rFonts w:ascii="PT Astra Serif" w:hAnsi="PT Astra Serif" w:cs="Times New Roman"/>
          <w:sz w:val="24"/>
          <w:szCs w:val="24"/>
        </w:rPr>
        <w:t>2</w:t>
      </w:r>
      <w:r w:rsidRPr="002F171C">
        <w:rPr>
          <w:rFonts w:ascii="PT Astra Serif" w:hAnsi="PT Astra Serif" w:cs="Times New Roman"/>
          <w:sz w:val="24"/>
          <w:szCs w:val="24"/>
        </w:rPr>
        <w:t xml:space="preserve"> года         составлял </w:t>
      </w:r>
      <w:r w:rsidR="002F171C" w:rsidRPr="002F171C">
        <w:rPr>
          <w:rFonts w:ascii="PT Astra Serif" w:hAnsi="PT Astra Serif" w:cs="Times New Roman"/>
          <w:sz w:val="24"/>
          <w:szCs w:val="24"/>
        </w:rPr>
        <w:t>0,79</w:t>
      </w:r>
      <w:r w:rsidRPr="002F171C">
        <w:rPr>
          <w:rFonts w:ascii="PT Astra Serif" w:hAnsi="PT Astra Serif" w:cs="Times New Roman"/>
          <w:sz w:val="24"/>
          <w:szCs w:val="24"/>
        </w:rPr>
        <w:t>%.</w:t>
      </w:r>
    </w:p>
    <w:p w:rsidR="006D1188" w:rsidRPr="002F171C" w:rsidRDefault="006D1188" w:rsidP="00D50033">
      <w:pPr>
        <w:spacing w:line="276" w:lineRule="auto"/>
        <w:ind w:firstLine="709"/>
        <w:jc w:val="both"/>
        <w:rPr>
          <w:rFonts w:ascii="PT Astra Serif" w:hAnsi="PT Astra Serif"/>
        </w:rPr>
      </w:pPr>
      <w:r w:rsidRPr="002F171C">
        <w:rPr>
          <w:rFonts w:ascii="PT Astra Serif" w:hAnsi="PT Astra Serif"/>
          <w:i/>
        </w:rPr>
        <w:t xml:space="preserve">Коэффициент </w:t>
      </w:r>
      <w:proofErr w:type="gramStart"/>
      <w:r w:rsidRPr="002F171C">
        <w:rPr>
          <w:rFonts w:ascii="PT Astra Serif" w:hAnsi="PT Astra Serif"/>
          <w:i/>
        </w:rPr>
        <w:t>напряженности</w:t>
      </w:r>
      <w:r w:rsidRPr="002F171C">
        <w:rPr>
          <w:rFonts w:ascii="PT Astra Serif" w:hAnsi="PT Astra Serif"/>
        </w:rPr>
        <w:t xml:space="preserve">  составил</w:t>
      </w:r>
      <w:proofErr w:type="gramEnd"/>
      <w:r w:rsidRPr="002F171C">
        <w:rPr>
          <w:rFonts w:ascii="PT Astra Serif" w:hAnsi="PT Astra Serif"/>
        </w:rPr>
        <w:t xml:space="preserve"> </w:t>
      </w:r>
      <w:r w:rsidR="002F171C" w:rsidRPr="002F171C">
        <w:rPr>
          <w:rFonts w:ascii="PT Astra Serif" w:hAnsi="PT Astra Serif"/>
        </w:rPr>
        <w:t>0,3</w:t>
      </w:r>
      <w:r w:rsidRPr="002F171C">
        <w:rPr>
          <w:rFonts w:ascii="PT Astra Serif" w:hAnsi="PT Astra Serif"/>
        </w:rPr>
        <w:t xml:space="preserve">  человек</w:t>
      </w:r>
      <w:r w:rsidR="00E94761" w:rsidRPr="002F171C">
        <w:rPr>
          <w:rFonts w:ascii="PT Astra Serif" w:hAnsi="PT Astra Serif"/>
        </w:rPr>
        <w:t>а</w:t>
      </w:r>
      <w:r w:rsidRPr="002F171C">
        <w:rPr>
          <w:rFonts w:ascii="PT Astra Serif" w:hAnsi="PT Astra Serif"/>
        </w:rPr>
        <w:t xml:space="preserve"> на одно вакантное место.</w:t>
      </w:r>
    </w:p>
    <w:p w:rsidR="005A3986" w:rsidRPr="002F171C" w:rsidRDefault="005A3986" w:rsidP="00D50033">
      <w:pPr>
        <w:spacing w:line="276" w:lineRule="auto"/>
        <w:ind w:firstLine="709"/>
        <w:jc w:val="both"/>
        <w:rPr>
          <w:rFonts w:ascii="PT Astra Serif" w:hAnsi="PT Astra Serif"/>
        </w:rPr>
      </w:pPr>
      <w:r w:rsidRPr="002F171C">
        <w:rPr>
          <w:rFonts w:ascii="PT Astra Serif" w:hAnsi="PT Astra Serif"/>
          <w:iCs/>
          <w:u w:val="single"/>
        </w:rPr>
        <w:lastRenderedPageBreak/>
        <w:t>Демографическая ситуация</w:t>
      </w:r>
      <w:r w:rsidRPr="002F171C">
        <w:rPr>
          <w:rFonts w:ascii="PT Astra Serif" w:hAnsi="PT Astra Serif"/>
        </w:rPr>
        <w:t xml:space="preserve"> в муниципальном образовании Киреевский район характеризуется продолжающимся процессом естественной убыли, связанной с высоким уровнем смертности и низким уровнем рождаемости.</w:t>
      </w:r>
    </w:p>
    <w:p w:rsidR="006D1188" w:rsidRPr="00AF70FB" w:rsidRDefault="006D1188" w:rsidP="00A9763A">
      <w:pPr>
        <w:tabs>
          <w:tab w:val="left" w:pos="0"/>
        </w:tabs>
        <w:spacing w:line="276" w:lineRule="auto"/>
        <w:ind w:firstLine="709"/>
        <w:rPr>
          <w:rFonts w:ascii="PT Astra Serif" w:hAnsi="PT Astra Serif"/>
          <w:color w:val="FF0000"/>
          <w:u w:val="single"/>
        </w:rPr>
      </w:pPr>
    </w:p>
    <w:p w:rsidR="00574CDF" w:rsidRPr="002F171C" w:rsidRDefault="0010261E" w:rsidP="0010261E">
      <w:pPr>
        <w:pStyle w:val="a7"/>
        <w:ind w:firstLine="709"/>
        <w:jc w:val="center"/>
        <w:rPr>
          <w:rFonts w:ascii="PT Astra Serif" w:hAnsi="PT Astra Serif" w:cs="Times New Roman"/>
          <w:b/>
          <w:i/>
          <w:sz w:val="24"/>
          <w:szCs w:val="24"/>
        </w:rPr>
      </w:pPr>
      <w:proofErr w:type="gramStart"/>
      <w:r w:rsidRPr="002F171C">
        <w:rPr>
          <w:rFonts w:ascii="PT Astra Serif" w:hAnsi="PT Astra Serif" w:cs="Times New Roman"/>
          <w:b/>
          <w:i/>
          <w:sz w:val="24"/>
          <w:szCs w:val="24"/>
          <w:lang w:val="en-US"/>
        </w:rPr>
        <w:t>I</w:t>
      </w:r>
      <w:r w:rsidRPr="002F171C">
        <w:rPr>
          <w:rFonts w:ascii="PT Astra Serif" w:hAnsi="PT Astra Serif" w:cs="Times New Roman"/>
          <w:b/>
          <w:i/>
          <w:sz w:val="24"/>
          <w:szCs w:val="24"/>
        </w:rPr>
        <w:t>.  Экономическое</w:t>
      </w:r>
      <w:proofErr w:type="gramEnd"/>
      <w:r w:rsidRPr="002F171C">
        <w:rPr>
          <w:rFonts w:ascii="PT Astra Serif" w:hAnsi="PT Astra Serif" w:cs="Times New Roman"/>
          <w:b/>
          <w:i/>
          <w:sz w:val="24"/>
          <w:szCs w:val="24"/>
        </w:rPr>
        <w:t xml:space="preserve"> развитие</w:t>
      </w:r>
    </w:p>
    <w:p w:rsidR="0010261E" w:rsidRPr="002F171C" w:rsidRDefault="0010261E" w:rsidP="0010261E">
      <w:pPr>
        <w:pStyle w:val="a7"/>
        <w:ind w:firstLine="709"/>
        <w:jc w:val="center"/>
        <w:rPr>
          <w:rFonts w:ascii="PT Astra Serif" w:hAnsi="PT Astra Serif" w:cs="Times New Roman"/>
          <w:b/>
          <w:i/>
          <w:sz w:val="24"/>
          <w:szCs w:val="24"/>
        </w:rPr>
      </w:pPr>
    </w:p>
    <w:p w:rsidR="006F5EA4" w:rsidRPr="002F171C" w:rsidRDefault="00976088" w:rsidP="0012196F">
      <w:pPr>
        <w:spacing w:line="276" w:lineRule="auto"/>
        <w:rPr>
          <w:rFonts w:ascii="PT Astra Serif" w:hAnsi="PT Astra Serif"/>
          <w:b/>
          <w:i/>
        </w:rPr>
      </w:pPr>
      <w:r w:rsidRPr="002F171C">
        <w:rPr>
          <w:rFonts w:ascii="PT Astra Serif" w:hAnsi="PT Astra Serif"/>
          <w:b/>
          <w:i/>
        </w:rPr>
        <w:t>Показатель 1</w:t>
      </w:r>
      <w:r w:rsidR="006F5EA4" w:rsidRPr="002F171C">
        <w:rPr>
          <w:rFonts w:ascii="PT Astra Serif" w:hAnsi="PT Astra Serif"/>
          <w:b/>
          <w:i/>
        </w:rPr>
        <w:t xml:space="preserve"> </w:t>
      </w:r>
    </w:p>
    <w:p w:rsidR="0010261E" w:rsidRPr="002F171C" w:rsidRDefault="006F5EA4" w:rsidP="0012196F">
      <w:pPr>
        <w:spacing w:line="276" w:lineRule="auto"/>
        <w:rPr>
          <w:rFonts w:ascii="PT Astra Serif" w:hAnsi="PT Astra Serif"/>
          <w:b/>
        </w:rPr>
      </w:pPr>
      <w:r w:rsidRPr="002F171C">
        <w:rPr>
          <w:rFonts w:ascii="PT Astra Serif" w:hAnsi="PT Astra Serif"/>
          <w:b/>
        </w:rPr>
        <w:t>Число субъектов малого и среднего предпринимательства</w:t>
      </w:r>
    </w:p>
    <w:p w:rsidR="001E28DC" w:rsidRPr="002F171C" w:rsidRDefault="001E28DC" w:rsidP="000E44E2">
      <w:pPr>
        <w:spacing w:line="276" w:lineRule="auto"/>
        <w:ind w:firstLine="709"/>
        <w:jc w:val="both"/>
        <w:rPr>
          <w:rFonts w:ascii="PT Astra Serif" w:hAnsi="PT Astra Serif"/>
        </w:rPr>
      </w:pPr>
      <w:proofErr w:type="gramStart"/>
      <w:r w:rsidRPr="002F171C">
        <w:rPr>
          <w:rFonts w:ascii="PT Astra Serif" w:hAnsi="PT Astra Serif"/>
        </w:rPr>
        <w:t>Малое  и</w:t>
      </w:r>
      <w:proofErr w:type="gramEnd"/>
      <w:r w:rsidRPr="002F171C">
        <w:rPr>
          <w:rFonts w:ascii="PT Astra Serif" w:hAnsi="PT Astra Serif"/>
        </w:rPr>
        <w:t xml:space="preserve"> среднее предпринимательство сегодня выполняет три важнейшие функции в социально-экономическом развитии Киреевского района: обеспечивает занятость, внедряет новые технологии и обеспечивает значительные поступления в консолидированный бюджет муниципального образования Киреевский район.</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 xml:space="preserve">По состоянию на 01 января 2023 года на территории района зарегистрировано 2125 субъектов малого и среднего предпринимательства, что на 2.6 % выше предыдущего года (01.01.2022 года - 2071 СМСП). </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 xml:space="preserve">Подтвердившие статус малого и среднего предпринимательства составляют – 1851 хозяйствующих субъекта, из них - сектор среднего предпринимательства представляют 5 </w:t>
      </w:r>
      <w:proofErr w:type="spellStart"/>
      <w:r w:rsidRPr="002F171C">
        <w:rPr>
          <w:rFonts w:ascii="PT Astra Serif" w:eastAsia="Times New Roman" w:hAnsi="PT Astra Serif" w:cs="Times New Roman"/>
          <w:sz w:val="24"/>
          <w:szCs w:val="24"/>
          <w:lang w:eastAsia="ru-RU"/>
        </w:rPr>
        <w:t>предприятиq</w:t>
      </w:r>
      <w:proofErr w:type="spellEnd"/>
      <w:r w:rsidRPr="002F171C">
        <w:rPr>
          <w:rFonts w:ascii="PT Astra Serif" w:eastAsia="Times New Roman" w:hAnsi="PT Astra Serif" w:cs="Times New Roman"/>
          <w:sz w:val="24"/>
          <w:szCs w:val="24"/>
          <w:lang w:eastAsia="ru-RU"/>
        </w:rPr>
        <w:t xml:space="preserve">, малого – 43, </w:t>
      </w:r>
      <w:proofErr w:type="spellStart"/>
      <w:r w:rsidRPr="002F171C">
        <w:rPr>
          <w:rFonts w:ascii="PT Astra Serif" w:eastAsia="Times New Roman" w:hAnsi="PT Astra Serif" w:cs="Times New Roman"/>
          <w:sz w:val="24"/>
          <w:szCs w:val="24"/>
          <w:lang w:eastAsia="ru-RU"/>
        </w:rPr>
        <w:t>микропредприятий</w:t>
      </w:r>
      <w:proofErr w:type="spellEnd"/>
      <w:r w:rsidRPr="002F171C">
        <w:rPr>
          <w:rFonts w:ascii="PT Astra Serif" w:eastAsia="Times New Roman" w:hAnsi="PT Astra Serif" w:cs="Times New Roman"/>
          <w:sz w:val="24"/>
          <w:szCs w:val="24"/>
          <w:lang w:eastAsia="ru-RU"/>
        </w:rPr>
        <w:t xml:space="preserve">– 283, индивидуальных предпринимателей -1520. </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Отраслевая структура субъектов малого и среднего предпринимательства остается практически неизменной на протяжении последних лет и характеризуется высокой долей предприятий оптовой и розничной торговли, которые составляют 36% от общего количества субъектов малого и среднего предпринимательства.</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На 1000 жителей приходится 30,0 субъекта малого и среднего предпринимательства, что выше 2021 года на 4,06%.</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Коэффициент рождаемости организаций на 1000 организаций по оценке 2022 года составил 152 единицы.</w:t>
      </w:r>
    </w:p>
    <w:p w:rsidR="00282DA3" w:rsidRPr="00616F85" w:rsidRDefault="00282DA3" w:rsidP="002F171C">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Мероприятия, проводимые администрацией в рамках популяризации предпринимательства, способствовали открытию в 202</w:t>
      </w:r>
      <w:r w:rsidR="002F171C" w:rsidRPr="00616F85">
        <w:rPr>
          <w:rFonts w:ascii="PT Astra Serif" w:hAnsi="PT Astra Serif"/>
          <w:sz w:val="24"/>
          <w:szCs w:val="24"/>
        </w:rPr>
        <w:t>2</w:t>
      </w:r>
      <w:r w:rsidRPr="00616F85">
        <w:rPr>
          <w:rFonts w:ascii="PT Astra Serif" w:hAnsi="PT Astra Serif"/>
          <w:sz w:val="24"/>
          <w:szCs w:val="24"/>
        </w:rPr>
        <w:t xml:space="preserve"> году новых хозяйствующих субъектов. </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В рамках реализации мероприятий муниципальной программы, в районе продолжает действовать институт Бизнес-Гида. В 2022 году в Киреевском районе всего поддержку получили 120 хозяйствующих субъектов.</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Бизнес-наставник муниципального образования Киреевский район оказал консультационную поддержку 90 СМСП.</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 xml:space="preserve">Проводилась работа по информированию СМСП о возможности получения </w:t>
      </w:r>
      <w:proofErr w:type="spellStart"/>
      <w:r w:rsidRPr="00616F85">
        <w:rPr>
          <w:rFonts w:ascii="PT Astra Serif" w:hAnsi="PT Astra Serif"/>
          <w:sz w:val="24"/>
          <w:szCs w:val="24"/>
        </w:rPr>
        <w:t>микрозаймов</w:t>
      </w:r>
      <w:proofErr w:type="spellEnd"/>
      <w:r w:rsidRPr="00616F85">
        <w:rPr>
          <w:rFonts w:ascii="PT Astra Serif" w:hAnsi="PT Astra Serif"/>
          <w:sz w:val="24"/>
          <w:szCs w:val="24"/>
        </w:rPr>
        <w:t xml:space="preserve"> в </w:t>
      </w:r>
      <w:proofErr w:type="spellStart"/>
      <w:r w:rsidRPr="00616F85">
        <w:rPr>
          <w:rFonts w:ascii="PT Astra Serif" w:hAnsi="PT Astra Serif"/>
          <w:sz w:val="24"/>
          <w:szCs w:val="24"/>
        </w:rPr>
        <w:t>Микрокредитной</w:t>
      </w:r>
      <w:proofErr w:type="spellEnd"/>
      <w:r w:rsidRPr="00616F85">
        <w:rPr>
          <w:rFonts w:ascii="PT Astra Serif" w:hAnsi="PT Astra Serif"/>
          <w:sz w:val="24"/>
          <w:szCs w:val="24"/>
        </w:rPr>
        <w:t xml:space="preserve"> компании Тульской области фонд поддержки малого предпринимательства.</w:t>
      </w:r>
    </w:p>
    <w:p w:rsidR="00282DA3" w:rsidRPr="00616F85" w:rsidRDefault="00282DA3" w:rsidP="00282DA3">
      <w:pPr>
        <w:pStyle w:val="a7"/>
        <w:spacing w:line="276" w:lineRule="auto"/>
        <w:ind w:firstLine="709"/>
        <w:jc w:val="both"/>
        <w:rPr>
          <w:rFonts w:ascii="PT Astra Serif" w:hAnsi="PT Astra Serif"/>
          <w:sz w:val="24"/>
          <w:szCs w:val="24"/>
        </w:rPr>
      </w:pPr>
      <w:r w:rsidRPr="00616F85">
        <w:rPr>
          <w:rFonts w:ascii="PT Astra Serif" w:hAnsi="PT Astra Serif"/>
          <w:sz w:val="24"/>
          <w:szCs w:val="24"/>
        </w:rPr>
        <w:t>В 202</w:t>
      </w:r>
      <w:r w:rsidR="00616F85" w:rsidRPr="00616F85">
        <w:rPr>
          <w:rFonts w:ascii="PT Astra Serif" w:hAnsi="PT Astra Serif"/>
          <w:sz w:val="24"/>
          <w:szCs w:val="24"/>
        </w:rPr>
        <w:t>2</w:t>
      </w:r>
      <w:r w:rsidRPr="00616F85">
        <w:rPr>
          <w:rFonts w:ascii="PT Astra Serif" w:hAnsi="PT Astra Serif"/>
          <w:sz w:val="24"/>
          <w:szCs w:val="24"/>
        </w:rPr>
        <w:t xml:space="preserve"> году организованы </w:t>
      </w:r>
      <w:r w:rsidR="001D4C95" w:rsidRPr="00616F85">
        <w:rPr>
          <w:rFonts w:ascii="PT Astra Serif" w:hAnsi="PT Astra Serif"/>
          <w:sz w:val="24"/>
          <w:szCs w:val="24"/>
        </w:rPr>
        <w:t>2</w:t>
      </w:r>
      <w:r w:rsidR="00616F85" w:rsidRPr="00616F85">
        <w:rPr>
          <w:rFonts w:ascii="PT Astra Serif" w:hAnsi="PT Astra Serif"/>
          <w:sz w:val="24"/>
          <w:szCs w:val="24"/>
        </w:rPr>
        <w:t>7</w:t>
      </w:r>
      <w:r w:rsidR="001D4C95" w:rsidRPr="00616F85">
        <w:rPr>
          <w:rFonts w:ascii="PT Astra Serif" w:hAnsi="PT Astra Serif"/>
          <w:sz w:val="24"/>
          <w:szCs w:val="24"/>
        </w:rPr>
        <w:t xml:space="preserve"> (в режиме ВКС)</w:t>
      </w:r>
      <w:r w:rsidRPr="00616F85">
        <w:rPr>
          <w:rFonts w:ascii="PT Astra Serif" w:hAnsi="PT Astra Serif"/>
          <w:sz w:val="24"/>
          <w:szCs w:val="24"/>
        </w:rPr>
        <w:t xml:space="preserve"> бесплатных обучающих семинаров для предпринимателей города Киреевского района.</w:t>
      </w:r>
    </w:p>
    <w:p w:rsidR="00616F85" w:rsidRPr="00616F85" w:rsidRDefault="00616F85" w:rsidP="00282DA3">
      <w:pPr>
        <w:pStyle w:val="a7"/>
        <w:spacing w:line="276" w:lineRule="auto"/>
        <w:ind w:firstLine="709"/>
        <w:jc w:val="both"/>
        <w:rPr>
          <w:rFonts w:ascii="PT Astra Serif" w:hAnsi="PT Astra Serif"/>
          <w:sz w:val="24"/>
          <w:szCs w:val="24"/>
        </w:rPr>
      </w:pPr>
      <w:r w:rsidRPr="00616F85">
        <w:rPr>
          <w:rFonts w:ascii="PT Astra Serif" w:hAnsi="PT Astra Serif"/>
          <w:sz w:val="24"/>
          <w:szCs w:val="24"/>
        </w:rPr>
        <w:t>Субъекты предпринимательской деятельности информированы об электронных сервисах, процедурах и сроках государственной регистрации посредством размещения информации на официальном сайте муниципального образования Киреевский</w:t>
      </w:r>
    </w:p>
    <w:p w:rsidR="001D4C95" w:rsidRPr="00616F85" w:rsidRDefault="001D4C95" w:rsidP="001D4C9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lastRenderedPageBreak/>
        <w:t>В 202</w:t>
      </w:r>
      <w:r w:rsidR="00616F85" w:rsidRPr="00616F85">
        <w:rPr>
          <w:rFonts w:ascii="PT Astra Serif" w:eastAsiaTheme="minorHAnsi" w:hAnsi="PT Astra Serif" w:cstheme="minorBidi"/>
          <w:lang w:eastAsia="en-US"/>
        </w:rPr>
        <w:t>2</w:t>
      </w:r>
      <w:r w:rsidRPr="00616F85">
        <w:rPr>
          <w:rFonts w:ascii="PT Astra Serif" w:eastAsiaTheme="minorHAnsi" w:hAnsi="PT Astra Serif" w:cstheme="minorBidi"/>
          <w:lang w:eastAsia="en-US"/>
        </w:rPr>
        <w:t xml:space="preserve"> году было проведено 3 заседания Координационного совета по развитию малого и среднего предпринимательства при администрации муниципального образования Киреевский район</w:t>
      </w:r>
      <w:r w:rsidR="00616F85" w:rsidRPr="00616F85">
        <w:rPr>
          <w:rFonts w:ascii="PT Astra Serif" w:eastAsiaTheme="minorHAnsi" w:hAnsi="PT Astra Serif" w:cstheme="minorBidi"/>
          <w:lang w:eastAsia="en-US"/>
        </w:rPr>
        <w:t>.</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Администрацией района ведется реестр субъектов малого и среднего предпринимательства – получателей поддержки. За 2022 год в реестр субъектов малого и среднего предпринимательства – получателей поддержки включено 206 субъектов малого и среднего предпринимательства, в том числе: информационную получили 199; имущественную -3, финансовую - 4 субъекта малого и среднего предпринимательства.</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 xml:space="preserve">С 22 ноября 2002 года на </w:t>
      </w:r>
      <w:proofErr w:type="gramStart"/>
      <w:r w:rsidRPr="00616F85">
        <w:rPr>
          <w:rFonts w:ascii="PT Astra Serif" w:eastAsiaTheme="minorHAnsi" w:hAnsi="PT Astra Serif" w:cstheme="minorBidi"/>
          <w:lang w:eastAsia="en-US"/>
        </w:rPr>
        <w:t>территории  района</w:t>
      </w:r>
      <w:proofErr w:type="gramEnd"/>
      <w:r w:rsidRPr="00616F85">
        <w:rPr>
          <w:rFonts w:ascii="PT Astra Serif" w:eastAsiaTheme="minorHAnsi" w:hAnsi="PT Astra Serif" w:cstheme="minorBidi"/>
          <w:lang w:eastAsia="en-US"/>
        </w:rPr>
        <w:t xml:space="preserve"> действует Муниципальный фонд местного развития Киреевского района Тульской области, основной задачей, которой является: реализация проектов развития малого и среднего  бизнеса, содействие созданию рабочих мест на малых  и средних предприятиях.</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 xml:space="preserve">За 2022 </w:t>
      </w:r>
      <w:proofErr w:type="gramStart"/>
      <w:r w:rsidRPr="00616F85">
        <w:rPr>
          <w:rFonts w:ascii="PT Astra Serif" w:eastAsiaTheme="minorHAnsi" w:hAnsi="PT Astra Serif" w:cstheme="minorBidi"/>
          <w:lang w:eastAsia="en-US"/>
        </w:rPr>
        <w:t>год  было</w:t>
      </w:r>
      <w:proofErr w:type="gramEnd"/>
      <w:r w:rsidRPr="00616F85">
        <w:rPr>
          <w:rFonts w:ascii="PT Astra Serif" w:eastAsiaTheme="minorHAnsi" w:hAnsi="PT Astra Serif" w:cstheme="minorBidi"/>
          <w:lang w:eastAsia="en-US"/>
        </w:rPr>
        <w:t xml:space="preserve">  выдано 10  целевых займов для развития бизнеса на общую сумму 30,3 миллионов рублей.</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Максимальная сумма целевого займа установлена до 5 млн. рублей и сроком выдачи целевого займа до 3 лет.</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М</w:t>
      </w:r>
      <w:r w:rsidRPr="00616F85">
        <w:rPr>
          <w:rFonts w:ascii="PT Astra Serif" w:eastAsiaTheme="minorHAnsi" w:hAnsi="PT Astra Serif" w:cstheme="minorBidi"/>
          <w:lang w:eastAsia="en-US"/>
        </w:rPr>
        <w:t xml:space="preserve">униципальный </w:t>
      </w:r>
      <w:proofErr w:type="gramStart"/>
      <w:r w:rsidRPr="00616F85">
        <w:rPr>
          <w:rFonts w:ascii="PT Astra Serif" w:eastAsiaTheme="minorHAnsi" w:hAnsi="PT Astra Serif" w:cstheme="minorBidi"/>
          <w:lang w:eastAsia="en-US"/>
        </w:rPr>
        <w:t>фонд  поддержки</w:t>
      </w:r>
      <w:proofErr w:type="gramEnd"/>
      <w:r w:rsidRPr="00616F85">
        <w:rPr>
          <w:rFonts w:ascii="PT Astra Serif" w:eastAsiaTheme="minorHAnsi" w:hAnsi="PT Astra Serif" w:cstheme="minorBidi"/>
          <w:lang w:eastAsia="en-US"/>
        </w:rPr>
        <w:t xml:space="preserve"> малого и среднего предпринимательства Киреевского района  Тульской области оказывает консультационную поддержку субъектам малого и среднего предпринимательства. Всего за 2022 год поддержку </w:t>
      </w:r>
      <w:proofErr w:type="gramStart"/>
      <w:r w:rsidRPr="00616F85">
        <w:rPr>
          <w:rFonts w:ascii="PT Astra Serif" w:eastAsiaTheme="minorHAnsi" w:hAnsi="PT Astra Serif" w:cstheme="minorBidi"/>
          <w:lang w:eastAsia="en-US"/>
        </w:rPr>
        <w:t>получили  190</w:t>
      </w:r>
      <w:proofErr w:type="gramEnd"/>
      <w:r w:rsidRPr="00616F85">
        <w:rPr>
          <w:rFonts w:ascii="PT Astra Serif" w:eastAsiaTheme="minorHAnsi" w:hAnsi="PT Astra Serif" w:cstheme="minorBidi"/>
          <w:lang w:eastAsia="en-US"/>
        </w:rPr>
        <w:t xml:space="preserve"> субъектов малого и среднего предпринимательства.</w:t>
      </w:r>
    </w:p>
    <w:p w:rsidR="00885194" w:rsidRPr="00616F85" w:rsidRDefault="00885194" w:rsidP="00616F85">
      <w:pPr>
        <w:spacing w:line="276" w:lineRule="auto"/>
        <w:ind w:firstLine="709"/>
        <w:jc w:val="both"/>
        <w:rPr>
          <w:rFonts w:ascii="PT Astra Serif" w:hAnsi="PT Astra Serif"/>
        </w:rPr>
      </w:pPr>
      <w:r w:rsidRPr="00616F85">
        <w:rPr>
          <w:rFonts w:ascii="PT Astra Serif" w:hAnsi="PT Astra Serif"/>
        </w:rPr>
        <w:t>В</w:t>
      </w:r>
      <w:r w:rsidR="00B65C8C" w:rsidRPr="00616F85">
        <w:rPr>
          <w:rFonts w:ascii="PT Astra Serif" w:hAnsi="PT Astra Serif"/>
        </w:rPr>
        <w:t xml:space="preserve"> </w:t>
      </w:r>
      <w:r w:rsidRPr="00616F85">
        <w:rPr>
          <w:rFonts w:ascii="PT Astra Serif" w:hAnsi="PT Astra Serif"/>
        </w:rPr>
        <w:t>следствии</w:t>
      </w:r>
      <w:r w:rsidR="0058741F" w:rsidRPr="00616F85">
        <w:rPr>
          <w:rFonts w:ascii="PT Astra Serif" w:hAnsi="PT Astra Serif"/>
        </w:rPr>
        <w:t>,</w:t>
      </w:r>
      <w:r w:rsidRPr="00616F85">
        <w:rPr>
          <w:rFonts w:ascii="PT Astra Serif" w:hAnsi="PT Astra Serif"/>
        </w:rPr>
        <w:t xml:space="preserve"> выполнения мероприятий в 20</w:t>
      </w:r>
      <w:r w:rsidR="00282DA3" w:rsidRPr="00616F85">
        <w:rPr>
          <w:rFonts w:ascii="PT Astra Serif" w:hAnsi="PT Astra Serif"/>
        </w:rPr>
        <w:t>2</w:t>
      </w:r>
      <w:r w:rsidR="00616F85">
        <w:rPr>
          <w:rFonts w:ascii="PT Astra Serif" w:hAnsi="PT Astra Serif"/>
        </w:rPr>
        <w:t>5</w:t>
      </w:r>
      <w:r w:rsidRPr="00616F85">
        <w:rPr>
          <w:rFonts w:ascii="PT Astra Serif" w:hAnsi="PT Astra Serif"/>
        </w:rPr>
        <w:t xml:space="preserve"> году количество субъектов малого и среднего предпринимательства в расчете на 10 тысяч человек </w:t>
      </w:r>
      <w:r w:rsidR="00BB0E4E" w:rsidRPr="00616F85">
        <w:rPr>
          <w:rFonts w:ascii="PT Astra Serif" w:hAnsi="PT Astra Serif"/>
        </w:rPr>
        <w:t>населения составит</w:t>
      </w:r>
      <w:r w:rsidRPr="00616F85">
        <w:rPr>
          <w:rFonts w:ascii="PT Astra Serif" w:hAnsi="PT Astra Serif"/>
        </w:rPr>
        <w:t xml:space="preserve"> </w:t>
      </w:r>
      <w:r w:rsidR="00616F85">
        <w:rPr>
          <w:rFonts w:ascii="PT Astra Serif" w:hAnsi="PT Astra Serif"/>
        </w:rPr>
        <w:t>297,21</w:t>
      </w:r>
      <w:r w:rsidRPr="00616F85">
        <w:rPr>
          <w:rFonts w:ascii="PT Astra Serif" w:hAnsi="PT Astra Serif"/>
        </w:rPr>
        <w:t xml:space="preserve"> ед., что на </w:t>
      </w:r>
      <w:r w:rsidR="00616F85">
        <w:rPr>
          <w:rFonts w:ascii="PT Astra Serif" w:hAnsi="PT Astra Serif"/>
        </w:rPr>
        <w:t>3</w:t>
      </w:r>
      <w:r w:rsidRPr="00616F85">
        <w:rPr>
          <w:rFonts w:ascii="PT Astra Serif" w:hAnsi="PT Astra Serif"/>
        </w:rPr>
        <w:t xml:space="preserve">% больше, чем </w:t>
      </w:r>
      <w:r w:rsidR="00616F85">
        <w:rPr>
          <w:rFonts w:ascii="PT Astra Serif" w:hAnsi="PT Astra Serif"/>
        </w:rPr>
        <w:t>в</w:t>
      </w:r>
      <w:r w:rsidRPr="00616F85">
        <w:rPr>
          <w:rFonts w:ascii="PT Astra Serif" w:hAnsi="PT Astra Serif"/>
        </w:rPr>
        <w:t xml:space="preserve"> 20</w:t>
      </w:r>
      <w:r w:rsidR="00282DA3" w:rsidRPr="00616F85">
        <w:rPr>
          <w:rFonts w:ascii="PT Astra Serif" w:hAnsi="PT Astra Serif"/>
        </w:rPr>
        <w:t>2</w:t>
      </w:r>
      <w:r w:rsidR="00616F85">
        <w:rPr>
          <w:rFonts w:ascii="PT Astra Serif" w:hAnsi="PT Astra Serif"/>
        </w:rPr>
        <w:t>2</w:t>
      </w:r>
      <w:r w:rsidRPr="00616F85">
        <w:rPr>
          <w:rFonts w:ascii="PT Astra Serif" w:hAnsi="PT Astra Serif"/>
        </w:rPr>
        <w:t xml:space="preserve"> год</w:t>
      </w:r>
      <w:r w:rsidR="00616F85">
        <w:rPr>
          <w:rFonts w:ascii="PT Astra Serif" w:hAnsi="PT Astra Serif"/>
        </w:rPr>
        <w:t>у</w:t>
      </w:r>
      <w:r w:rsidRPr="00616F85">
        <w:rPr>
          <w:rFonts w:ascii="PT Astra Serif" w:hAnsi="PT Astra Serif"/>
        </w:rPr>
        <w:t xml:space="preserve">. </w:t>
      </w:r>
    </w:p>
    <w:p w:rsidR="00765F67" w:rsidRPr="00AF70FB" w:rsidRDefault="00765F67" w:rsidP="000E44E2">
      <w:pPr>
        <w:spacing w:line="276" w:lineRule="auto"/>
        <w:ind w:firstLine="709"/>
        <w:jc w:val="both"/>
        <w:rPr>
          <w:rFonts w:ascii="PT Astra Serif" w:hAnsi="PT Astra Serif"/>
          <w:color w:val="FF0000"/>
        </w:rPr>
      </w:pPr>
    </w:p>
    <w:p w:rsidR="006F5EA4" w:rsidRPr="00F06AFD" w:rsidRDefault="00976088" w:rsidP="0012196F">
      <w:pPr>
        <w:spacing w:line="276" w:lineRule="auto"/>
        <w:jc w:val="both"/>
        <w:rPr>
          <w:rFonts w:ascii="PT Astra Serif" w:hAnsi="PT Astra Serif"/>
          <w:b/>
          <w:i/>
        </w:rPr>
      </w:pPr>
      <w:r w:rsidRPr="00F06AFD">
        <w:rPr>
          <w:rFonts w:ascii="PT Astra Serif" w:hAnsi="PT Astra Serif"/>
          <w:b/>
          <w:i/>
        </w:rPr>
        <w:t>Показатель</w:t>
      </w:r>
      <w:r w:rsidR="006F5EA4" w:rsidRPr="00F06AFD">
        <w:rPr>
          <w:rFonts w:ascii="PT Astra Serif" w:hAnsi="PT Astra Serif"/>
          <w:b/>
          <w:i/>
        </w:rPr>
        <w:t xml:space="preserve"> </w:t>
      </w:r>
      <w:r w:rsidRPr="00F06AFD">
        <w:rPr>
          <w:rFonts w:ascii="PT Astra Serif" w:hAnsi="PT Astra Serif"/>
          <w:b/>
          <w:i/>
        </w:rPr>
        <w:t>2</w:t>
      </w:r>
      <w:r w:rsidR="006F5EA4" w:rsidRPr="00F06AFD">
        <w:rPr>
          <w:rFonts w:ascii="PT Astra Serif" w:hAnsi="PT Astra Serif"/>
          <w:b/>
          <w:i/>
        </w:rPr>
        <w:t xml:space="preserve">  </w:t>
      </w:r>
    </w:p>
    <w:p w:rsidR="006F5EA4" w:rsidRPr="00F06AFD" w:rsidRDefault="006F5EA4" w:rsidP="0012196F">
      <w:pPr>
        <w:spacing w:line="276" w:lineRule="auto"/>
        <w:jc w:val="both"/>
        <w:rPr>
          <w:rFonts w:ascii="PT Astra Serif" w:hAnsi="PT Astra Serif"/>
          <w:b/>
        </w:rPr>
      </w:pPr>
      <w:r w:rsidRPr="00F06AFD">
        <w:rPr>
          <w:rFonts w:ascii="PT Astra Serif" w:hAnsi="PT Astra Serif"/>
          <w:b/>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426B70" w:rsidRPr="00F06AFD" w:rsidRDefault="00426B70" w:rsidP="0012196F">
      <w:pPr>
        <w:pStyle w:val="af6"/>
        <w:spacing w:line="276" w:lineRule="auto"/>
        <w:ind w:left="0" w:firstLine="709"/>
        <w:jc w:val="both"/>
        <w:rPr>
          <w:rFonts w:ascii="PT Astra Serif" w:hAnsi="PT Astra Serif"/>
        </w:rPr>
      </w:pPr>
      <w:r w:rsidRPr="00F06AFD">
        <w:rPr>
          <w:rFonts w:ascii="PT Astra Serif" w:hAnsi="PT Astra Serif"/>
        </w:rPr>
        <w:t xml:space="preserve">Показатель рассчитывается один раз в пять лет на основании следующих источников информации о среднесписочной численности работников муниципального района. </w:t>
      </w:r>
    </w:p>
    <w:p w:rsidR="00426B70" w:rsidRPr="001121E1" w:rsidRDefault="00BB0E4E" w:rsidP="0012196F">
      <w:pPr>
        <w:spacing w:line="276" w:lineRule="auto"/>
        <w:ind w:firstLine="709"/>
        <w:jc w:val="both"/>
        <w:rPr>
          <w:rFonts w:ascii="PT Astra Serif" w:hAnsi="PT Astra Serif"/>
        </w:rPr>
      </w:pPr>
      <w:r w:rsidRPr="001121E1">
        <w:rPr>
          <w:rFonts w:ascii="PT Astra Serif" w:hAnsi="PT Astra Serif"/>
        </w:rPr>
        <w:t>По предварительным</w:t>
      </w:r>
      <w:r w:rsidR="00703763" w:rsidRPr="001121E1">
        <w:rPr>
          <w:rFonts w:ascii="PT Astra Serif" w:hAnsi="PT Astra Serif"/>
        </w:rPr>
        <w:t xml:space="preserve"> </w:t>
      </w:r>
      <w:r w:rsidR="00426B70" w:rsidRPr="001121E1">
        <w:rPr>
          <w:rFonts w:ascii="PT Astra Serif" w:hAnsi="PT Astra Serif"/>
        </w:rPr>
        <w:t xml:space="preserve">данным на территории муниципального образования Киреевский район малый бизнес </w:t>
      </w:r>
      <w:r w:rsidRPr="001121E1">
        <w:rPr>
          <w:rFonts w:ascii="PT Astra Serif" w:hAnsi="PT Astra Serif"/>
        </w:rPr>
        <w:t>обеспечивает работой около</w:t>
      </w:r>
      <w:r w:rsidR="00282DA3" w:rsidRPr="001121E1">
        <w:rPr>
          <w:rFonts w:ascii="PT Astra Serif" w:hAnsi="PT Astra Serif"/>
        </w:rPr>
        <w:t xml:space="preserve"> </w:t>
      </w:r>
      <w:r w:rsidR="00F04518" w:rsidRPr="001121E1">
        <w:rPr>
          <w:rFonts w:ascii="PT Astra Serif" w:hAnsi="PT Astra Serif"/>
        </w:rPr>
        <w:t>4</w:t>
      </w:r>
      <w:r w:rsidR="00282DA3" w:rsidRPr="001121E1">
        <w:rPr>
          <w:rFonts w:ascii="PT Astra Serif" w:hAnsi="PT Astra Serif"/>
        </w:rPr>
        <w:t xml:space="preserve">000 </w:t>
      </w:r>
      <w:r w:rsidR="00426B70" w:rsidRPr="001121E1">
        <w:rPr>
          <w:rFonts w:ascii="PT Astra Serif" w:hAnsi="PT Astra Serif"/>
        </w:rPr>
        <w:t>человек</w:t>
      </w:r>
      <w:r w:rsidR="005A7094" w:rsidRPr="001121E1">
        <w:rPr>
          <w:rFonts w:ascii="PT Astra Serif" w:hAnsi="PT Astra Serif"/>
        </w:rPr>
        <w:t xml:space="preserve">, что составляет </w:t>
      </w:r>
      <w:r w:rsidR="001121E1" w:rsidRPr="001121E1">
        <w:rPr>
          <w:rFonts w:ascii="PT Astra Serif" w:hAnsi="PT Astra Serif"/>
        </w:rPr>
        <w:t>40,93</w:t>
      </w:r>
      <w:r w:rsidR="00014E5A" w:rsidRPr="001121E1">
        <w:rPr>
          <w:rFonts w:ascii="PT Astra Serif" w:hAnsi="PT Astra Serif"/>
        </w:rPr>
        <w:t>%</w:t>
      </w:r>
      <w:r w:rsidR="005A7094" w:rsidRPr="001121E1">
        <w:rPr>
          <w:rFonts w:ascii="PT Astra Serif" w:hAnsi="PT Astra Serif"/>
        </w:rPr>
        <w:t xml:space="preserve"> в среднесписочной численности работников всех предприятий и организаций</w:t>
      </w:r>
      <w:r w:rsidR="00F04518" w:rsidRPr="001121E1">
        <w:rPr>
          <w:rFonts w:ascii="PT Astra Serif" w:hAnsi="PT Astra Serif"/>
        </w:rPr>
        <w:t>.</w:t>
      </w:r>
    </w:p>
    <w:p w:rsidR="00B0362B" w:rsidRPr="001121E1" w:rsidRDefault="005A7094" w:rsidP="00407A82">
      <w:pPr>
        <w:spacing w:line="276" w:lineRule="auto"/>
        <w:ind w:firstLine="708"/>
        <w:jc w:val="both"/>
        <w:rPr>
          <w:rFonts w:ascii="PT Astra Serif" w:hAnsi="PT Astra Serif"/>
        </w:rPr>
      </w:pPr>
      <w:r w:rsidRPr="001121E1">
        <w:rPr>
          <w:rFonts w:ascii="PT Astra Serif" w:hAnsi="PT Astra Serif"/>
        </w:rPr>
        <w:t>С</w:t>
      </w:r>
      <w:r w:rsidR="00B0362B" w:rsidRPr="001121E1">
        <w:rPr>
          <w:rFonts w:ascii="PT Astra Serif" w:hAnsi="PT Astra Serif"/>
        </w:rPr>
        <w:t xml:space="preserve">редний бизнес обеспечивает работой более </w:t>
      </w:r>
      <w:r w:rsidR="006148AC" w:rsidRPr="001121E1">
        <w:rPr>
          <w:rFonts w:ascii="PT Astra Serif" w:hAnsi="PT Astra Serif"/>
        </w:rPr>
        <w:t>тысячи</w:t>
      </w:r>
      <w:r w:rsidR="00B0362B" w:rsidRPr="001121E1">
        <w:rPr>
          <w:rFonts w:ascii="PT Astra Serif" w:hAnsi="PT Astra Serif"/>
        </w:rPr>
        <w:t xml:space="preserve"> человек и занимает устойчивую позицию в сфере промышленности; малый бизнес  более </w:t>
      </w:r>
      <w:r w:rsidR="00057D60" w:rsidRPr="001121E1">
        <w:rPr>
          <w:rFonts w:ascii="PT Astra Serif" w:hAnsi="PT Astra Serif"/>
        </w:rPr>
        <w:t>3</w:t>
      </w:r>
      <w:r w:rsidR="00B0362B" w:rsidRPr="001121E1">
        <w:rPr>
          <w:rFonts w:ascii="PT Astra Serif" w:hAnsi="PT Astra Serif"/>
        </w:rPr>
        <w:t xml:space="preserve"> тыс. человек в таких сферах экономики как  торговля, общественное питание, строительство, бытовое обслуживание.</w:t>
      </w:r>
      <w:r w:rsidR="006148AC" w:rsidRPr="001121E1">
        <w:rPr>
          <w:rFonts w:ascii="PT Astra Serif" w:hAnsi="PT Astra Serif"/>
        </w:rPr>
        <w:t xml:space="preserve"> Большим спросом у населения пользуются платные услуги – парикмахерские, ремонтные, строительные, транспортные, развивается придорожный сервис.</w:t>
      </w:r>
    </w:p>
    <w:p w:rsidR="001465CA" w:rsidRPr="001121E1" w:rsidRDefault="006C3BBC" w:rsidP="00407A82">
      <w:pPr>
        <w:spacing w:line="276" w:lineRule="auto"/>
        <w:ind w:firstLine="709"/>
        <w:jc w:val="both"/>
        <w:rPr>
          <w:rFonts w:ascii="PT Astra Serif" w:hAnsi="PT Astra Serif"/>
        </w:rPr>
      </w:pPr>
      <w:r w:rsidRPr="001121E1">
        <w:rPr>
          <w:rFonts w:ascii="PT Astra Serif" w:hAnsi="PT Astra Serif"/>
        </w:rPr>
        <w:t>Увеличение численности на предприятиях малого и среднего бизнеса прои</w:t>
      </w:r>
      <w:r w:rsidR="006148AC" w:rsidRPr="001121E1">
        <w:rPr>
          <w:rFonts w:ascii="PT Astra Serif" w:hAnsi="PT Astra Serif"/>
        </w:rPr>
        <w:t>сходит</w:t>
      </w:r>
      <w:r w:rsidRPr="001121E1">
        <w:rPr>
          <w:rFonts w:ascii="PT Astra Serif" w:hAnsi="PT Astra Serif"/>
        </w:rPr>
        <w:t xml:space="preserve"> за счет перехода части предприятий из крупного в средний бизнес, а также за счет открытия новых рабочих мест на вновь образованных  и действующих предприятиях</w:t>
      </w:r>
      <w:r w:rsidR="006148AC" w:rsidRPr="001121E1">
        <w:rPr>
          <w:rFonts w:ascii="PT Astra Serif" w:hAnsi="PT Astra Serif"/>
        </w:rPr>
        <w:t xml:space="preserve"> района</w:t>
      </w:r>
      <w:r w:rsidRPr="001121E1">
        <w:rPr>
          <w:rFonts w:ascii="PT Astra Serif" w:hAnsi="PT Astra Serif"/>
        </w:rPr>
        <w:t>.</w:t>
      </w:r>
    </w:p>
    <w:p w:rsidR="00A512B6" w:rsidRPr="001121E1" w:rsidRDefault="00A512B6" w:rsidP="00F04518">
      <w:pPr>
        <w:pStyle w:val="a7"/>
        <w:spacing w:line="276" w:lineRule="auto"/>
        <w:ind w:firstLine="708"/>
        <w:jc w:val="both"/>
        <w:rPr>
          <w:rFonts w:ascii="PT Astra Serif" w:hAnsi="PT Astra Serif"/>
          <w:sz w:val="24"/>
          <w:szCs w:val="24"/>
        </w:rPr>
      </w:pPr>
    </w:p>
    <w:p w:rsidR="00A512B6" w:rsidRPr="001121E1" w:rsidRDefault="00A512B6" w:rsidP="00A512B6">
      <w:pPr>
        <w:pStyle w:val="a7"/>
        <w:spacing w:line="276" w:lineRule="auto"/>
        <w:ind w:firstLine="709"/>
        <w:jc w:val="both"/>
        <w:rPr>
          <w:rFonts w:ascii="PT Astra Serif" w:hAnsi="PT Astra Serif"/>
          <w:sz w:val="24"/>
          <w:szCs w:val="24"/>
        </w:rPr>
      </w:pPr>
      <w:r w:rsidRPr="001121E1">
        <w:rPr>
          <w:rFonts w:ascii="PT Astra Serif" w:hAnsi="PT Astra Serif"/>
          <w:sz w:val="24"/>
          <w:szCs w:val="24"/>
        </w:rPr>
        <w:lastRenderedPageBreak/>
        <w:t xml:space="preserve">Мероприятия, проводимые администрацией в рамках </w:t>
      </w:r>
      <w:r w:rsidR="00BB0E4E" w:rsidRPr="001121E1">
        <w:rPr>
          <w:rFonts w:ascii="PT Astra Serif" w:hAnsi="PT Astra Serif"/>
          <w:sz w:val="24"/>
          <w:szCs w:val="24"/>
        </w:rPr>
        <w:t>популяризации предпринимательства,</w:t>
      </w:r>
      <w:r w:rsidRPr="001121E1">
        <w:rPr>
          <w:rFonts w:ascii="PT Astra Serif" w:hAnsi="PT Astra Serif"/>
          <w:sz w:val="24"/>
          <w:szCs w:val="24"/>
        </w:rPr>
        <w:t xml:space="preserve"> способствовали открытию в 202</w:t>
      </w:r>
      <w:r w:rsidR="001121E1" w:rsidRPr="001121E1">
        <w:rPr>
          <w:rFonts w:ascii="PT Astra Serif" w:hAnsi="PT Astra Serif"/>
          <w:sz w:val="24"/>
          <w:szCs w:val="24"/>
        </w:rPr>
        <w:t>2</w:t>
      </w:r>
      <w:r w:rsidRPr="001121E1">
        <w:rPr>
          <w:rFonts w:ascii="PT Astra Serif" w:hAnsi="PT Astra Serif"/>
          <w:sz w:val="24"/>
          <w:szCs w:val="24"/>
        </w:rPr>
        <w:t xml:space="preserve"> году более 300 новых хозяйствующих субъектов. </w:t>
      </w:r>
    </w:p>
    <w:p w:rsidR="00F04518" w:rsidRPr="001121E1" w:rsidRDefault="00F04518" w:rsidP="00F04518">
      <w:pPr>
        <w:pStyle w:val="a7"/>
        <w:spacing w:line="276" w:lineRule="auto"/>
        <w:ind w:firstLine="708"/>
        <w:jc w:val="both"/>
        <w:rPr>
          <w:rFonts w:ascii="PT Astra Serif" w:hAnsi="PT Astra Serif"/>
          <w:sz w:val="24"/>
          <w:szCs w:val="24"/>
        </w:rPr>
      </w:pPr>
      <w:r w:rsidRPr="001121E1">
        <w:rPr>
          <w:rFonts w:ascii="PT Astra Serif" w:hAnsi="PT Astra Serif"/>
          <w:sz w:val="24"/>
          <w:szCs w:val="24"/>
        </w:rPr>
        <w:t>По итогам 202</w:t>
      </w:r>
      <w:r w:rsidR="001121E1" w:rsidRPr="001121E1">
        <w:rPr>
          <w:rFonts w:ascii="PT Astra Serif" w:hAnsi="PT Astra Serif"/>
          <w:sz w:val="24"/>
          <w:szCs w:val="24"/>
        </w:rPr>
        <w:t>2</w:t>
      </w:r>
      <w:r w:rsidRPr="001121E1">
        <w:rPr>
          <w:rFonts w:ascii="PT Astra Serif" w:hAnsi="PT Astra Serif"/>
          <w:sz w:val="24"/>
          <w:szCs w:val="24"/>
        </w:rPr>
        <w:t xml:space="preserve"> года на предприятиях</w:t>
      </w:r>
      <w:r w:rsidR="00A512B6" w:rsidRPr="001121E1">
        <w:rPr>
          <w:rFonts w:ascii="PT Astra Serif" w:hAnsi="PT Astra Serif"/>
          <w:sz w:val="24"/>
          <w:szCs w:val="24"/>
        </w:rPr>
        <w:t xml:space="preserve"> малого и среднего предпринимательства</w:t>
      </w:r>
      <w:r w:rsidRPr="001121E1">
        <w:rPr>
          <w:rFonts w:ascii="PT Astra Serif" w:hAnsi="PT Astra Serif"/>
          <w:sz w:val="24"/>
          <w:szCs w:val="24"/>
        </w:rPr>
        <w:t xml:space="preserve"> создано </w:t>
      </w:r>
      <w:r w:rsidR="001121E1" w:rsidRPr="001121E1">
        <w:rPr>
          <w:rFonts w:ascii="PT Astra Serif" w:hAnsi="PT Astra Serif"/>
          <w:sz w:val="24"/>
          <w:szCs w:val="24"/>
        </w:rPr>
        <w:t>600</w:t>
      </w:r>
      <w:r w:rsidRPr="001121E1">
        <w:rPr>
          <w:rFonts w:ascii="PT Astra Serif" w:hAnsi="PT Astra Serif"/>
          <w:sz w:val="24"/>
          <w:szCs w:val="24"/>
        </w:rPr>
        <w:t xml:space="preserve"> новых рабочих </w:t>
      </w:r>
      <w:r w:rsidR="00BB0E4E" w:rsidRPr="001121E1">
        <w:rPr>
          <w:rFonts w:ascii="PT Astra Serif" w:hAnsi="PT Astra Serif"/>
          <w:sz w:val="24"/>
          <w:szCs w:val="24"/>
        </w:rPr>
        <w:t>мест.</w:t>
      </w:r>
    </w:p>
    <w:p w:rsidR="00F04518" w:rsidRPr="001121E1" w:rsidRDefault="00F04518" w:rsidP="00F04518">
      <w:pPr>
        <w:pStyle w:val="a7"/>
        <w:spacing w:line="276" w:lineRule="auto"/>
        <w:ind w:firstLine="708"/>
        <w:jc w:val="both"/>
        <w:rPr>
          <w:rFonts w:ascii="PT Astra Serif" w:hAnsi="PT Astra Serif"/>
          <w:sz w:val="24"/>
          <w:szCs w:val="24"/>
        </w:rPr>
      </w:pPr>
      <w:r w:rsidRPr="001121E1">
        <w:rPr>
          <w:rFonts w:ascii="PT Astra Serif" w:hAnsi="PT Astra Serif"/>
          <w:sz w:val="24"/>
          <w:szCs w:val="24"/>
        </w:rPr>
        <w:t xml:space="preserve">В рамках проведения мероприятий по легализации трудовых отношений за январь-декабрь заключено </w:t>
      </w:r>
      <w:r w:rsidR="001121E1" w:rsidRPr="001121E1">
        <w:rPr>
          <w:rFonts w:ascii="PT Astra Serif" w:hAnsi="PT Astra Serif"/>
          <w:sz w:val="24"/>
          <w:szCs w:val="24"/>
        </w:rPr>
        <w:t>199</w:t>
      </w:r>
      <w:r w:rsidRPr="001121E1">
        <w:rPr>
          <w:rFonts w:ascii="PT Astra Serif" w:hAnsi="PT Astra Serif"/>
          <w:sz w:val="24"/>
          <w:szCs w:val="24"/>
        </w:rPr>
        <w:t xml:space="preserve"> трудовых договоров с работниками предприятий.</w:t>
      </w:r>
    </w:p>
    <w:p w:rsidR="00C92C88" w:rsidRPr="001121E1" w:rsidRDefault="00C92C88" w:rsidP="00222249">
      <w:pPr>
        <w:pStyle w:val="a7"/>
        <w:spacing w:line="276" w:lineRule="auto"/>
        <w:ind w:firstLine="709"/>
        <w:jc w:val="both"/>
        <w:rPr>
          <w:rFonts w:ascii="PT Astra Serif" w:hAnsi="PT Astra Serif" w:cs="Times New Roman"/>
          <w:sz w:val="24"/>
          <w:szCs w:val="24"/>
        </w:rPr>
      </w:pPr>
      <w:r w:rsidRPr="001121E1">
        <w:rPr>
          <w:rFonts w:ascii="PT Astra Serif" w:hAnsi="PT Astra Serif" w:cs="Times New Roman"/>
          <w:sz w:val="24"/>
          <w:szCs w:val="24"/>
        </w:rPr>
        <w:t>К 202</w:t>
      </w:r>
      <w:r w:rsidR="001121E1" w:rsidRPr="001121E1">
        <w:rPr>
          <w:rFonts w:ascii="PT Astra Serif" w:hAnsi="PT Astra Serif" w:cs="Times New Roman"/>
          <w:sz w:val="24"/>
          <w:szCs w:val="24"/>
        </w:rPr>
        <w:t>5</w:t>
      </w:r>
      <w:r w:rsidRPr="001121E1">
        <w:rPr>
          <w:rFonts w:ascii="PT Astra Serif" w:hAnsi="PT Astra Serif" w:cs="Times New Roman"/>
          <w:sz w:val="24"/>
          <w:szCs w:val="24"/>
        </w:rPr>
        <w:t xml:space="preserve"> году данный показатель составит </w:t>
      </w:r>
      <w:r w:rsidR="001121E1" w:rsidRPr="001121E1">
        <w:rPr>
          <w:rFonts w:ascii="PT Astra Serif" w:hAnsi="PT Astra Serif" w:cs="Times New Roman"/>
          <w:sz w:val="24"/>
          <w:szCs w:val="24"/>
        </w:rPr>
        <w:t>41,39</w:t>
      </w:r>
      <w:r w:rsidRPr="001121E1">
        <w:rPr>
          <w:rFonts w:ascii="PT Astra Serif" w:hAnsi="PT Astra Serif" w:cs="Times New Roman"/>
          <w:sz w:val="24"/>
          <w:szCs w:val="24"/>
        </w:rPr>
        <w:t xml:space="preserve">%, </w:t>
      </w:r>
      <w:r w:rsidR="00F04518" w:rsidRPr="001121E1">
        <w:rPr>
          <w:rFonts w:ascii="PT Astra Serif" w:hAnsi="PT Astra Serif" w:cs="Times New Roman"/>
          <w:sz w:val="24"/>
          <w:szCs w:val="24"/>
        </w:rPr>
        <w:t>ч</w:t>
      </w:r>
      <w:r w:rsidRPr="001121E1">
        <w:rPr>
          <w:rFonts w:ascii="PT Astra Serif" w:hAnsi="PT Astra Serif" w:cs="Times New Roman"/>
          <w:sz w:val="24"/>
          <w:szCs w:val="24"/>
        </w:rPr>
        <w:t>то выше уровня 20</w:t>
      </w:r>
      <w:r w:rsidR="00F04518" w:rsidRPr="001121E1">
        <w:rPr>
          <w:rFonts w:ascii="PT Astra Serif" w:hAnsi="PT Astra Serif" w:cs="Times New Roman"/>
          <w:sz w:val="24"/>
          <w:szCs w:val="24"/>
        </w:rPr>
        <w:t>2</w:t>
      </w:r>
      <w:r w:rsidR="00A512B6" w:rsidRPr="001121E1">
        <w:rPr>
          <w:rFonts w:ascii="PT Astra Serif" w:hAnsi="PT Astra Serif" w:cs="Times New Roman"/>
          <w:sz w:val="24"/>
          <w:szCs w:val="24"/>
        </w:rPr>
        <w:t>1</w:t>
      </w:r>
      <w:r w:rsidRPr="001121E1">
        <w:rPr>
          <w:rFonts w:ascii="PT Astra Serif" w:hAnsi="PT Astra Serif" w:cs="Times New Roman"/>
          <w:sz w:val="24"/>
          <w:szCs w:val="24"/>
        </w:rPr>
        <w:t xml:space="preserve"> года на </w:t>
      </w:r>
      <w:r w:rsidR="00A512B6" w:rsidRPr="001121E1">
        <w:rPr>
          <w:rFonts w:ascii="PT Astra Serif" w:hAnsi="PT Astra Serif" w:cs="Times New Roman"/>
          <w:sz w:val="24"/>
          <w:szCs w:val="24"/>
        </w:rPr>
        <w:t>1,</w:t>
      </w:r>
      <w:r w:rsidR="001121E1" w:rsidRPr="001121E1">
        <w:rPr>
          <w:rFonts w:ascii="PT Astra Serif" w:hAnsi="PT Astra Serif" w:cs="Times New Roman"/>
          <w:sz w:val="24"/>
          <w:szCs w:val="24"/>
        </w:rPr>
        <w:t>12</w:t>
      </w:r>
      <w:r w:rsidRPr="001121E1">
        <w:rPr>
          <w:rFonts w:ascii="PT Astra Serif" w:hAnsi="PT Astra Serif" w:cs="Times New Roman"/>
          <w:sz w:val="24"/>
          <w:szCs w:val="24"/>
        </w:rPr>
        <w:t xml:space="preserve"> процентных пункта.</w:t>
      </w:r>
    </w:p>
    <w:p w:rsidR="00C92C88" w:rsidRPr="001121E1" w:rsidRDefault="00C92C88" w:rsidP="0012196F">
      <w:pPr>
        <w:spacing w:line="276" w:lineRule="auto"/>
        <w:jc w:val="both"/>
        <w:rPr>
          <w:rFonts w:ascii="PT Astra Serif" w:hAnsi="PT Astra Serif"/>
          <w:b/>
          <w:i/>
        </w:rPr>
      </w:pPr>
    </w:p>
    <w:p w:rsidR="006148AC" w:rsidRPr="001121E1" w:rsidRDefault="006148AC" w:rsidP="0012196F">
      <w:pPr>
        <w:spacing w:line="276" w:lineRule="auto"/>
        <w:jc w:val="both"/>
        <w:rPr>
          <w:rFonts w:ascii="PT Astra Serif" w:hAnsi="PT Astra Serif"/>
          <w:b/>
          <w:i/>
        </w:rPr>
      </w:pPr>
      <w:r w:rsidRPr="001121E1">
        <w:rPr>
          <w:rFonts w:ascii="PT Astra Serif" w:hAnsi="PT Astra Serif"/>
          <w:b/>
          <w:i/>
        </w:rPr>
        <w:t xml:space="preserve">Показатель 3  </w:t>
      </w:r>
    </w:p>
    <w:p w:rsidR="006148AC" w:rsidRPr="001121E1" w:rsidRDefault="006148AC" w:rsidP="0012196F">
      <w:pPr>
        <w:spacing w:line="276" w:lineRule="auto"/>
        <w:jc w:val="both"/>
        <w:rPr>
          <w:rFonts w:ascii="PT Astra Serif" w:hAnsi="PT Astra Serif"/>
          <w:b/>
        </w:rPr>
      </w:pPr>
      <w:r w:rsidRPr="001121E1">
        <w:rPr>
          <w:rFonts w:ascii="PT Astra Serif" w:hAnsi="PT Astra Serif"/>
          <w:b/>
        </w:rPr>
        <w:t>Объём инвестиций в основной капитал (за исключением бюджетных средств) в расчёте на 1 жителя</w:t>
      </w:r>
    </w:p>
    <w:p w:rsidR="006A274F" w:rsidRPr="001121E1" w:rsidRDefault="006A274F" w:rsidP="0012196F">
      <w:pPr>
        <w:spacing w:line="276" w:lineRule="auto"/>
        <w:ind w:firstLine="709"/>
        <w:jc w:val="both"/>
        <w:rPr>
          <w:rFonts w:ascii="PT Astra Serif" w:hAnsi="PT Astra Serif"/>
        </w:rPr>
      </w:pPr>
      <w:r w:rsidRPr="001121E1">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7F653A" w:rsidRPr="001121E1" w:rsidRDefault="007F653A" w:rsidP="007F653A">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Для любого инвестора важнейшими условиями бизнеса являются стабильность и динамичность развития района. Муниципальное образование Киреевский район отвечает этим требованиям. Мы приглашаем к плодотворному сотрудничеству российских и зарубежных партнеров и гарантируем содействие в продвижении инвестиционных проектов.</w:t>
      </w:r>
    </w:p>
    <w:p w:rsidR="007F653A" w:rsidRPr="001121E1" w:rsidRDefault="007F653A" w:rsidP="007F653A">
      <w:pPr>
        <w:spacing w:line="276" w:lineRule="auto"/>
        <w:ind w:firstLine="709"/>
        <w:jc w:val="both"/>
        <w:rPr>
          <w:rFonts w:ascii="PT Astra Serif" w:hAnsi="PT Astra Serif"/>
        </w:rPr>
      </w:pPr>
      <w:r w:rsidRPr="001121E1">
        <w:rPr>
          <w:rFonts w:ascii="PT Astra Serif" w:hAnsi="PT Astra Serif"/>
        </w:rPr>
        <w:t xml:space="preserve">Администрация оказывает инвесторам всестороннюю поддержку в реализации их проектов. </w:t>
      </w:r>
      <w:r w:rsidR="00BB0E4E" w:rsidRPr="001121E1">
        <w:rPr>
          <w:rFonts w:ascii="PT Astra Serif" w:hAnsi="PT Astra Serif"/>
        </w:rPr>
        <w:t>Помогает в</w:t>
      </w:r>
      <w:r w:rsidRPr="001121E1">
        <w:rPr>
          <w:rFonts w:ascii="PT Astra Serif" w:hAnsi="PT Astra Serif"/>
        </w:rPr>
        <w:t xml:space="preserve"> подборе, приобретении или получении в аренду земельных участков, зданий и сооружений. </w:t>
      </w:r>
    </w:p>
    <w:p w:rsidR="00DE19D9" w:rsidRPr="001121E1" w:rsidRDefault="00DE19D9" w:rsidP="00DE19D9">
      <w:pPr>
        <w:spacing w:line="276" w:lineRule="auto"/>
        <w:ind w:firstLine="709"/>
        <w:jc w:val="both"/>
        <w:rPr>
          <w:rFonts w:ascii="PT Astra Serif" w:hAnsi="PT Astra Serif"/>
        </w:rPr>
      </w:pPr>
      <w:r w:rsidRPr="001121E1">
        <w:rPr>
          <w:rFonts w:ascii="PT Astra Serif" w:hAnsi="PT Astra Serif"/>
        </w:rPr>
        <w:t>За 202</w:t>
      </w:r>
      <w:r w:rsidR="001121E1" w:rsidRPr="001121E1">
        <w:rPr>
          <w:rFonts w:ascii="PT Astra Serif" w:hAnsi="PT Astra Serif"/>
        </w:rPr>
        <w:t>2</w:t>
      </w:r>
      <w:r w:rsidRPr="001121E1">
        <w:rPr>
          <w:rFonts w:ascii="PT Astra Serif" w:hAnsi="PT Astra Serif"/>
        </w:rPr>
        <w:t xml:space="preserve"> года инвестиции в основной капитал   по кругу крупных и средних предприятий составили </w:t>
      </w:r>
      <w:r w:rsidR="001121E1" w:rsidRPr="001121E1">
        <w:rPr>
          <w:rFonts w:ascii="PT Astra Serif" w:hAnsi="PT Astra Serif"/>
        </w:rPr>
        <w:t>999,23</w:t>
      </w:r>
      <w:r w:rsidRPr="001121E1">
        <w:rPr>
          <w:rFonts w:ascii="PT Astra Serif" w:hAnsi="PT Astra Serif"/>
        </w:rPr>
        <w:t xml:space="preserve"> млн. рублей, что выше уровня прошлого года на </w:t>
      </w:r>
      <w:r w:rsidR="001121E1" w:rsidRPr="001121E1">
        <w:rPr>
          <w:rFonts w:ascii="PT Astra Serif" w:hAnsi="PT Astra Serif"/>
        </w:rPr>
        <w:t>1,53</w:t>
      </w:r>
      <w:r w:rsidRPr="001121E1">
        <w:rPr>
          <w:rFonts w:ascii="PT Astra Serif" w:hAnsi="PT Astra Serif"/>
        </w:rPr>
        <w:t xml:space="preserve">%. </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Источниками инвестиций в основной капитал являются:</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привлеченные средства предприятий (кредиты банков, заемных средств других организаций, средств внебюджетных организаций, средств внебюджетных фондов, другие средства) – </w:t>
      </w:r>
      <w:r w:rsidR="001121E1" w:rsidRPr="001121E1">
        <w:rPr>
          <w:rFonts w:ascii="PT Astra Serif" w:hAnsi="PT Astra Serif"/>
          <w:sz w:val="24"/>
          <w:szCs w:val="24"/>
        </w:rPr>
        <w:t>375,15</w:t>
      </w:r>
      <w:r w:rsidRPr="001121E1">
        <w:rPr>
          <w:rFonts w:ascii="PT Astra Serif" w:hAnsi="PT Astra Serif"/>
          <w:sz w:val="24"/>
          <w:szCs w:val="24"/>
        </w:rPr>
        <w:t xml:space="preserve"> млн. рублей или </w:t>
      </w:r>
      <w:r w:rsidR="001121E1" w:rsidRPr="001121E1">
        <w:rPr>
          <w:rFonts w:ascii="PT Astra Serif" w:hAnsi="PT Astra Serif"/>
          <w:sz w:val="24"/>
          <w:szCs w:val="24"/>
        </w:rPr>
        <w:t>37,5</w:t>
      </w:r>
      <w:r w:rsidRPr="001121E1">
        <w:rPr>
          <w:rFonts w:ascii="PT Astra Serif" w:hAnsi="PT Astra Serif"/>
          <w:sz w:val="24"/>
          <w:szCs w:val="24"/>
        </w:rPr>
        <w:t>% от общего объема инвестиций;</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за счет собственных средств освоено </w:t>
      </w:r>
      <w:r w:rsidR="001121E1" w:rsidRPr="001121E1">
        <w:rPr>
          <w:rFonts w:ascii="PT Astra Serif" w:hAnsi="PT Astra Serif"/>
          <w:sz w:val="24"/>
          <w:szCs w:val="24"/>
        </w:rPr>
        <w:t>624,09</w:t>
      </w:r>
      <w:r w:rsidRPr="001121E1">
        <w:rPr>
          <w:rFonts w:ascii="PT Astra Serif" w:hAnsi="PT Astra Serif"/>
          <w:sz w:val="24"/>
          <w:szCs w:val="24"/>
        </w:rPr>
        <w:t xml:space="preserve"> млн. рублей, или </w:t>
      </w:r>
      <w:r w:rsidR="001121E1" w:rsidRPr="001121E1">
        <w:rPr>
          <w:rFonts w:ascii="PT Astra Serif" w:hAnsi="PT Astra Serif"/>
          <w:sz w:val="24"/>
          <w:szCs w:val="24"/>
        </w:rPr>
        <w:t>62,5</w:t>
      </w:r>
      <w:r w:rsidRPr="001121E1">
        <w:rPr>
          <w:rFonts w:ascii="PT Astra Serif" w:hAnsi="PT Astra Serif"/>
          <w:sz w:val="24"/>
          <w:szCs w:val="24"/>
        </w:rPr>
        <w:t>% от общего объема инвестиций.</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 Удельный вес бюджетных ассигнований в общем объеме инвестиций в основной капитал за 202</w:t>
      </w:r>
      <w:r w:rsidR="001121E1" w:rsidRPr="001121E1">
        <w:rPr>
          <w:rFonts w:ascii="PT Astra Serif" w:hAnsi="PT Astra Serif"/>
          <w:sz w:val="24"/>
          <w:szCs w:val="24"/>
        </w:rPr>
        <w:t>2</w:t>
      </w:r>
      <w:r w:rsidRPr="001121E1">
        <w:rPr>
          <w:rFonts w:ascii="PT Astra Serif" w:hAnsi="PT Astra Serif"/>
          <w:sz w:val="24"/>
          <w:szCs w:val="24"/>
        </w:rPr>
        <w:t xml:space="preserve"> год составил </w:t>
      </w:r>
      <w:r w:rsidR="001121E1" w:rsidRPr="001121E1">
        <w:rPr>
          <w:rFonts w:ascii="PT Astra Serif" w:hAnsi="PT Astra Serif"/>
          <w:sz w:val="24"/>
          <w:szCs w:val="24"/>
        </w:rPr>
        <w:t>26,7</w:t>
      </w:r>
      <w:r w:rsidRPr="001121E1">
        <w:rPr>
          <w:rFonts w:ascii="PT Astra Serif" w:hAnsi="PT Astra Serif"/>
          <w:sz w:val="24"/>
          <w:szCs w:val="24"/>
        </w:rPr>
        <w:t xml:space="preserve">%.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В Киреевском районе положительные тенденции в </w:t>
      </w:r>
      <w:r w:rsidRPr="00A159A3">
        <w:rPr>
          <w:rFonts w:ascii="PT Astra Serif" w:hAnsi="PT Astra Serif"/>
          <w:sz w:val="24"/>
          <w:szCs w:val="24"/>
        </w:rPr>
        <w:t>развитии имеет</w:t>
      </w:r>
      <w:r w:rsidRPr="00A159A3">
        <w:rPr>
          <w:rFonts w:ascii="PT Astra Serif" w:hAnsi="PT Astra Serif"/>
          <w:sz w:val="24"/>
          <w:szCs w:val="24"/>
        </w:rPr>
        <w:t xml:space="preserve"> экономический блок: </w:t>
      </w:r>
      <w:r w:rsidRPr="00A159A3">
        <w:rPr>
          <w:rFonts w:ascii="PT Astra Serif" w:hAnsi="PT Astra Serif"/>
          <w:sz w:val="24"/>
          <w:szCs w:val="24"/>
        </w:rPr>
        <w:t>действующие предприятия</w:t>
      </w:r>
      <w:r w:rsidRPr="00A159A3">
        <w:rPr>
          <w:rFonts w:ascii="PT Astra Serif" w:hAnsi="PT Astra Serif"/>
          <w:sz w:val="24"/>
          <w:szCs w:val="24"/>
        </w:rPr>
        <w:t xml:space="preserve"> продолжают инвестировать в собственное производство, а также новые предприятия развиваются на старых экономических площадках.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За последние пять лет на территорию района было привлечено 7 млрд. 381 млн. рублей. Было реализовано 34 инвестиционных проекта.</w:t>
      </w:r>
    </w:p>
    <w:p w:rsidR="00A159A3" w:rsidRPr="00A159A3" w:rsidRDefault="00A159A3" w:rsidP="00A159A3">
      <w:pPr>
        <w:pStyle w:val="a7"/>
        <w:spacing w:line="276" w:lineRule="auto"/>
        <w:ind w:firstLine="709"/>
        <w:jc w:val="both"/>
        <w:rPr>
          <w:rFonts w:ascii="PT Astra Serif" w:hAnsi="PT Astra Serif"/>
          <w:sz w:val="24"/>
          <w:szCs w:val="24"/>
        </w:rPr>
      </w:pPr>
      <w:proofErr w:type="gramStart"/>
      <w:r w:rsidRPr="00A159A3">
        <w:rPr>
          <w:rFonts w:ascii="PT Astra Serif" w:hAnsi="PT Astra Serif"/>
          <w:sz w:val="24"/>
          <w:szCs w:val="24"/>
        </w:rPr>
        <w:t>В  2022</w:t>
      </w:r>
      <w:proofErr w:type="gramEnd"/>
      <w:r w:rsidRPr="00A159A3">
        <w:rPr>
          <w:rFonts w:ascii="PT Astra Serif" w:hAnsi="PT Astra Serif"/>
          <w:sz w:val="24"/>
          <w:szCs w:val="24"/>
        </w:rPr>
        <w:t xml:space="preserve"> году</w:t>
      </w:r>
      <w:r w:rsidRPr="00A159A3">
        <w:rPr>
          <w:rFonts w:ascii="PT Astra Serif" w:hAnsi="PT Astra Serif"/>
          <w:sz w:val="24"/>
          <w:szCs w:val="24"/>
        </w:rPr>
        <w:t xml:space="preserve"> закончена 1 очередь строительства завода по производству соли класса «Экстра» (ООО «Киреевский солепромысел»),  объем инвестиций составил более 2 млрд. 690 млн. руб. создано 139 новых рабочих мест.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lastRenderedPageBreak/>
        <w:t xml:space="preserve">На базе бывшего Киреевского завода легких </w:t>
      </w:r>
      <w:r w:rsidRPr="00A159A3">
        <w:rPr>
          <w:rFonts w:ascii="PT Astra Serif" w:hAnsi="PT Astra Serif"/>
          <w:sz w:val="24"/>
          <w:szCs w:val="24"/>
        </w:rPr>
        <w:t>металлоконструкций приступило к работу</w:t>
      </w:r>
      <w:r w:rsidRPr="00A159A3">
        <w:rPr>
          <w:rFonts w:ascii="PT Astra Serif" w:hAnsi="PT Astra Serif"/>
          <w:sz w:val="24"/>
          <w:szCs w:val="24"/>
        </w:rPr>
        <w:t xml:space="preserve"> производство сэндвич панелей на </w:t>
      </w:r>
      <w:proofErr w:type="spellStart"/>
      <w:r w:rsidRPr="00A159A3">
        <w:rPr>
          <w:rFonts w:ascii="PT Astra Serif" w:hAnsi="PT Astra Serif"/>
          <w:sz w:val="24"/>
          <w:szCs w:val="24"/>
        </w:rPr>
        <w:t>пенополиуретане</w:t>
      </w:r>
      <w:proofErr w:type="spellEnd"/>
      <w:r w:rsidRPr="00A159A3">
        <w:rPr>
          <w:rFonts w:ascii="PT Astra Serif" w:hAnsi="PT Astra Serif"/>
          <w:sz w:val="24"/>
          <w:szCs w:val="24"/>
        </w:rPr>
        <w:t>, а также по покраске рулонной стали (ООО «</w:t>
      </w:r>
      <w:proofErr w:type="spellStart"/>
      <w:r w:rsidRPr="00A159A3">
        <w:rPr>
          <w:rFonts w:ascii="PT Astra Serif" w:hAnsi="PT Astra Serif"/>
          <w:sz w:val="24"/>
          <w:szCs w:val="24"/>
        </w:rPr>
        <w:t>Пирапан</w:t>
      </w:r>
      <w:proofErr w:type="spellEnd"/>
      <w:r w:rsidRPr="00A159A3">
        <w:rPr>
          <w:rFonts w:ascii="PT Astra Serif" w:hAnsi="PT Astra Serif"/>
          <w:sz w:val="24"/>
          <w:szCs w:val="24"/>
        </w:rPr>
        <w:t>», ООО «</w:t>
      </w:r>
      <w:proofErr w:type="spellStart"/>
      <w:r w:rsidRPr="00A159A3">
        <w:rPr>
          <w:rFonts w:ascii="PT Astra Serif" w:hAnsi="PT Astra Serif"/>
          <w:sz w:val="24"/>
          <w:szCs w:val="24"/>
        </w:rPr>
        <w:t>Колор</w:t>
      </w:r>
      <w:proofErr w:type="spellEnd"/>
      <w:r w:rsidRPr="00A159A3">
        <w:rPr>
          <w:rFonts w:ascii="PT Astra Serif" w:hAnsi="PT Astra Serif"/>
          <w:sz w:val="24"/>
          <w:szCs w:val="24"/>
        </w:rPr>
        <w:t xml:space="preserve">» инвестировали в производство 730 </w:t>
      </w:r>
      <w:proofErr w:type="spellStart"/>
      <w:proofErr w:type="gramStart"/>
      <w:r w:rsidRPr="00A159A3">
        <w:rPr>
          <w:rFonts w:ascii="PT Astra Serif" w:hAnsi="PT Astra Serif"/>
          <w:sz w:val="24"/>
          <w:szCs w:val="24"/>
        </w:rPr>
        <w:t>млн.руб</w:t>
      </w:r>
      <w:proofErr w:type="spellEnd"/>
      <w:r w:rsidRPr="00A159A3">
        <w:rPr>
          <w:rFonts w:ascii="PT Astra Serif" w:hAnsi="PT Astra Serif"/>
          <w:sz w:val="24"/>
          <w:szCs w:val="24"/>
        </w:rPr>
        <w:t>. )</w:t>
      </w:r>
      <w:proofErr w:type="gramEnd"/>
      <w:r w:rsidRPr="00A159A3">
        <w:rPr>
          <w:rFonts w:ascii="PT Astra Serif" w:hAnsi="PT Astra Serif"/>
          <w:sz w:val="24"/>
          <w:szCs w:val="24"/>
        </w:rPr>
        <w:t xml:space="preserve">, создано 147 рабочих мест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В городе </w:t>
      </w:r>
      <w:proofErr w:type="spellStart"/>
      <w:r w:rsidRPr="00A159A3">
        <w:rPr>
          <w:rFonts w:ascii="PT Astra Serif" w:hAnsi="PT Astra Serif"/>
          <w:sz w:val="24"/>
          <w:szCs w:val="24"/>
        </w:rPr>
        <w:t>Киреевск</w:t>
      </w:r>
      <w:proofErr w:type="spellEnd"/>
      <w:r w:rsidRPr="00A159A3">
        <w:rPr>
          <w:rFonts w:ascii="PT Astra Serif" w:hAnsi="PT Astra Serif"/>
          <w:sz w:val="24"/>
          <w:szCs w:val="24"/>
        </w:rPr>
        <w:t xml:space="preserve"> завершается </w:t>
      </w:r>
      <w:proofErr w:type="gramStart"/>
      <w:r w:rsidRPr="00A159A3">
        <w:rPr>
          <w:rFonts w:ascii="PT Astra Serif" w:hAnsi="PT Astra Serif"/>
          <w:sz w:val="24"/>
          <w:szCs w:val="24"/>
        </w:rPr>
        <w:t>создания  производства</w:t>
      </w:r>
      <w:proofErr w:type="gramEnd"/>
      <w:r w:rsidRPr="00A159A3">
        <w:rPr>
          <w:rFonts w:ascii="PT Astra Serif" w:hAnsi="PT Astra Serif"/>
          <w:sz w:val="24"/>
          <w:szCs w:val="24"/>
        </w:rPr>
        <w:t xml:space="preserve"> по изготовлению горячего оцинкования металлоконструкций (ООО "</w:t>
      </w:r>
      <w:proofErr w:type="spellStart"/>
      <w:r w:rsidRPr="00A159A3">
        <w:rPr>
          <w:rFonts w:ascii="PT Astra Serif" w:hAnsi="PT Astra Serif"/>
          <w:sz w:val="24"/>
          <w:szCs w:val="24"/>
        </w:rPr>
        <w:t>Спецэнергомаш</w:t>
      </w:r>
      <w:proofErr w:type="spellEnd"/>
      <w:r w:rsidRPr="00A159A3">
        <w:rPr>
          <w:rFonts w:ascii="PT Astra Serif" w:hAnsi="PT Astra Serif"/>
          <w:sz w:val="24"/>
          <w:szCs w:val="24"/>
        </w:rPr>
        <w:t xml:space="preserve">"), объем инвестиций - 360 </w:t>
      </w:r>
      <w:proofErr w:type="spellStart"/>
      <w:r w:rsidRPr="00A159A3">
        <w:rPr>
          <w:rFonts w:ascii="PT Astra Serif" w:hAnsi="PT Astra Serif"/>
          <w:sz w:val="24"/>
          <w:szCs w:val="24"/>
        </w:rPr>
        <w:t>млн.руб</w:t>
      </w:r>
      <w:proofErr w:type="spellEnd"/>
      <w:r w:rsidRPr="00A159A3">
        <w:rPr>
          <w:rFonts w:ascii="PT Astra Serif" w:hAnsi="PT Astra Serif"/>
          <w:sz w:val="24"/>
          <w:szCs w:val="24"/>
        </w:rPr>
        <w:t xml:space="preserve">.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Планируется открыть 160 рабочих мест до конца текущего года.</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На период 2023-2025 годов запланирована реализация крупных инвестиционных проектов с общим объемом 16 млрд. 700 </w:t>
      </w:r>
      <w:proofErr w:type="spellStart"/>
      <w:proofErr w:type="gramStart"/>
      <w:r w:rsidRPr="00A159A3">
        <w:rPr>
          <w:rFonts w:ascii="PT Astra Serif" w:hAnsi="PT Astra Serif"/>
          <w:sz w:val="24"/>
          <w:szCs w:val="24"/>
        </w:rPr>
        <w:t>млн.руб</w:t>
      </w:r>
      <w:proofErr w:type="spellEnd"/>
      <w:r w:rsidRPr="00A159A3">
        <w:rPr>
          <w:rFonts w:ascii="PT Astra Serif" w:hAnsi="PT Astra Serif"/>
          <w:sz w:val="24"/>
          <w:szCs w:val="24"/>
        </w:rPr>
        <w:t xml:space="preserve"> :</w:t>
      </w:r>
      <w:proofErr w:type="gramEnd"/>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1.  ООО «Киреевский солепромысел» приступили к реализации 2-ой очереди по строительству завода по производству соли класса «Экстра», в рамках которого планируется создать дополнительно 100 рабочих мест, с объем </w:t>
      </w:r>
      <w:proofErr w:type="gramStart"/>
      <w:r w:rsidRPr="00A159A3">
        <w:rPr>
          <w:rFonts w:ascii="PT Astra Serif" w:hAnsi="PT Astra Serif"/>
          <w:sz w:val="24"/>
          <w:szCs w:val="24"/>
        </w:rPr>
        <w:t>инвестиций  -</w:t>
      </w:r>
      <w:proofErr w:type="gramEnd"/>
      <w:r w:rsidRPr="00A159A3">
        <w:rPr>
          <w:rFonts w:ascii="PT Astra Serif" w:hAnsi="PT Astra Serif"/>
          <w:sz w:val="24"/>
          <w:szCs w:val="24"/>
        </w:rPr>
        <w:t xml:space="preserve"> 3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2.  ООО «Цветочный сад» расширяют тепличный комплекс в д. </w:t>
      </w:r>
      <w:proofErr w:type="spellStart"/>
      <w:r w:rsidRPr="00A159A3">
        <w:rPr>
          <w:rFonts w:ascii="PT Astra Serif" w:hAnsi="PT Astra Serif"/>
          <w:sz w:val="24"/>
          <w:szCs w:val="24"/>
        </w:rPr>
        <w:t>Брусяновка</w:t>
      </w:r>
      <w:proofErr w:type="spellEnd"/>
      <w:r w:rsidRPr="00A159A3">
        <w:rPr>
          <w:rFonts w:ascii="PT Astra Serif" w:hAnsi="PT Astra Serif"/>
          <w:sz w:val="24"/>
          <w:szCs w:val="24"/>
        </w:rPr>
        <w:t xml:space="preserve">, осуществляется строительство теплицы №2 с </w:t>
      </w:r>
      <w:proofErr w:type="spellStart"/>
      <w:r w:rsidRPr="00A159A3">
        <w:rPr>
          <w:rFonts w:ascii="PT Astra Serif" w:hAnsi="PT Astra Serif"/>
          <w:sz w:val="24"/>
          <w:szCs w:val="24"/>
        </w:rPr>
        <w:t>энергоцентром</w:t>
      </w:r>
      <w:proofErr w:type="spellEnd"/>
      <w:r w:rsidRPr="00A159A3">
        <w:rPr>
          <w:rFonts w:ascii="PT Astra Serif" w:hAnsi="PT Astra Serif"/>
          <w:sz w:val="24"/>
          <w:szCs w:val="24"/>
        </w:rPr>
        <w:t>. Планируется создать 150 новых рабочих мест, объем инвестиций 400 млн.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3.    Компанией ООО ЗНМ «</w:t>
      </w:r>
      <w:proofErr w:type="spellStart"/>
      <w:r w:rsidRPr="00A159A3">
        <w:rPr>
          <w:rFonts w:ascii="PT Astra Serif" w:hAnsi="PT Astra Serif"/>
          <w:sz w:val="24"/>
          <w:szCs w:val="24"/>
        </w:rPr>
        <w:t>Неотекс</w:t>
      </w:r>
      <w:proofErr w:type="spellEnd"/>
      <w:r w:rsidRPr="00A159A3">
        <w:rPr>
          <w:rFonts w:ascii="PT Astra Serif" w:hAnsi="PT Astra Serif"/>
          <w:sz w:val="24"/>
          <w:szCs w:val="24"/>
        </w:rPr>
        <w:t xml:space="preserve">» будет создано новое предприятие по производству </w:t>
      </w:r>
      <w:proofErr w:type="spellStart"/>
      <w:r w:rsidRPr="00A159A3">
        <w:rPr>
          <w:rFonts w:ascii="PT Astra Serif" w:hAnsi="PT Astra Serif"/>
          <w:sz w:val="24"/>
          <w:szCs w:val="24"/>
        </w:rPr>
        <w:t>нетканных</w:t>
      </w:r>
      <w:proofErr w:type="spellEnd"/>
      <w:r w:rsidRPr="00A159A3">
        <w:rPr>
          <w:rFonts w:ascii="PT Astra Serif" w:hAnsi="PT Astra Serif"/>
          <w:sz w:val="24"/>
          <w:szCs w:val="24"/>
        </w:rPr>
        <w:t xml:space="preserve"> текстильных материалов, с </w:t>
      </w:r>
      <w:proofErr w:type="gramStart"/>
      <w:r w:rsidRPr="00A159A3">
        <w:rPr>
          <w:rFonts w:ascii="PT Astra Serif" w:hAnsi="PT Astra Serif"/>
          <w:sz w:val="24"/>
          <w:szCs w:val="24"/>
        </w:rPr>
        <w:t>образованием  136</w:t>
      </w:r>
      <w:proofErr w:type="gramEnd"/>
      <w:r w:rsidRPr="00A159A3">
        <w:rPr>
          <w:rFonts w:ascii="PT Astra Serif" w:hAnsi="PT Astra Serif"/>
          <w:sz w:val="24"/>
          <w:szCs w:val="24"/>
        </w:rPr>
        <w:t xml:space="preserve"> рабочих мест. Объем </w:t>
      </w:r>
      <w:proofErr w:type="gramStart"/>
      <w:r w:rsidRPr="00A159A3">
        <w:rPr>
          <w:rFonts w:ascii="PT Astra Serif" w:hAnsi="PT Astra Serif"/>
          <w:sz w:val="24"/>
          <w:szCs w:val="24"/>
        </w:rPr>
        <w:t>инвестиций  -</w:t>
      </w:r>
      <w:proofErr w:type="gramEnd"/>
      <w:r w:rsidRPr="00A159A3">
        <w:rPr>
          <w:rFonts w:ascii="PT Astra Serif" w:hAnsi="PT Astra Serif"/>
          <w:sz w:val="24"/>
          <w:szCs w:val="24"/>
        </w:rPr>
        <w:t xml:space="preserve"> 1,6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4.   ООО «</w:t>
      </w:r>
      <w:proofErr w:type="spellStart"/>
      <w:r w:rsidRPr="00A159A3">
        <w:rPr>
          <w:rFonts w:ascii="PT Astra Serif" w:hAnsi="PT Astra Serif"/>
          <w:sz w:val="24"/>
          <w:szCs w:val="24"/>
        </w:rPr>
        <w:t>Спецэнергомаш</w:t>
      </w:r>
      <w:proofErr w:type="spellEnd"/>
      <w:r w:rsidRPr="00A159A3">
        <w:rPr>
          <w:rFonts w:ascii="PT Astra Serif" w:hAnsi="PT Astra Serif"/>
          <w:sz w:val="24"/>
          <w:szCs w:val="24"/>
        </w:rPr>
        <w:t xml:space="preserve">» планируется создание производства арматуры и горячекатаной проволоки различных диаметров по полному циклу мощностью 150 </w:t>
      </w:r>
      <w:proofErr w:type="spellStart"/>
      <w:r w:rsidRPr="00A159A3">
        <w:rPr>
          <w:rFonts w:ascii="PT Astra Serif" w:hAnsi="PT Astra Serif"/>
          <w:sz w:val="24"/>
          <w:szCs w:val="24"/>
        </w:rPr>
        <w:t>тыс.тон</w:t>
      </w:r>
      <w:proofErr w:type="spellEnd"/>
      <w:r w:rsidRPr="00A159A3">
        <w:rPr>
          <w:rFonts w:ascii="PT Astra Serif" w:hAnsi="PT Astra Serif"/>
          <w:sz w:val="24"/>
          <w:szCs w:val="24"/>
        </w:rPr>
        <w:t xml:space="preserve"> в год. Это еще плюс 150 новых рабочих мест. Объем инвестиций данного инвестиционного </w:t>
      </w:r>
      <w:proofErr w:type="gramStart"/>
      <w:r w:rsidRPr="00A159A3">
        <w:rPr>
          <w:rFonts w:ascii="PT Astra Serif" w:hAnsi="PT Astra Serif"/>
          <w:sz w:val="24"/>
          <w:szCs w:val="24"/>
        </w:rPr>
        <w:t>проекта  -</w:t>
      </w:r>
      <w:proofErr w:type="gramEnd"/>
      <w:r w:rsidRPr="00A159A3">
        <w:rPr>
          <w:rFonts w:ascii="PT Astra Serif" w:hAnsi="PT Astra Serif"/>
          <w:sz w:val="24"/>
          <w:szCs w:val="24"/>
        </w:rPr>
        <w:t xml:space="preserve"> 2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5.   ООО "Метизы Тула-Сталь"(дочернее предприятие ТУЛАЧЕРМЕТ). Уже в 202</w:t>
      </w:r>
      <w:r w:rsidRPr="00A159A3">
        <w:rPr>
          <w:rFonts w:ascii="PT Astra Serif" w:hAnsi="PT Astra Serif"/>
          <w:sz w:val="24"/>
          <w:szCs w:val="24"/>
        </w:rPr>
        <w:t>3</w:t>
      </w:r>
      <w:r w:rsidRPr="00A159A3">
        <w:rPr>
          <w:rFonts w:ascii="PT Astra Serif" w:hAnsi="PT Astra Serif"/>
          <w:sz w:val="24"/>
          <w:szCs w:val="24"/>
        </w:rPr>
        <w:t xml:space="preserve"> год</w:t>
      </w:r>
      <w:r w:rsidRPr="00A159A3">
        <w:rPr>
          <w:rFonts w:ascii="PT Astra Serif" w:hAnsi="PT Astra Serif"/>
          <w:sz w:val="24"/>
          <w:szCs w:val="24"/>
        </w:rPr>
        <w:t>у</w:t>
      </w:r>
      <w:r w:rsidRPr="00A159A3">
        <w:rPr>
          <w:rFonts w:ascii="PT Astra Serif" w:hAnsi="PT Astra Serif"/>
          <w:sz w:val="24"/>
          <w:szCs w:val="24"/>
        </w:rPr>
        <w:t xml:space="preserve"> начнется строительство комплекса «Метизное производство» с. </w:t>
      </w:r>
      <w:proofErr w:type="spellStart"/>
      <w:r w:rsidRPr="00A159A3">
        <w:rPr>
          <w:rFonts w:ascii="PT Astra Serif" w:hAnsi="PT Astra Serif"/>
          <w:sz w:val="24"/>
          <w:szCs w:val="24"/>
        </w:rPr>
        <w:t>Кошино</w:t>
      </w:r>
      <w:proofErr w:type="spellEnd"/>
      <w:r w:rsidRPr="00A159A3">
        <w:rPr>
          <w:rFonts w:ascii="PT Astra Serif" w:hAnsi="PT Astra Serif"/>
          <w:sz w:val="24"/>
          <w:szCs w:val="24"/>
        </w:rPr>
        <w:t xml:space="preserve">. Будут созданы 632 новых рабочих места. Объем </w:t>
      </w:r>
      <w:proofErr w:type="gramStart"/>
      <w:r w:rsidRPr="00A159A3">
        <w:rPr>
          <w:rFonts w:ascii="PT Astra Serif" w:hAnsi="PT Astra Serif"/>
          <w:sz w:val="24"/>
          <w:szCs w:val="24"/>
        </w:rPr>
        <w:t>инвестиций  составит</w:t>
      </w:r>
      <w:proofErr w:type="gramEnd"/>
      <w:r w:rsidRPr="00A159A3">
        <w:rPr>
          <w:rFonts w:ascii="PT Astra Serif" w:hAnsi="PT Astra Serif"/>
          <w:sz w:val="24"/>
          <w:szCs w:val="24"/>
        </w:rPr>
        <w:t xml:space="preserve">  9,7 млрд. рублей. </w:t>
      </w:r>
    </w:p>
    <w:p w:rsidR="00B65C8C" w:rsidRPr="00A159A3" w:rsidRDefault="00A159A3" w:rsidP="00B65C8C">
      <w:pPr>
        <w:pStyle w:val="a7"/>
        <w:spacing w:line="276" w:lineRule="auto"/>
        <w:ind w:firstLine="709"/>
        <w:jc w:val="both"/>
        <w:rPr>
          <w:rFonts w:ascii="PT Astra Serif" w:eastAsia="Calibri" w:hAnsi="PT Astra Serif" w:cs="Times New Roman"/>
          <w:sz w:val="24"/>
          <w:szCs w:val="24"/>
        </w:rPr>
      </w:pPr>
      <w:r w:rsidRPr="00A159A3">
        <w:rPr>
          <w:rFonts w:ascii="PT Astra Serif" w:eastAsia="Calibri" w:hAnsi="PT Astra Serif" w:cs="Times New Roman"/>
          <w:sz w:val="24"/>
          <w:szCs w:val="24"/>
        </w:rPr>
        <w:t>На постоянной основе оказывается</w:t>
      </w:r>
      <w:r w:rsidR="00B65C8C" w:rsidRPr="00A159A3">
        <w:rPr>
          <w:rFonts w:ascii="PT Astra Serif" w:eastAsia="Calibri" w:hAnsi="PT Astra Serif" w:cs="Times New Roman"/>
          <w:sz w:val="24"/>
          <w:szCs w:val="24"/>
        </w:rPr>
        <w:t xml:space="preserve"> организационн</w:t>
      </w:r>
      <w:r w:rsidRPr="00A159A3">
        <w:rPr>
          <w:rFonts w:ascii="PT Astra Serif" w:eastAsia="Calibri" w:hAnsi="PT Astra Serif" w:cs="Times New Roman"/>
          <w:sz w:val="24"/>
          <w:szCs w:val="24"/>
        </w:rPr>
        <w:t>ое</w:t>
      </w:r>
      <w:r w:rsidR="00B65C8C" w:rsidRPr="00A159A3">
        <w:rPr>
          <w:rFonts w:ascii="PT Astra Serif" w:eastAsia="Calibri" w:hAnsi="PT Astra Serif" w:cs="Times New Roman"/>
          <w:sz w:val="24"/>
          <w:szCs w:val="24"/>
        </w:rPr>
        <w:t xml:space="preserve"> и информационно-консультационное содействие инвесторам, субъектам малого и среднего предпринимательства   в получении различных форм государственной и муниципальной поддержки, как при устном обращении, так и по телефону.</w:t>
      </w:r>
    </w:p>
    <w:p w:rsidR="005C2F42" w:rsidRPr="00A159A3" w:rsidRDefault="005C2F42" w:rsidP="005C2F42">
      <w:pPr>
        <w:spacing w:line="276" w:lineRule="auto"/>
        <w:ind w:firstLine="709"/>
        <w:jc w:val="both"/>
        <w:rPr>
          <w:rFonts w:ascii="PT Astra Serif" w:hAnsi="PT Astra Serif"/>
        </w:rPr>
      </w:pPr>
      <w:r w:rsidRPr="00A159A3">
        <w:rPr>
          <w:rFonts w:ascii="PT Astra Serif" w:hAnsi="PT Astra Serif"/>
        </w:rPr>
        <w:t xml:space="preserve">На официальном сайте муниципального образования  Киреевский район, в разделе «Справочник инвестора» размещена информация по инвестиционной деятельности администрации. </w:t>
      </w:r>
    </w:p>
    <w:p w:rsidR="008E4A8C" w:rsidRPr="00A159A3" w:rsidRDefault="008E4A8C" w:rsidP="0012196F">
      <w:pPr>
        <w:spacing w:line="276" w:lineRule="auto"/>
        <w:ind w:firstLine="709"/>
        <w:jc w:val="both"/>
        <w:rPr>
          <w:rFonts w:ascii="PT Astra Serif" w:hAnsi="PT Astra Serif"/>
        </w:rPr>
      </w:pPr>
      <w:r w:rsidRPr="00A159A3">
        <w:rPr>
          <w:rFonts w:ascii="PT Astra Serif" w:hAnsi="PT Astra Serif"/>
        </w:rPr>
        <w:t>В 20</w:t>
      </w:r>
      <w:r w:rsidR="005C2F42" w:rsidRPr="00A159A3">
        <w:rPr>
          <w:rFonts w:ascii="PT Astra Serif" w:hAnsi="PT Astra Serif"/>
        </w:rPr>
        <w:t>2</w:t>
      </w:r>
      <w:r w:rsidR="00A159A3" w:rsidRPr="00A159A3">
        <w:rPr>
          <w:rFonts w:ascii="PT Astra Serif" w:hAnsi="PT Astra Serif"/>
        </w:rPr>
        <w:t>5</w:t>
      </w:r>
      <w:r w:rsidRPr="00A159A3">
        <w:rPr>
          <w:rFonts w:ascii="PT Astra Serif" w:hAnsi="PT Astra Serif"/>
        </w:rPr>
        <w:t xml:space="preserve"> году объём инвестиций в основной капитал по кругу крупных и средних предприятий (за исключением бюджетных </w:t>
      </w:r>
      <w:proofErr w:type="gramStart"/>
      <w:r w:rsidRPr="00A159A3">
        <w:rPr>
          <w:rFonts w:ascii="PT Astra Serif" w:hAnsi="PT Astra Serif"/>
        </w:rPr>
        <w:t>средств)  в</w:t>
      </w:r>
      <w:proofErr w:type="gramEnd"/>
      <w:r w:rsidRPr="00A159A3">
        <w:rPr>
          <w:rFonts w:ascii="PT Astra Serif" w:hAnsi="PT Astra Serif"/>
        </w:rPr>
        <w:t xml:space="preserve"> расчёте на 1 жителя составит – </w:t>
      </w:r>
      <w:r w:rsidR="00A159A3" w:rsidRPr="00A159A3">
        <w:rPr>
          <w:rFonts w:ascii="PT Astra Serif" w:hAnsi="PT Astra Serif"/>
        </w:rPr>
        <w:t xml:space="preserve">10683,45 </w:t>
      </w:r>
      <w:r w:rsidRPr="00A159A3">
        <w:rPr>
          <w:rFonts w:ascii="PT Astra Serif" w:hAnsi="PT Astra Serif"/>
        </w:rPr>
        <w:t>рублей.</w:t>
      </w:r>
    </w:p>
    <w:p w:rsidR="001C3CBB" w:rsidRPr="00A159A3" w:rsidRDefault="001C3CBB" w:rsidP="0012196F">
      <w:pPr>
        <w:spacing w:line="276" w:lineRule="auto"/>
        <w:ind w:firstLine="709"/>
        <w:jc w:val="both"/>
        <w:rPr>
          <w:rFonts w:ascii="PT Astra Serif" w:hAnsi="PT Astra Serif"/>
        </w:rPr>
      </w:pPr>
    </w:p>
    <w:p w:rsidR="00C914C6" w:rsidRPr="00A159A3" w:rsidRDefault="00C914C6" w:rsidP="0012196F">
      <w:pPr>
        <w:spacing w:line="276" w:lineRule="auto"/>
        <w:jc w:val="both"/>
        <w:rPr>
          <w:rFonts w:ascii="PT Astra Serif" w:hAnsi="PT Astra Serif"/>
          <w:b/>
        </w:rPr>
      </w:pPr>
      <w:r w:rsidRPr="00A159A3">
        <w:rPr>
          <w:rFonts w:ascii="PT Astra Serif" w:hAnsi="PT Astra Serif"/>
          <w:b/>
          <w:i/>
        </w:rPr>
        <w:t>Показатель 4.</w:t>
      </w:r>
      <w:r w:rsidRPr="00A159A3">
        <w:rPr>
          <w:rFonts w:ascii="PT Astra Serif" w:hAnsi="PT Astra Serif"/>
          <w:b/>
        </w:rPr>
        <w:t xml:space="preserve"> </w:t>
      </w:r>
    </w:p>
    <w:p w:rsidR="00C914C6" w:rsidRPr="00A159A3" w:rsidRDefault="00C914C6" w:rsidP="0012196F">
      <w:pPr>
        <w:spacing w:line="276" w:lineRule="auto"/>
        <w:jc w:val="both"/>
        <w:rPr>
          <w:rFonts w:ascii="PT Astra Serif" w:hAnsi="PT Astra Serif"/>
          <w:b/>
        </w:rPr>
      </w:pPr>
      <w:r w:rsidRPr="00A159A3">
        <w:rPr>
          <w:rFonts w:ascii="PT Astra Serif" w:hAnsi="PT Astra Serif"/>
          <w:b/>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A64D32" w:rsidRPr="00A159A3" w:rsidRDefault="00A64D32" w:rsidP="0012196F">
      <w:pPr>
        <w:spacing w:line="276" w:lineRule="auto"/>
        <w:jc w:val="both"/>
        <w:rPr>
          <w:rFonts w:ascii="PT Astra Serif" w:hAnsi="PT Astra Serif"/>
          <w:b/>
        </w:rPr>
      </w:pPr>
    </w:p>
    <w:p w:rsidR="00917446" w:rsidRPr="005238FF" w:rsidRDefault="00917446" w:rsidP="00E117FF">
      <w:pPr>
        <w:spacing w:line="276" w:lineRule="auto"/>
        <w:ind w:firstLine="709"/>
        <w:jc w:val="both"/>
        <w:rPr>
          <w:rFonts w:ascii="PT Astra Serif" w:hAnsi="PT Astra Serif"/>
        </w:rPr>
      </w:pPr>
      <w:r w:rsidRPr="005238FF">
        <w:rPr>
          <w:rFonts w:ascii="PT Astra Serif" w:hAnsi="PT Astra Serif"/>
        </w:rPr>
        <w:lastRenderedPageBreak/>
        <w:t>Общая площадь муниципального образования Киреевский район составляет 93</w:t>
      </w:r>
      <w:r w:rsidR="000701E1" w:rsidRPr="005238FF">
        <w:rPr>
          <w:rFonts w:ascii="PT Astra Serif" w:hAnsi="PT Astra Serif"/>
        </w:rPr>
        <w:t>297</w:t>
      </w:r>
      <w:r w:rsidRPr="005238FF">
        <w:rPr>
          <w:rFonts w:ascii="PT Astra Serif" w:hAnsi="PT Astra Serif"/>
        </w:rPr>
        <w:t xml:space="preserve"> га. </w:t>
      </w:r>
    </w:p>
    <w:p w:rsidR="00E117FF" w:rsidRPr="005238FF" w:rsidRDefault="00917446" w:rsidP="00E117FF">
      <w:pPr>
        <w:spacing w:line="276" w:lineRule="auto"/>
        <w:ind w:firstLine="709"/>
        <w:jc w:val="both"/>
        <w:rPr>
          <w:rFonts w:ascii="PT Astra Serif" w:hAnsi="PT Astra Serif"/>
        </w:rPr>
      </w:pPr>
      <w:r w:rsidRPr="005238FF">
        <w:rPr>
          <w:rFonts w:ascii="PT Astra Serif" w:hAnsi="PT Astra Serif"/>
        </w:rPr>
        <w:t>Доля площади земельных участков, являющихся объектами налогообложения земельным налогом, в общей площади территории муниципального образования Киреевский район в 20</w:t>
      </w:r>
      <w:r w:rsidR="00393DAC" w:rsidRPr="005238FF">
        <w:rPr>
          <w:rFonts w:ascii="PT Astra Serif" w:hAnsi="PT Astra Serif"/>
        </w:rPr>
        <w:t>2</w:t>
      </w:r>
      <w:r w:rsidR="000701E1" w:rsidRPr="005238FF">
        <w:rPr>
          <w:rFonts w:ascii="PT Astra Serif" w:hAnsi="PT Astra Serif"/>
        </w:rPr>
        <w:t>2</w:t>
      </w:r>
      <w:r w:rsidR="0003707D" w:rsidRPr="005238FF">
        <w:rPr>
          <w:rFonts w:ascii="PT Astra Serif" w:hAnsi="PT Astra Serif"/>
        </w:rPr>
        <w:t xml:space="preserve"> году составила </w:t>
      </w:r>
      <w:r w:rsidR="005238FF" w:rsidRPr="005238FF">
        <w:rPr>
          <w:rFonts w:ascii="PT Astra Serif" w:hAnsi="PT Astra Serif"/>
        </w:rPr>
        <w:t>72</w:t>
      </w:r>
      <w:r w:rsidRPr="005238FF">
        <w:rPr>
          <w:rFonts w:ascii="PT Astra Serif" w:hAnsi="PT Astra Serif"/>
        </w:rPr>
        <w:t>%. По сравнению с 20</w:t>
      </w:r>
      <w:r w:rsidR="00A64D32" w:rsidRPr="005238FF">
        <w:rPr>
          <w:rFonts w:ascii="PT Astra Serif" w:hAnsi="PT Astra Serif"/>
        </w:rPr>
        <w:t>2</w:t>
      </w:r>
      <w:r w:rsidR="005238FF" w:rsidRPr="005238FF">
        <w:rPr>
          <w:rFonts w:ascii="PT Astra Serif" w:hAnsi="PT Astra Serif"/>
        </w:rPr>
        <w:t>1</w:t>
      </w:r>
      <w:r w:rsidR="00393DAC" w:rsidRPr="005238FF">
        <w:rPr>
          <w:rFonts w:ascii="PT Astra Serif" w:hAnsi="PT Astra Serif"/>
        </w:rPr>
        <w:t xml:space="preserve"> </w:t>
      </w:r>
      <w:r w:rsidRPr="005238FF">
        <w:rPr>
          <w:rFonts w:ascii="PT Astra Serif" w:hAnsi="PT Astra Serif"/>
        </w:rPr>
        <w:t xml:space="preserve">годом данный показатель увеличился на </w:t>
      </w:r>
      <w:r w:rsidR="00C5451C" w:rsidRPr="005238FF">
        <w:rPr>
          <w:rFonts w:ascii="PT Astra Serif" w:hAnsi="PT Astra Serif"/>
        </w:rPr>
        <w:t>0,</w:t>
      </w:r>
      <w:r w:rsidR="005238FF" w:rsidRPr="005238FF">
        <w:rPr>
          <w:rFonts w:ascii="PT Astra Serif" w:hAnsi="PT Astra Serif"/>
        </w:rPr>
        <w:t>2</w:t>
      </w:r>
      <w:r w:rsidR="00A64D32" w:rsidRPr="005238FF">
        <w:rPr>
          <w:rFonts w:ascii="PT Astra Serif" w:hAnsi="PT Astra Serif"/>
        </w:rPr>
        <w:t xml:space="preserve"> процентных пункта</w:t>
      </w:r>
      <w:r w:rsidRPr="005238FF">
        <w:rPr>
          <w:rFonts w:ascii="PT Astra Serif" w:hAnsi="PT Astra Serif"/>
        </w:rPr>
        <w:t xml:space="preserve"> за счет оформления земельных участков в собственность.</w:t>
      </w:r>
    </w:p>
    <w:p w:rsidR="005238FF" w:rsidRPr="005238FF" w:rsidRDefault="005238FF" w:rsidP="0030197E">
      <w:pPr>
        <w:spacing w:line="276" w:lineRule="auto"/>
        <w:ind w:firstLine="709"/>
        <w:jc w:val="both"/>
        <w:rPr>
          <w:rFonts w:ascii="PT Astra Serif" w:hAnsi="PT Astra Serif"/>
        </w:rPr>
      </w:pPr>
      <w:r w:rsidRPr="005238FF">
        <w:rPr>
          <w:rFonts w:ascii="PT Astra Serif" w:hAnsi="PT Astra Serif"/>
        </w:rPr>
        <w:t xml:space="preserve">На постоянной </w:t>
      </w:r>
      <w:proofErr w:type="gramStart"/>
      <w:r w:rsidRPr="005238FF">
        <w:rPr>
          <w:rFonts w:ascii="PT Astra Serif" w:hAnsi="PT Astra Serif"/>
        </w:rPr>
        <w:t xml:space="preserve">основе </w:t>
      </w:r>
      <w:r w:rsidR="0030197E" w:rsidRPr="005238FF">
        <w:rPr>
          <w:rFonts w:ascii="PT Astra Serif" w:hAnsi="PT Astra Serif"/>
        </w:rPr>
        <w:t xml:space="preserve"> администрацией</w:t>
      </w:r>
      <w:proofErr w:type="gramEnd"/>
      <w:r w:rsidR="0030197E" w:rsidRPr="005238FF">
        <w:rPr>
          <w:rFonts w:ascii="PT Astra Serif" w:hAnsi="PT Astra Serif"/>
        </w:rPr>
        <w:t xml:space="preserve"> </w:t>
      </w:r>
      <w:proofErr w:type="spellStart"/>
      <w:r w:rsidR="0030197E" w:rsidRPr="005238FF">
        <w:rPr>
          <w:rFonts w:ascii="PT Astra Serif" w:hAnsi="PT Astra Serif"/>
        </w:rPr>
        <w:t>м.о</w:t>
      </w:r>
      <w:proofErr w:type="spellEnd"/>
      <w:r w:rsidR="0030197E" w:rsidRPr="005238FF">
        <w:rPr>
          <w:rFonts w:ascii="PT Astra Serif" w:hAnsi="PT Astra Serif"/>
        </w:rPr>
        <w:t>. Киреевский район</w:t>
      </w:r>
      <w:r w:rsidRPr="005238FF">
        <w:rPr>
          <w:rFonts w:ascii="PT Astra Serif" w:hAnsi="PT Astra Serif"/>
        </w:rPr>
        <w:t>:</w:t>
      </w:r>
    </w:p>
    <w:p w:rsidR="0030197E" w:rsidRPr="005238FF" w:rsidRDefault="005238FF" w:rsidP="0030197E">
      <w:pPr>
        <w:spacing w:line="276" w:lineRule="auto"/>
        <w:ind w:firstLine="709"/>
        <w:jc w:val="both"/>
        <w:rPr>
          <w:rFonts w:ascii="PT Astra Serif" w:hAnsi="PT Astra Serif"/>
        </w:rPr>
      </w:pPr>
      <w:r w:rsidRPr="005238FF">
        <w:rPr>
          <w:rFonts w:ascii="PT Astra Serif" w:hAnsi="PT Astra Serif"/>
        </w:rPr>
        <w:t>-</w:t>
      </w:r>
      <w:r w:rsidR="0030197E" w:rsidRPr="005238FF">
        <w:rPr>
          <w:rFonts w:ascii="PT Astra Serif" w:hAnsi="PT Astra Serif"/>
        </w:rPr>
        <w:t>прин</w:t>
      </w:r>
      <w:r w:rsidRPr="005238FF">
        <w:rPr>
          <w:rFonts w:ascii="PT Astra Serif" w:hAnsi="PT Astra Serif"/>
        </w:rPr>
        <w:t>имаются</w:t>
      </w:r>
      <w:r w:rsidR="0030197E" w:rsidRPr="005238FF">
        <w:rPr>
          <w:rFonts w:ascii="PT Astra Serif" w:hAnsi="PT Astra Serif"/>
        </w:rPr>
        <w:t xml:space="preserve"> постановлени</w:t>
      </w:r>
      <w:r w:rsidRPr="005238FF">
        <w:rPr>
          <w:rFonts w:ascii="PT Astra Serif" w:hAnsi="PT Astra Serif"/>
        </w:rPr>
        <w:t>я</w:t>
      </w:r>
      <w:r w:rsidR="0030197E" w:rsidRPr="005238FF">
        <w:rPr>
          <w:rFonts w:ascii="PT Astra Serif" w:hAnsi="PT Astra Serif"/>
        </w:rPr>
        <w:t xml:space="preserve"> об установлении категории, установлении и изменении вида разрешенного использования земельных участков, присвоения (уточнения) адресов объектов капитального строительства</w:t>
      </w:r>
      <w:r w:rsidR="00733192" w:rsidRPr="005238FF">
        <w:rPr>
          <w:rFonts w:ascii="PT Astra Serif" w:hAnsi="PT Astra Serif"/>
        </w:rPr>
        <w:t>;</w:t>
      </w:r>
    </w:p>
    <w:p w:rsidR="0030197E" w:rsidRPr="005238FF" w:rsidRDefault="005238FF" w:rsidP="0030197E">
      <w:pPr>
        <w:spacing w:line="276" w:lineRule="auto"/>
        <w:ind w:firstLine="709"/>
        <w:jc w:val="both"/>
        <w:rPr>
          <w:rFonts w:ascii="PT Astra Serif" w:hAnsi="PT Astra Serif"/>
        </w:rPr>
      </w:pPr>
      <w:r w:rsidRPr="005238FF">
        <w:rPr>
          <w:rFonts w:ascii="PT Astra Serif" w:hAnsi="PT Astra Serif"/>
        </w:rPr>
        <w:t>-в</w:t>
      </w:r>
      <w:r w:rsidR="0030197E" w:rsidRPr="005238FF">
        <w:rPr>
          <w:rFonts w:ascii="PT Astra Serif" w:hAnsi="PT Astra Serif"/>
        </w:rPr>
        <w:t>ыявл</w:t>
      </w:r>
      <w:r w:rsidRPr="005238FF">
        <w:rPr>
          <w:rFonts w:ascii="PT Astra Serif" w:hAnsi="PT Astra Serif"/>
        </w:rPr>
        <w:t>яются</w:t>
      </w:r>
      <w:r w:rsidR="0030197E" w:rsidRPr="005238FF">
        <w:rPr>
          <w:rFonts w:ascii="PT Astra Serif" w:hAnsi="PT Astra Serif"/>
        </w:rPr>
        <w:t xml:space="preserve"> объект</w:t>
      </w:r>
      <w:r w:rsidRPr="005238FF">
        <w:rPr>
          <w:rFonts w:ascii="PT Astra Serif" w:hAnsi="PT Astra Serif"/>
        </w:rPr>
        <w:t>ы</w:t>
      </w:r>
      <w:r w:rsidR="0030197E" w:rsidRPr="005238FF">
        <w:rPr>
          <w:rFonts w:ascii="PT Astra Serif" w:hAnsi="PT Astra Serif"/>
        </w:rPr>
        <w:t>, правообладатели которых уклонялись от государственной регистрации права. В результате проведенной работы правообладателями готовятся документы для регистрации права.</w:t>
      </w:r>
    </w:p>
    <w:p w:rsidR="00B9438D" w:rsidRPr="005238FF" w:rsidRDefault="005238FF" w:rsidP="0030197E">
      <w:pPr>
        <w:spacing w:line="276" w:lineRule="auto"/>
        <w:ind w:firstLine="709"/>
        <w:jc w:val="both"/>
        <w:rPr>
          <w:rFonts w:ascii="PT Astra Serif" w:hAnsi="PT Astra Serif"/>
        </w:rPr>
      </w:pPr>
      <w:r w:rsidRPr="005238FF">
        <w:rPr>
          <w:rFonts w:ascii="PT Astra Serif" w:hAnsi="PT Astra Serif"/>
        </w:rPr>
        <w:t>- н</w:t>
      </w:r>
      <w:r w:rsidR="00B9438D" w:rsidRPr="005238FF">
        <w:rPr>
          <w:rFonts w:ascii="PT Astra Serif" w:hAnsi="PT Astra Serif"/>
        </w:rPr>
        <w:t>аправл</w:t>
      </w:r>
      <w:r w:rsidRPr="005238FF">
        <w:rPr>
          <w:rFonts w:ascii="PT Astra Serif" w:hAnsi="PT Astra Serif"/>
        </w:rPr>
        <w:t>яются</w:t>
      </w:r>
      <w:r w:rsidR="00B9438D" w:rsidRPr="005238FF">
        <w:rPr>
          <w:rFonts w:ascii="PT Astra Serif" w:hAnsi="PT Astra Serif"/>
        </w:rPr>
        <w:t xml:space="preserve"> документов для внесения сведений в ЕГРН, в порядке межведомственного взаимодействия.</w:t>
      </w:r>
    </w:p>
    <w:p w:rsidR="00B9438D" w:rsidRPr="005238FF" w:rsidRDefault="005238FF" w:rsidP="0030197E">
      <w:pPr>
        <w:spacing w:line="276" w:lineRule="auto"/>
        <w:ind w:firstLine="709"/>
        <w:jc w:val="both"/>
        <w:rPr>
          <w:rFonts w:ascii="PT Astra Serif" w:hAnsi="PT Astra Serif"/>
        </w:rPr>
      </w:pPr>
      <w:r w:rsidRPr="005238FF">
        <w:rPr>
          <w:rFonts w:ascii="PT Astra Serif" w:hAnsi="PT Astra Serif"/>
        </w:rPr>
        <w:t>- п</w:t>
      </w:r>
      <w:r w:rsidR="00B9438D" w:rsidRPr="005238FF">
        <w:rPr>
          <w:rFonts w:ascii="PT Astra Serif" w:hAnsi="PT Astra Serif"/>
        </w:rPr>
        <w:t>ров</w:t>
      </w:r>
      <w:r w:rsidRPr="005238FF">
        <w:rPr>
          <w:rFonts w:ascii="PT Astra Serif" w:hAnsi="PT Astra Serif"/>
        </w:rPr>
        <w:t>одится</w:t>
      </w:r>
      <w:r w:rsidR="00B9438D" w:rsidRPr="005238FF">
        <w:rPr>
          <w:rFonts w:ascii="PT Astra Serif" w:hAnsi="PT Astra Serif"/>
        </w:rPr>
        <w:t xml:space="preserve"> </w:t>
      </w:r>
      <w:proofErr w:type="gramStart"/>
      <w:r w:rsidR="00B9438D" w:rsidRPr="005238FF">
        <w:rPr>
          <w:rFonts w:ascii="PT Astra Serif" w:hAnsi="PT Astra Serif"/>
        </w:rPr>
        <w:t>работа  по</w:t>
      </w:r>
      <w:proofErr w:type="gramEnd"/>
      <w:r w:rsidR="00B9438D" w:rsidRPr="005238FF">
        <w:rPr>
          <w:rFonts w:ascii="PT Astra Serif" w:hAnsi="PT Astra Serif"/>
        </w:rPr>
        <w:t xml:space="preserve"> проверке соответствия почтовых индексов места жительства и мониторинга полноты нумерации жилых домов с внесением соответствующих изменений в ФИАС</w:t>
      </w:r>
      <w:r w:rsidR="00BD20F5" w:rsidRPr="005238FF">
        <w:rPr>
          <w:rFonts w:ascii="PT Astra Serif" w:hAnsi="PT Astra Serif"/>
        </w:rPr>
        <w:t>.</w:t>
      </w:r>
    </w:p>
    <w:p w:rsidR="00E117FF" w:rsidRPr="005238FF" w:rsidRDefault="00E117FF" w:rsidP="0030197E">
      <w:pPr>
        <w:spacing w:line="276" w:lineRule="auto"/>
        <w:ind w:firstLine="709"/>
        <w:jc w:val="both"/>
        <w:rPr>
          <w:rFonts w:ascii="PT Astra Serif" w:hAnsi="PT Astra Serif"/>
        </w:rPr>
      </w:pPr>
      <w:r w:rsidRPr="005238FF">
        <w:rPr>
          <w:rFonts w:ascii="PT Astra Serif" w:hAnsi="PT Astra Serif"/>
        </w:rPr>
        <w:t>В 20</w:t>
      </w:r>
      <w:r w:rsidR="007D287A" w:rsidRPr="005238FF">
        <w:rPr>
          <w:rFonts w:ascii="PT Astra Serif" w:hAnsi="PT Astra Serif"/>
        </w:rPr>
        <w:t>2</w:t>
      </w:r>
      <w:r w:rsidR="005238FF" w:rsidRPr="005238FF">
        <w:rPr>
          <w:rFonts w:ascii="PT Astra Serif" w:hAnsi="PT Astra Serif"/>
        </w:rPr>
        <w:t>3</w:t>
      </w:r>
      <w:r w:rsidR="00EE0823" w:rsidRPr="005238FF">
        <w:rPr>
          <w:rFonts w:ascii="PT Astra Serif" w:hAnsi="PT Astra Serif"/>
        </w:rPr>
        <w:t>-20</w:t>
      </w:r>
      <w:r w:rsidR="0030197E" w:rsidRPr="005238FF">
        <w:rPr>
          <w:rFonts w:ascii="PT Astra Serif" w:hAnsi="PT Astra Serif"/>
        </w:rPr>
        <w:t>2</w:t>
      </w:r>
      <w:r w:rsidR="005238FF" w:rsidRPr="005238FF">
        <w:rPr>
          <w:rFonts w:ascii="PT Astra Serif" w:hAnsi="PT Astra Serif"/>
        </w:rPr>
        <w:t>5</w:t>
      </w:r>
      <w:r w:rsidRPr="005238FF">
        <w:rPr>
          <w:rFonts w:ascii="PT Astra Serif" w:hAnsi="PT Astra Serif"/>
        </w:rPr>
        <w:t xml:space="preserve"> год</w:t>
      </w:r>
      <w:r w:rsidR="00EE0823" w:rsidRPr="005238FF">
        <w:rPr>
          <w:rFonts w:ascii="PT Astra Serif" w:hAnsi="PT Astra Serif"/>
        </w:rPr>
        <w:t>ах</w:t>
      </w:r>
      <w:r w:rsidRPr="005238FF">
        <w:rPr>
          <w:rFonts w:ascii="PT Astra Serif" w:hAnsi="PT Astra Serif"/>
        </w:rPr>
        <w:t xml:space="preserve"> администрация </w:t>
      </w:r>
      <w:proofErr w:type="gramStart"/>
      <w:r w:rsidRPr="005238FF">
        <w:rPr>
          <w:rFonts w:ascii="PT Astra Serif" w:hAnsi="PT Astra Serif"/>
        </w:rPr>
        <w:t>продолжит  работу</w:t>
      </w:r>
      <w:proofErr w:type="gramEnd"/>
      <w:r w:rsidRPr="005238FF">
        <w:rPr>
          <w:rFonts w:ascii="PT Astra Serif" w:hAnsi="PT Astra Serif"/>
        </w:rPr>
        <w:t xml:space="preserve"> по  выявлению незарегистрированных  и неиспользуемых земельных участков, а также  фактов несоответствия в сведениях о земельных участках между   категорией земельного участка и видом разрешенного использования  (в рамках работы межведомственной рабочей группы по повышению   роли имущественных налогов в формировании регионального и местных бюджетов).  Кроме того будет </w:t>
      </w:r>
      <w:r w:rsidR="009C67B7" w:rsidRPr="005238FF">
        <w:rPr>
          <w:rFonts w:ascii="PT Astra Serif" w:hAnsi="PT Astra Serif"/>
        </w:rPr>
        <w:t>проводиться</w:t>
      </w:r>
      <w:r w:rsidRPr="005238FF">
        <w:rPr>
          <w:rFonts w:ascii="PT Astra Serif" w:hAnsi="PT Astra Serif"/>
        </w:rPr>
        <w:t xml:space="preserve"> разъяснительная и информационная работа среди населения по применению налогового законодательства, в том числе по уплате имущественных налогов физических лиц, законодательства по земельно-имущественным правоотношениям,  включая публикации в средствах массовой информации.</w:t>
      </w:r>
    </w:p>
    <w:p w:rsidR="00917446" w:rsidRPr="005238FF" w:rsidRDefault="00E117FF" w:rsidP="0030197E">
      <w:pPr>
        <w:spacing w:line="276" w:lineRule="auto"/>
        <w:ind w:firstLine="709"/>
        <w:jc w:val="both"/>
        <w:rPr>
          <w:rFonts w:ascii="PT Astra Serif" w:hAnsi="PT Astra Serif"/>
        </w:rPr>
      </w:pPr>
      <w:r w:rsidRPr="005238FF">
        <w:rPr>
          <w:rFonts w:ascii="PT Astra Serif" w:hAnsi="PT Astra Serif"/>
        </w:rPr>
        <w:t>Все это позволит увеличить данный показатель</w:t>
      </w:r>
      <w:r w:rsidR="00917446" w:rsidRPr="005238FF">
        <w:rPr>
          <w:rFonts w:ascii="PT Astra Serif" w:hAnsi="PT Astra Serif"/>
        </w:rPr>
        <w:t xml:space="preserve"> к 20</w:t>
      </w:r>
      <w:r w:rsidR="0030197E" w:rsidRPr="005238FF">
        <w:rPr>
          <w:rFonts w:ascii="PT Astra Serif" w:hAnsi="PT Astra Serif"/>
        </w:rPr>
        <w:t>2</w:t>
      </w:r>
      <w:r w:rsidR="005238FF" w:rsidRPr="005238FF">
        <w:rPr>
          <w:rFonts w:ascii="PT Astra Serif" w:hAnsi="PT Astra Serif"/>
        </w:rPr>
        <w:t>5</w:t>
      </w:r>
      <w:r w:rsidR="00917446" w:rsidRPr="005238FF">
        <w:rPr>
          <w:rFonts w:ascii="PT Astra Serif" w:hAnsi="PT Astra Serif"/>
        </w:rPr>
        <w:t xml:space="preserve"> году до </w:t>
      </w:r>
      <w:r w:rsidR="00B9438D" w:rsidRPr="005238FF">
        <w:rPr>
          <w:rFonts w:ascii="PT Astra Serif" w:hAnsi="PT Astra Serif"/>
        </w:rPr>
        <w:t>7</w:t>
      </w:r>
      <w:r w:rsidR="005238FF" w:rsidRPr="005238FF">
        <w:rPr>
          <w:rFonts w:ascii="PT Astra Serif" w:hAnsi="PT Astra Serif"/>
        </w:rPr>
        <w:t>2,6</w:t>
      </w:r>
      <w:r w:rsidR="00917446" w:rsidRPr="005238FF">
        <w:rPr>
          <w:rFonts w:ascii="PT Astra Serif" w:hAnsi="PT Astra Serif"/>
        </w:rPr>
        <w:t>% за счет ввода в оборот земельных участков сельскохозяйственного назначения, ранее относившихся к невостребованным земельным долям, и оформления земельных участков в собственность.</w:t>
      </w:r>
    </w:p>
    <w:p w:rsidR="00765F67" w:rsidRPr="005238FF" w:rsidRDefault="00765F67" w:rsidP="0012196F">
      <w:pPr>
        <w:spacing w:line="276" w:lineRule="auto"/>
        <w:jc w:val="both"/>
        <w:rPr>
          <w:rFonts w:ascii="PT Astra Serif" w:hAnsi="PT Astra Serif"/>
          <w:b/>
          <w:i/>
        </w:rPr>
      </w:pPr>
    </w:p>
    <w:p w:rsidR="004D25E1" w:rsidRPr="00AE37C9" w:rsidRDefault="004D25E1" w:rsidP="0012196F">
      <w:pPr>
        <w:spacing w:line="276" w:lineRule="auto"/>
        <w:jc w:val="both"/>
        <w:rPr>
          <w:rFonts w:ascii="PT Astra Serif" w:hAnsi="PT Astra Serif"/>
          <w:b/>
          <w:i/>
        </w:rPr>
      </w:pPr>
      <w:r w:rsidRPr="00AE37C9">
        <w:rPr>
          <w:rFonts w:ascii="PT Astra Serif" w:hAnsi="PT Astra Serif"/>
          <w:b/>
          <w:i/>
        </w:rPr>
        <w:t xml:space="preserve">Показатель 5. </w:t>
      </w:r>
    </w:p>
    <w:p w:rsidR="004D25E1" w:rsidRPr="00AE37C9" w:rsidRDefault="004D25E1" w:rsidP="0012196F">
      <w:pPr>
        <w:spacing w:line="276" w:lineRule="auto"/>
        <w:jc w:val="both"/>
        <w:rPr>
          <w:rFonts w:ascii="PT Astra Serif" w:hAnsi="PT Astra Serif"/>
          <w:b/>
        </w:rPr>
      </w:pPr>
      <w:r w:rsidRPr="00AE37C9">
        <w:rPr>
          <w:rFonts w:ascii="PT Astra Serif" w:hAnsi="PT Astra Serif"/>
          <w:b/>
        </w:rPr>
        <w:t>Доля прибыльных сельскохозяйственных организаций, в общем их числе.</w:t>
      </w:r>
    </w:p>
    <w:p w:rsidR="00A64D32" w:rsidRPr="00AE37C9" w:rsidRDefault="00A64D32"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Агропромышленный комплекс занимает значительное место в системе народного хозяйства в муниципальном образовании Киреевский район. Учитывая природные и климатические условия, сельхозпроизводители специализируются на производстве молока, мяса, зерна, картофеля и овощей.</w:t>
      </w:r>
    </w:p>
    <w:p w:rsidR="00A64D32" w:rsidRPr="00AE37C9" w:rsidRDefault="00A64D32"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Ситуация в агропромышленном комплексе района характеризуется теми же        тенденциями, что и в целом по Тульской области.</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Агропромышленный комплекс в районе представлен 12 сельскохозяйственными организациями, 1 подсобным хозяйством и 24 крестьянскими (фермерскими) хозяйствами.</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Учитывая природные и климатические условия, сельхозпроизводители               специализируются на производстве молока, мяса, зерна, картофеля и овощей.</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lastRenderedPageBreak/>
        <w:t xml:space="preserve">Животноводство.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К 1 октябрю 2022 года поголовье крупного рогатого скота в хозяйствах всех           сельхозпроизводителей, по расчетам, составило 18543 голов (на 6,9% меньше по сравнению с аналогичной датой предыдущего года), из него коров 5029 голов (меньше на 8,3</w:t>
      </w:r>
      <w:proofErr w:type="gramStart"/>
      <w:r w:rsidR="000701E1" w:rsidRPr="00AE37C9">
        <w:rPr>
          <w:rFonts w:ascii="PT Astra Serif" w:eastAsia="Times New Roman" w:hAnsi="PT Astra Serif" w:cs="Times New Roman"/>
          <w:sz w:val="24"/>
          <w:szCs w:val="24"/>
          <w:lang w:eastAsia="ru-RU"/>
        </w:rPr>
        <w:t xml:space="preserve">%),  </w:t>
      </w:r>
      <w:r w:rsidRPr="00AE37C9">
        <w:rPr>
          <w:rFonts w:ascii="PT Astra Serif" w:eastAsia="Times New Roman" w:hAnsi="PT Astra Serif" w:cs="Times New Roman"/>
          <w:sz w:val="24"/>
          <w:szCs w:val="24"/>
          <w:lang w:eastAsia="ru-RU"/>
        </w:rPr>
        <w:t xml:space="preserve"> </w:t>
      </w:r>
      <w:proofErr w:type="gramEnd"/>
      <w:r w:rsidRPr="00AE37C9">
        <w:rPr>
          <w:rFonts w:ascii="PT Astra Serif" w:eastAsia="Times New Roman" w:hAnsi="PT Astra Serif" w:cs="Times New Roman"/>
          <w:sz w:val="24"/>
          <w:szCs w:val="24"/>
          <w:lang w:eastAsia="ru-RU"/>
        </w:rPr>
        <w:t xml:space="preserve">    свиней насчитывается 778 голов (на 21,8% больше), овец и коз - 15925 голов на 7,81%      меньше).</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По состоянию на 1 октября 2022 года в хозяйствах всех категорий находилось 11593 голов птицы, что на 13,1% меньше аналогичной даты прошлого года.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Надои молока на одну корову по сравнению с соответствующим </w:t>
      </w:r>
      <w:r w:rsidR="000701E1" w:rsidRPr="00AE37C9">
        <w:rPr>
          <w:rFonts w:ascii="PT Astra Serif" w:eastAsia="Times New Roman" w:hAnsi="PT Astra Serif" w:cs="Times New Roman"/>
          <w:sz w:val="24"/>
          <w:szCs w:val="24"/>
          <w:lang w:eastAsia="ru-RU"/>
        </w:rPr>
        <w:t>периодом прошлого</w:t>
      </w:r>
      <w:r w:rsidRPr="00AE37C9">
        <w:rPr>
          <w:rFonts w:ascii="PT Astra Serif" w:eastAsia="Times New Roman" w:hAnsi="PT Astra Serif" w:cs="Times New Roman"/>
          <w:sz w:val="24"/>
          <w:szCs w:val="24"/>
          <w:lang w:eastAsia="ru-RU"/>
        </w:rPr>
        <w:t xml:space="preserve"> </w:t>
      </w:r>
      <w:proofErr w:type="gramStart"/>
      <w:r w:rsidRPr="00AE37C9">
        <w:rPr>
          <w:rFonts w:ascii="PT Astra Serif" w:eastAsia="Times New Roman" w:hAnsi="PT Astra Serif" w:cs="Times New Roman"/>
          <w:sz w:val="24"/>
          <w:szCs w:val="24"/>
          <w:lang w:eastAsia="ru-RU"/>
        </w:rPr>
        <w:t>года  снизились</w:t>
      </w:r>
      <w:proofErr w:type="gramEnd"/>
      <w:r w:rsidRPr="00AE37C9">
        <w:rPr>
          <w:rFonts w:ascii="PT Astra Serif" w:eastAsia="Times New Roman" w:hAnsi="PT Astra Serif" w:cs="Times New Roman"/>
          <w:sz w:val="24"/>
          <w:szCs w:val="24"/>
          <w:lang w:eastAsia="ru-RU"/>
        </w:rPr>
        <w:t xml:space="preserve"> на 1,21% и составили 5680,3 кг.</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В январе-сентябре 2021 года в хозяйствах всех категорий увеличилось производство молока до 7473,9 тонн (2021 год – 5744,8), мяса до 683 тонн (2021 год-594,8), производство яиц снизилось до 1645,6 тыс. штук (2021 год - 2562,1 тыс. штук).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Растениеводство.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Общая площадь земель сельскохозяйственного назначения по состоянию на 1 </w:t>
      </w:r>
      <w:proofErr w:type="spellStart"/>
      <w:proofErr w:type="gramStart"/>
      <w:r w:rsidRPr="00AE37C9">
        <w:rPr>
          <w:rFonts w:ascii="PT Astra Serif" w:eastAsia="Times New Roman" w:hAnsi="PT Astra Serif" w:cs="Times New Roman"/>
          <w:sz w:val="24"/>
          <w:szCs w:val="24"/>
          <w:lang w:eastAsia="ru-RU"/>
        </w:rPr>
        <w:t>ян</w:t>
      </w:r>
      <w:proofErr w:type="spellEnd"/>
      <w:r w:rsidRPr="00AE37C9">
        <w:rPr>
          <w:rFonts w:ascii="PT Astra Serif" w:eastAsia="Times New Roman" w:hAnsi="PT Astra Serif" w:cs="Times New Roman"/>
          <w:sz w:val="24"/>
          <w:szCs w:val="24"/>
          <w:lang w:eastAsia="ru-RU"/>
        </w:rPr>
        <w:t>-варя</w:t>
      </w:r>
      <w:proofErr w:type="gramEnd"/>
      <w:r w:rsidRPr="00AE37C9">
        <w:rPr>
          <w:rFonts w:ascii="PT Astra Serif" w:eastAsia="Times New Roman" w:hAnsi="PT Astra Serif" w:cs="Times New Roman"/>
          <w:sz w:val="24"/>
          <w:szCs w:val="24"/>
          <w:lang w:eastAsia="ru-RU"/>
        </w:rPr>
        <w:t xml:space="preserve"> 2022 года составляет 71,4 тыс. га, в том числе сельскохозяйственных угодий 67,9 тыс. га, из них пашня – 55,56 </w:t>
      </w:r>
      <w:proofErr w:type="spellStart"/>
      <w:r w:rsidRPr="00AE37C9">
        <w:rPr>
          <w:rFonts w:ascii="PT Astra Serif" w:eastAsia="Times New Roman" w:hAnsi="PT Astra Serif" w:cs="Times New Roman"/>
          <w:sz w:val="24"/>
          <w:szCs w:val="24"/>
          <w:lang w:eastAsia="ru-RU"/>
        </w:rPr>
        <w:t>тыс.га</w:t>
      </w:r>
      <w:proofErr w:type="spellEnd"/>
      <w:r w:rsidRPr="00AE37C9">
        <w:rPr>
          <w:rFonts w:ascii="PT Astra Serif" w:eastAsia="Times New Roman" w:hAnsi="PT Astra Serif" w:cs="Times New Roman"/>
          <w:sz w:val="24"/>
          <w:szCs w:val="24"/>
          <w:lang w:eastAsia="ru-RU"/>
        </w:rPr>
        <w:t>.</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В 2022 году посевная площадь всех сельскохозяйственных культур составила 45363,5 гектаров (+5246 га к 2021 году). Из них: озимые культуры 13520 га (-638 га).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Площадь под масличными культурами составила 5713 га (+299 га), кормовыми культурами 3513 (- 6077,5 га). Посажено 1086 га картофеля, 86 га овощей.</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 Уборочная площадь зерновых культур составила 23355 га (-668 га к уровню </w:t>
      </w:r>
      <w:proofErr w:type="gramStart"/>
      <w:r w:rsidRPr="00AE37C9">
        <w:rPr>
          <w:rFonts w:ascii="PT Astra Serif" w:eastAsia="Times New Roman" w:hAnsi="PT Astra Serif" w:cs="Times New Roman"/>
          <w:sz w:val="24"/>
          <w:szCs w:val="24"/>
          <w:lang w:eastAsia="ru-RU"/>
        </w:rPr>
        <w:t>про-</w:t>
      </w:r>
      <w:proofErr w:type="spellStart"/>
      <w:r w:rsidRPr="00AE37C9">
        <w:rPr>
          <w:rFonts w:ascii="PT Astra Serif" w:eastAsia="Times New Roman" w:hAnsi="PT Astra Serif" w:cs="Times New Roman"/>
          <w:sz w:val="24"/>
          <w:szCs w:val="24"/>
          <w:lang w:eastAsia="ru-RU"/>
        </w:rPr>
        <w:t>шлого</w:t>
      </w:r>
      <w:proofErr w:type="spellEnd"/>
      <w:proofErr w:type="gramEnd"/>
      <w:r w:rsidRPr="00AE37C9">
        <w:rPr>
          <w:rFonts w:ascii="PT Astra Serif" w:eastAsia="Times New Roman" w:hAnsi="PT Astra Serif" w:cs="Times New Roman"/>
          <w:sz w:val="24"/>
          <w:szCs w:val="24"/>
          <w:lang w:eastAsia="ru-RU"/>
        </w:rPr>
        <w:t xml:space="preserve"> года). В 2021 году она составляла 24023 га.</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Намолочено зерна</w:t>
      </w:r>
      <w:r w:rsidRPr="00AE37C9">
        <w:rPr>
          <w:rFonts w:ascii="PT Astra Serif" w:eastAsia="Times New Roman" w:hAnsi="PT Astra Serif" w:cs="Times New Roman"/>
          <w:sz w:val="24"/>
          <w:szCs w:val="24"/>
          <w:lang w:eastAsia="ru-RU"/>
        </w:rPr>
        <w:tab/>
        <w:t>2021 год, тыс. тонн</w:t>
      </w:r>
      <w:r w:rsidRPr="00AE37C9">
        <w:rPr>
          <w:rFonts w:ascii="PT Astra Serif" w:eastAsia="Times New Roman" w:hAnsi="PT Astra Serif" w:cs="Times New Roman"/>
          <w:sz w:val="24"/>
          <w:szCs w:val="24"/>
          <w:lang w:eastAsia="ru-RU"/>
        </w:rPr>
        <w:tab/>
        <w:t>2022 год, тыс. тонн</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в физическом весе</w:t>
      </w:r>
      <w:r w:rsidRPr="00AE37C9">
        <w:rPr>
          <w:rFonts w:ascii="PT Astra Serif" w:eastAsia="Times New Roman" w:hAnsi="PT Astra Serif" w:cs="Times New Roman"/>
          <w:sz w:val="24"/>
          <w:szCs w:val="24"/>
          <w:lang w:eastAsia="ru-RU"/>
        </w:rPr>
        <w:tab/>
        <w:t>84,41</w:t>
      </w:r>
      <w:r w:rsidRPr="00AE37C9">
        <w:rPr>
          <w:rFonts w:ascii="PT Astra Serif" w:eastAsia="Times New Roman" w:hAnsi="PT Astra Serif" w:cs="Times New Roman"/>
          <w:sz w:val="24"/>
          <w:szCs w:val="24"/>
          <w:lang w:eastAsia="ru-RU"/>
        </w:rPr>
        <w:tab/>
        <w:t>96,96</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в весе после доработки</w:t>
      </w:r>
      <w:r w:rsidRPr="00AE37C9">
        <w:rPr>
          <w:rFonts w:ascii="PT Astra Serif" w:eastAsia="Times New Roman" w:hAnsi="PT Astra Serif" w:cs="Times New Roman"/>
          <w:sz w:val="24"/>
          <w:szCs w:val="24"/>
          <w:lang w:eastAsia="ru-RU"/>
        </w:rPr>
        <w:tab/>
        <w:t>81,43</w:t>
      </w:r>
      <w:r w:rsidRPr="00AE37C9">
        <w:rPr>
          <w:rFonts w:ascii="PT Astra Serif" w:eastAsia="Times New Roman" w:hAnsi="PT Astra Serif" w:cs="Times New Roman"/>
          <w:sz w:val="24"/>
          <w:szCs w:val="24"/>
          <w:lang w:eastAsia="ru-RU"/>
        </w:rPr>
        <w:tab/>
        <w:t>92,11</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Средняя урожайность зерновых по району в 2022 году – 42,50 ц/га (- 4,9 ц/га), в 2021 году – 37,6 ц/га.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Под урожай 2023 года по состоянию на 01.10.2022 посеяно 9600 га озимых культур (- 3709 га), из них:</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пшеница 7725 га (- 4200 га);</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рапс 1875 га (+491 га).</w:t>
      </w:r>
    </w:p>
    <w:p w:rsidR="00C44CC5" w:rsidRPr="00AE37C9" w:rsidRDefault="00D16F9A"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За 20</w:t>
      </w:r>
      <w:r w:rsidR="00393DAC" w:rsidRPr="00AE37C9">
        <w:rPr>
          <w:rFonts w:ascii="PT Astra Serif" w:hAnsi="PT Astra Serif"/>
          <w:sz w:val="24"/>
          <w:szCs w:val="24"/>
        </w:rPr>
        <w:t>2</w:t>
      </w:r>
      <w:r w:rsidR="00AE37C9" w:rsidRPr="00AE37C9">
        <w:rPr>
          <w:rFonts w:ascii="PT Astra Serif" w:hAnsi="PT Astra Serif"/>
          <w:sz w:val="24"/>
          <w:szCs w:val="24"/>
        </w:rPr>
        <w:t>2</w:t>
      </w:r>
      <w:r w:rsidRPr="00AE37C9">
        <w:rPr>
          <w:rFonts w:ascii="PT Astra Serif" w:hAnsi="PT Astra Serif"/>
          <w:sz w:val="24"/>
          <w:szCs w:val="24"/>
        </w:rPr>
        <w:t xml:space="preserve"> год</w:t>
      </w:r>
      <w:r w:rsidR="0039769B" w:rsidRPr="00AE37C9">
        <w:rPr>
          <w:rFonts w:ascii="PT Astra Serif" w:hAnsi="PT Astra Serif"/>
          <w:sz w:val="24"/>
          <w:szCs w:val="24"/>
        </w:rPr>
        <w:t xml:space="preserve"> отчет о финансово-экономическом </w:t>
      </w:r>
      <w:r w:rsidR="00A64D32" w:rsidRPr="00AE37C9">
        <w:rPr>
          <w:rFonts w:ascii="PT Astra Serif" w:hAnsi="PT Astra Serif"/>
          <w:sz w:val="24"/>
          <w:szCs w:val="24"/>
        </w:rPr>
        <w:t>состоянии товаропроизводителей</w:t>
      </w:r>
      <w:r w:rsidR="0039769B" w:rsidRPr="00AE37C9">
        <w:rPr>
          <w:rFonts w:ascii="PT Astra Serif" w:hAnsi="PT Astra Serif"/>
          <w:sz w:val="24"/>
          <w:szCs w:val="24"/>
        </w:rPr>
        <w:t xml:space="preserve"> агропромышленного комплекса Киреевского района представили </w:t>
      </w:r>
      <w:r w:rsidR="00AE37C9" w:rsidRPr="00AE37C9">
        <w:rPr>
          <w:rFonts w:ascii="PT Astra Serif" w:hAnsi="PT Astra Serif"/>
          <w:sz w:val="24"/>
          <w:szCs w:val="24"/>
        </w:rPr>
        <w:t>5</w:t>
      </w:r>
      <w:r w:rsidR="0039769B" w:rsidRPr="00AE37C9">
        <w:rPr>
          <w:rFonts w:ascii="PT Astra Serif" w:hAnsi="PT Astra Serif"/>
          <w:sz w:val="24"/>
          <w:szCs w:val="24"/>
        </w:rPr>
        <w:t xml:space="preserve"> предприяти</w:t>
      </w:r>
      <w:r w:rsidR="00AE37C9" w:rsidRPr="00AE37C9">
        <w:rPr>
          <w:rFonts w:ascii="PT Astra Serif" w:hAnsi="PT Astra Serif"/>
          <w:sz w:val="24"/>
          <w:szCs w:val="24"/>
        </w:rPr>
        <w:t>й</w:t>
      </w:r>
      <w:r w:rsidR="0039769B" w:rsidRPr="00AE37C9">
        <w:rPr>
          <w:rFonts w:ascii="PT Astra Serif" w:hAnsi="PT Astra Serif"/>
          <w:sz w:val="24"/>
          <w:szCs w:val="24"/>
        </w:rPr>
        <w:t xml:space="preserve"> (ООО «Победитель», АО «Заря»</w:t>
      </w:r>
      <w:r w:rsidR="00AE37C9" w:rsidRPr="00AE37C9">
        <w:rPr>
          <w:rFonts w:ascii="PT Astra Serif" w:hAnsi="PT Astra Serif"/>
          <w:sz w:val="24"/>
          <w:szCs w:val="24"/>
        </w:rPr>
        <w:t xml:space="preserve"> им. </w:t>
      </w:r>
      <w:proofErr w:type="spellStart"/>
      <w:r w:rsidR="00AE37C9" w:rsidRPr="00AE37C9">
        <w:rPr>
          <w:rFonts w:ascii="PT Astra Serif" w:hAnsi="PT Astra Serif"/>
          <w:sz w:val="24"/>
          <w:szCs w:val="24"/>
        </w:rPr>
        <w:t>А.Ф.Попова</w:t>
      </w:r>
      <w:proofErr w:type="spellEnd"/>
      <w:r w:rsidR="0039769B" w:rsidRPr="00AE37C9">
        <w:rPr>
          <w:rFonts w:ascii="PT Astra Serif" w:hAnsi="PT Astra Serif"/>
          <w:sz w:val="24"/>
          <w:szCs w:val="24"/>
        </w:rPr>
        <w:t>, ОАО «Рассвет»,</w:t>
      </w:r>
      <w:r w:rsidR="006537FD" w:rsidRPr="00AE37C9">
        <w:rPr>
          <w:rFonts w:ascii="PT Astra Serif" w:hAnsi="PT Astra Serif"/>
          <w:sz w:val="24"/>
          <w:szCs w:val="24"/>
        </w:rPr>
        <w:t xml:space="preserve"> </w:t>
      </w:r>
      <w:r w:rsidR="0039769B" w:rsidRPr="00AE37C9">
        <w:rPr>
          <w:rFonts w:ascii="PT Astra Serif" w:hAnsi="PT Astra Serif"/>
          <w:sz w:val="24"/>
          <w:szCs w:val="24"/>
        </w:rPr>
        <w:t>ООО «</w:t>
      </w:r>
      <w:proofErr w:type="spellStart"/>
      <w:r w:rsidR="00AE37C9" w:rsidRPr="00AE37C9">
        <w:rPr>
          <w:rFonts w:ascii="PT Astra Serif" w:hAnsi="PT Astra Serif"/>
          <w:sz w:val="24"/>
          <w:szCs w:val="24"/>
        </w:rPr>
        <w:t>Мано</w:t>
      </w:r>
      <w:proofErr w:type="spellEnd"/>
      <w:r w:rsidR="0039769B" w:rsidRPr="00AE37C9">
        <w:rPr>
          <w:rFonts w:ascii="PT Astra Serif" w:hAnsi="PT Astra Serif"/>
          <w:sz w:val="24"/>
          <w:szCs w:val="24"/>
        </w:rPr>
        <w:t>»</w:t>
      </w:r>
      <w:r w:rsidR="00AE37C9" w:rsidRPr="00AE37C9">
        <w:rPr>
          <w:rFonts w:ascii="PT Astra Serif" w:hAnsi="PT Astra Serif"/>
          <w:sz w:val="24"/>
          <w:szCs w:val="24"/>
        </w:rPr>
        <w:t>, ООО «Цветочный сад»</w:t>
      </w:r>
      <w:r w:rsidR="0039769B" w:rsidRPr="00AE37C9">
        <w:rPr>
          <w:rFonts w:ascii="PT Astra Serif" w:hAnsi="PT Astra Serif"/>
          <w:sz w:val="24"/>
          <w:szCs w:val="24"/>
        </w:rPr>
        <w:t>)</w:t>
      </w:r>
      <w:r w:rsidR="00C44CC5" w:rsidRPr="00AE37C9">
        <w:rPr>
          <w:rFonts w:ascii="PT Astra Serif" w:hAnsi="PT Astra Serif"/>
          <w:sz w:val="24"/>
          <w:szCs w:val="24"/>
        </w:rPr>
        <w:t>.</w:t>
      </w:r>
    </w:p>
    <w:p w:rsidR="00BA6364" w:rsidRPr="00AE37C9" w:rsidRDefault="00BA6364"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Доля прибыльных предприятий сельскохозяйственных </w:t>
      </w:r>
      <w:r w:rsidR="00A64D32" w:rsidRPr="00AE37C9">
        <w:rPr>
          <w:rFonts w:ascii="PT Astra Serif" w:hAnsi="PT Astra Serif"/>
          <w:sz w:val="24"/>
          <w:szCs w:val="24"/>
        </w:rPr>
        <w:t>предприятий в</w:t>
      </w:r>
      <w:r w:rsidRPr="00AE37C9">
        <w:rPr>
          <w:rFonts w:ascii="PT Astra Serif" w:hAnsi="PT Astra Serif"/>
          <w:sz w:val="24"/>
          <w:szCs w:val="24"/>
        </w:rPr>
        <w:t xml:space="preserve"> общем их числе за 20</w:t>
      </w:r>
      <w:r w:rsidR="00393DAC" w:rsidRPr="00AE37C9">
        <w:rPr>
          <w:rFonts w:ascii="PT Astra Serif" w:hAnsi="PT Astra Serif"/>
          <w:sz w:val="24"/>
          <w:szCs w:val="24"/>
        </w:rPr>
        <w:t>2</w:t>
      </w:r>
      <w:r w:rsidR="00AE37C9" w:rsidRPr="00AE37C9">
        <w:rPr>
          <w:rFonts w:ascii="PT Astra Serif" w:hAnsi="PT Astra Serif"/>
          <w:sz w:val="24"/>
          <w:szCs w:val="24"/>
        </w:rPr>
        <w:t>2</w:t>
      </w:r>
      <w:r w:rsidRPr="00AE37C9">
        <w:rPr>
          <w:rFonts w:ascii="PT Astra Serif" w:hAnsi="PT Astra Serif"/>
          <w:sz w:val="24"/>
          <w:szCs w:val="24"/>
        </w:rPr>
        <w:t xml:space="preserve"> год составила 100%.</w:t>
      </w:r>
    </w:p>
    <w:p w:rsidR="00D16F9A" w:rsidRPr="00AE37C9" w:rsidRDefault="00D16F9A" w:rsidP="005E1194">
      <w:pPr>
        <w:pStyle w:val="a7"/>
        <w:spacing w:line="276" w:lineRule="auto"/>
        <w:ind w:firstLine="709"/>
        <w:jc w:val="both"/>
        <w:rPr>
          <w:rFonts w:ascii="PT Astra Serif" w:eastAsia="Calibri" w:hAnsi="PT Astra Serif"/>
          <w:sz w:val="24"/>
          <w:szCs w:val="24"/>
        </w:rPr>
      </w:pPr>
      <w:r w:rsidRPr="00AE37C9">
        <w:rPr>
          <w:rFonts w:ascii="PT Astra Serif" w:eastAsia="Calibri" w:hAnsi="PT Astra Serif"/>
          <w:sz w:val="24"/>
          <w:szCs w:val="24"/>
        </w:rPr>
        <w:t xml:space="preserve">Привлечение инвестиций в сельское хозяйство (инвестиционные проекты: создание промышленного кролиководства в Киреевском районе, создание рыбоводного комплекса Киреевский с инженерными коммуникациями, создание фирмы по выращиванию зелени), усиление государственной поддержки </w:t>
      </w:r>
      <w:proofErr w:type="spellStart"/>
      <w:r w:rsidRPr="00AE37C9">
        <w:rPr>
          <w:rFonts w:ascii="PT Astra Serif" w:eastAsia="Calibri" w:hAnsi="PT Astra Serif"/>
          <w:sz w:val="24"/>
          <w:szCs w:val="24"/>
        </w:rPr>
        <w:t>сельсхозтоваропроизводителей</w:t>
      </w:r>
      <w:proofErr w:type="spellEnd"/>
      <w:r w:rsidRPr="00AE37C9">
        <w:rPr>
          <w:rFonts w:ascii="PT Astra Serif" w:eastAsia="Calibri" w:hAnsi="PT Astra Serif"/>
          <w:sz w:val="24"/>
          <w:szCs w:val="24"/>
        </w:rPr>
        <w:t>, участие их в государственн</w:t>
      </w:r>
      <w:r w:rsidR="00C44CC5" w:rsidRPr="00AE37C9">
        <w:rPr>
          <w:rFonts w:ascii="PT Astra Serif" w:eastAsia="Calibri" w:hAnsi="PT Astra Serif"/>
          <w:sz w:val="24"/>
          <w:szCs w:val="24"/>
        </w:rPr>
        <w:t>ы</w:t>
      </w:r>
      <w:r w:rsidRPr="00AE37C9">
        <w:rPr>
          <w:rFonts w:ascii="PT Astra Serif" w:eastAsia="Calibri" w:hAnsi="PT Astra Serif"/>
          <w:sz w:val="24"/>
          <w:szCs w:val="24"/>
        </w:rPr>
        <w:t xml:space="preserve">х и муниципальных программах позволят увеличить объемы </w:t>
      </w:r>
      <w:r w:rsidRPr="00AE37C9">
        <w:rPr>
          <w:rFonts w:ascii="PT Astra Serif" w:eastAsia="Calibri" w:hAnsi="PT Astra Serif"/>
          <w:sz w:val="24"/>
          <w:szCs w:val="24"/>
        </w:rPr>
        <w:lastRenderedPageBreak/>
        <w:t>сельскохозяйственного производства, улучшить социальную инфраструктуру в сельской местности, повысить уровень жизни сельского населения.</w:t>
      </w:r>
    </w:p>
    <w:p w:rsidR="00323AF4" w:rsidRPr="00AE37C9" w:rsidRDefault="00323AF4" w:rsidP="00F121B3">
      <w:pPr>
        <w:pStyle w:val="af2"/>
        <w:tabs>
          <w:tab w:val="clear" w:pos="4677"/>
          <w:tab w:val="clear" w:pos="9355"/>
        </w:tabs>
        <w:ind w:firstLine="709"/>
        <w:jc w:val="both"/>
        <w:rPr>
          <w:rFonts w:ascii="PT Astra Serif" w:hAnsi="PT Astra Serif"/>
        </w:rPr>
      </w:pPr>
    </w:p>
    <w:p w:rsidR="003A7C0C" w:rsidRPr="00AE37C9" w:rsidRDefault="003A7C0C" w:rsidP="0012196F">
      <w:pPr>
        <w:spacing w:line="276" w:lineRule="auto"/>
        <w:jc w:val="both"/>
        <w:rPr>
          <w:rFonts w:ascii="PT Astra Serif" w:hAnsi="PT Astra Serif"/>
          <w:b/>
          <w:i/>
        </w:rPr>
      </w:pPr>
      <w:r w:rsidRPr="00AE37C9">
        <w:rPr>
          <w:rFonts w:ascii="PT Astra Serif" w:hAnsi="PT Astra Serif"/>
          <w:b/>
          <w:i/>
        </w:rPr>
        <w:t xml:space="preserve">Показатель 6. </w:t>
      </w:r>
    </w:p>
    <w:p w:rsidR="003A7C0C" w:rsidRPr="00AE37C9" w:rsidRDefault="003A7C0C" w:rsidP="0012196F">
      <w:pPr>
        <w:spacing w:line="276" w:lineRule="auto"/>
        <w:jc w:val="both"/>
        <w:rPr>
          <w:rFonts w:ascii="PT Astra Serif" w:hAnsi="PT Astra Serif"/>
          <w:b/>
        </w:rPr>
      </w:pPr>
      <w:r w:rsidRPr="00AE37C9">
        <w:rPr>
          <w:rFonts w:ascii="PT Astra Serif" w:hAnsi="PT Astra Serif"/>
          <w:b/>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BA7320" w:rsidRDefault="00BA7320" w:rsidP="005E1194">
      <w:pPr>
        <w:spacing w:line="276" w:lineRule="auto"/>
        <w:ind w:firstLine="709"/>
        <w:jc w:val="both"/>
        <w:rPr>
          <w:rFonts w:ascii="PT Astra Serif" w:hAnsi="PT Astra Serif"/>
          <w:spacing w:val="-1"/>
        </w:rPr>
      </w:pPr>
      <w:r w:rsidRPr="00BA7320">
        <w:rPr>
          <w:rFonts w:ascii="PT Astra Serif" w:hAnsi="PT Astra Serif"/>
          <w:spacing w:val="-1"/>
        </w:rPr>
        <w:t>Всего на территории Киреевского района 505,8 км автомобильных дорог общего пользования местного значения (увеличение протяженности по состоянию на 25.11.2021 -  5,719 км).</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В рамках реализации национального проекта РФ «Безопасные качественные дороги» в 2022 году отремонтировано 1,52 км автодорог по улицам </w:t>
      </w:r>
      <w:proofErr w:type="spellStart"/>
      <w:r w:rsidRPr="00A475BE">
        <w:rPr>
          <w:rFonts w:ascii="PT Astra Serif" w:hAnsi="PT Astra Serif"/>
          <w:spacing w:val="-1"/>
        </w:rPr>
        <w:t>Тесакова</w:t>
      </w:r>
      <w:proofErr w:type="spellEnd"/>
      <w:r w:rsidRPr="00A475BE">
        <w:rPr>
          <w:rFonts w:ascii="PT Astra Serif" w:hAnsi="PT Astra Serif"/>
          <w:spacing w:val="-1"/>
        </w:rPr>
        <w:t xml:space="preserve">, Дзержинского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xml:space="preserve"> и улице горняков в </w:t>
      </w:r>
      <w:proofErr w:type="spellStart"/>
      <w:r w:rsidRPr="00A475BE">
        <w:rPr>
          <w:rFonts w:ascii="PT Astra Serif" w:hAnsi="PT Astra Serif"/>
          <w:spacing w:val="-1"/>
        </w:rPr>
        <w:t>г.Болохово</w:t>
      </w:r>
      <w:proofErr w:type="spellEnd"/>
      <w:r w:rsidRPr="00A475BE">
        <w:rPr>
          <w:rFonts w:ascii="PT Astra Serif" w:hAnsi="PT Astra Serif"/>
          <w:spacing w:val="-1"/>
        </w:rPr>
        <w:t xml:space="preserve"> Киреевского района, на общую сумму 49,6 миллионов рублей, из них средства местного бюджета 7,8 миллиона рублей.</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За счет средств дорожного фонда Киреевского района, в рамках муниципальной программы «Модернизация и развитие автомобильных дорог и дорожного хозяйства муниципального образования Киреевский район» отремонтировано 4,8 км участков автодорог по улицам: стадионный проезд в </w:t>
      </w:r>
      <w:proofErr w:type="spellStart"/>
      <w:r w:rsidRPr="00A475BE">
        <w:rPr>
          <w:rFonts w:ascii="PT Astra Serif" w:hAnsi="PT Astra Serif"/>
          <w:spacing w:val="-1"/>
        </w:rPr>
        <w:t>г.Болохово</w:t>
      </w:r>
      <w:proofErr w:type="spellEnd"/>
      <w:r w:rsidRPr="00A475BE">
        <w:rPr>
          <w:rFonts w:ascii="PT Astra Serif" w:hAnsi="PT Astra Serif"/>
          <w:spacing w:val="-1"/>
        </w:rPr>
        <w:t>;</w:t>
      </w:r>
      <w:r>
        <w:rPr>
          <w:rFonts w:ascii="PT Astra Serif" w:hAnsi="PT Astra Serif"/>
          <w:spacing w:val="-1"/>
        </w:rPr>
        <w:t xml:space="preserve"> </w:t>
      </w:r>
      <w:r w:rsidRPr="00A475BE">
        <w:rPr>
          <w:rFonts w:ascii="PT Astra Serif" w:hAnsi="PT Astra Serif"/>
          <w:spacing w:val="-1"/>
        </w:rPr>
        <w:t xml:space="preserve">ул. Сельхозтехника, Пушкина, переулок Горнорудный, 7-Штольня, </w:t>
      </w:r>
      <w:proofErr w:type="spellStart"/>
      <w:r w:rsidRPr="00A475BE">
        <w:rPr>
          <w:rFonts w:ascii="PT Astra Serif" w:hAnsi="PT Astra Serif"/>
          <w:spacing w:val="-1"/>
        </w:rPr>
        <w:t>М.Горького</w:t>
      </w:r>
      <w:proofErr w:type="spellEnd"/>
      <w:r w:rsidRPr="00A475BE">
        <w:rPr>
          <w:rFonts w:ascii="PT Astra Serif" w:hAnsi="PT Astra Serif"/>
          <w:spacing w:val="-1"/>
        </w:rPr>
        <w:t xml:space="preserve">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w:t>
      </w:r>
      <w:r>
        <w:rPr>
          <w:rFonts w:ascii="PT Astra Serif" w:hAnsi="PT Astra Serif"/>
          <w:spacing w:val="-1"/>
        </w:rPr>
        <w:t xml:space="preserve"> </w:t>
      </w:r>
      <w:r w:rsidRPr="00A475BE">
        <w:rPr>
          <w:rFonts w:ascii="PT Astra Serif" w:hAnsi="PT Astra Serif"/>
          <w:spacing w:val="-1"/>
        </w:rPr>
        <w:t xml:space="preserve"> ул. Октябрьская в </w:t>
      </w:r>
      <w:proofErr w:type="spellStart"/>
      <w:r w:rsidRPr="00A475BE">
        <w:rPr>
          <w:rFonts w:ascii="PT Astra Serif" w:hAnsi="PT Astra Serif"/>
          <w:spacing w:val="-1"/>
        </w:rPr>
        <w:t>г.Липки</w:t>
      </w:r>
      <w:proofErr w:type="spellEnd"/>
      <w:r w:rsidRPr="00A475BE">
        <w:rPr>
          <w:rFonts w:ascii="PT Astra Serif" w:hAnsi="PT Astra Serif"/>
          <w:spacing w:val="-1"/>
        </w:rPr>
        <w:t xml:space="preserve">; ул. Кирова в </w:t>
      </w:r>
      <w:proofErr w:type="spellStart"/>
      <w:r w:rsidRPr="00A475BE">
        <w:rPr>
          <w:rFonts w:ascii="PT Astra Serif" w:hAnsi="PT Astra Serif"/>
          <w:spacing w:val="-1"/>
        </w:rPr>
        <w:t>п.Головлинский</w:t>
      </w:r>
      <w:proofErr w:type="spellEnd"/>
      <w:r w:rsidRPr="00A475BE">
        <w:rPr>
          <w:rFonts w:ascii="PT Astra Serif" w:hAnsi="PT Astra Serif"/>
          <w:spacing w:val="-1"/>
        </w:rPr>
        <w:t xml:space="preserve">; ул. Центральная в </w:t>
      </w:r>
      <w:proofErr w:type="spellStart"/>
      <w:r w:rsidRPr="00A475BE">
        <w:rPr>
          <w:rFonts w:ascii="PT Astra Serif" w:hAnsi="PT Astra Serif"/>
          <w:spacing w:val="-1"/>
        </w:rPr>
        <w:t>с.Новое</w:t>
      </w:r>
      <w:proofErr w:type="spellEnd"/>
      <w:r w:rsidRPr="00A475BE">
        <w:rPr>
          <w:rFonts w:ascii="PT Astra Serif" w:hAnsi="PT Astra Serif"/>
          <w:spacing w:val="-1"/>
        </w:rPr>
        <w:t xml:space="preserve"> Село; участки </w:t>
      </w:r>
      <w:proofErr w:type="spellStart"/>
      <w:r w:rsidRPr="00A475BE">
        <w:rPr>
          <w:rFonts w:ascii="PT Astra Serif" w:hAnsi="PT Astra Serif"/>
          <w:spacing w:val="-1"/>
        </w:rPr>
        <w:t>автоподъездов</w:t>
      </w:r>
      <w:proofErr w:type="spellEnd"/>
      <w:r w:rsidRPr="00A475BE">
        <w:rPr>
          <w:rFonts w:ascii="PT Astra Serif" w:hAnsi="PT Astra Serif"/>
          <w:spacing w:val="-1"/>
        </w:rPr>
        <w:t xml:space="preserve"> к </w:t>
      </w:r>
      <w:proofErr w:type="spellStart"/>
      <w:r w:rsidRPr="00A475BE">
        <w:rPr>
          <w:rFonts w:ascii="PT Astra Serif" w:hAnsi="PT Astra Serif"/>
          <w:spacing w:val="-1"/>
        </w:rPr>
        <w:t>п.Строительный</w:t>
      </w:r>
      <w:proofErr w:type="spellEnd"/>
      <w:r w:rsidRPr="00A475BE">
        <w:rPr>
          <w:rFonts w:ascii="PT Astra Serif" w:hAnsi="PT Astra Serif"/>
          <w:spacing w:val="-1"/>
        </w:rPr>
        <w:t xml:space="preserve">, «Быковка-Богородицк»-«Тула-Новомосковск», к ДК в </w:t>
      </w:r>
      <w:proofErr w:type="spellStart"/>
      <w:r w:rsidRPr="00A475BE">
        <w:rPr>
          <w:rFonts w:ascii="PT Astra Serif" w:hAnsi="PT Astra Serif"/>
          <w:spacing w:val="-1"/>
        </w:rPr>
        <w:t>с.Дедилово</w:t>
      </w:r>
      <w:proofErr w:type="spellEnd"/>
      <w:r w:rsidRPr="00A475BE">
        <w:rPr>
          <w:rFonts w:ascii="PT Astra Serif" w:hAnsi="PT Astra Serif"/>
          <w:spacing w:val="-1"/>
        </w:rPr>
        <w:t xml:space="preserve">; тротуар в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по улице Ленина (левая сторона) протяженностью 0,8 км. Общая стоимость ремонтных работ составила 51 миллион рублей (средства местного бюджета).</w:t>
      </w:r>
    </w:p>
    <w:p w:rsidR="00BA7320" w:rsidRDefault="00A475BE" w:rsidP="005E1194">
      <w:pPr>
        <w:spacing w:line="276" w:lineRule="auto"/>
        <w:ind w:firstLine="709"/>
        <w:jc w:val="both"/>
        <w:rPr>
          <w:rFonts w:ascii="PT Astra Serif" w:hAnsi="PT Astra Serif"/>
          <w:spacing w:val="-1"/>
        </w:rPr>
      </w:pPr>
      <w:r>
        <w:rPr>
          <w:rFonts w:ascii="PT Astra Serif" w:hAnsi="PT Astra Serif"/>
          <w:spacing w:val="-1"/>
        </w:rPr>
        <w:t>П</w:t>
      </w:r>
      <w:r w:rsidR="00BA7320" w:rsidRPr="00BA7320">
        <w:rPr>
          <w:rFonts w:ascii="PT Astra Serif" w:hAnsi="PT Astra Serif"/>
          <w:spacing w:val="-1"/>
        </w:rPr>
        <w:t xml:space="preserve">о состоянию на 01.01.2023 год доведено до нормативного состояния </w:t>
      </w:r>
      <w:r w:rsidR="00BA7320">
        <w:rPr>
          <w:rFonts w:ascii="PT Astra Serif" w:hAnsi="PT Astra Serif"/>
          <w:spacing w:val="-1"/>
        </w:rPr>
        <w:t>55,3</w:t>
      </w:r>
      <w:r w:rsidR="00BA7320" w:rsidRPr="00BA7320">
        <w:rPr>
          <w:rFonts w:ascii="PT Astra Serif" w:hAnsi="PT Astra Serif"/>
          <w:spacing w:val="-1"/>
        </w:rPr>
        <w:t>% общей протяженности автомобильных дорог общего пользования местного значения, следовательно, 4</w:t>
      </w:r>
      <w:r w:rsidR="00BA7320">
        <w:rPr>
          <w:rFonts w:ascii="PT Astra Serif" w:hAnsi="PT Astra Serif"/>
          <w:spacing w:val="-1"/>
        </w:rPr>
        <w:t>4,7</w:t>
      </w:r>
      <w:r w:rsidR="00BA7320" w:rsidRPr="00BA7320">
        <w:rPr>
          <w:rFonts w:ascii="PT Astra Serif" w:hAnsi="PT Astra Serif"/>
          <w:spacing w:val="-1"/>
        </w:rPr>
        <w:t>% -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На 2023 год, в рамках реализации национального проекта РФ «Безопасные качественные дороги», запланированы ремонтные работы автодорог протяженностью 3,4 км. по улицам Геологов, Горняков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на общую сумму 98 миллионов рублей (средства Тульской области).</w:t>
      </w:r>
    </w:p>
    <w:p w:rsid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За счет средств дорожного фонда Киреевского района, в рамках муниципальной программы «Модернизация и развитие автомобильных дорог и дорожного хозяйства муниципального образования Киреевский район» в плане ремонт участков автодорог по улицам: ул. Кирова, пер. Чехова, </w:t>
      </w:r>
      <w:proofErr w:type="spellStart"/>
      <w:r w:rsidRPr="00A475BE">
        <w:rPr>
          <w:rFonts w:ascii="PT Astra Serif" w:hAnsi="PT Astra Serif"/>
          <w:spacing w:val="-1"/>
        </w:rPr>
        <w:t>пер.Тесакова</w:t>
      </w:r>
      <w:proofErr w:type="spellEnd"/>
      <w:r w:rsidRPr="00A475BE">
        <w:rPr>
          <w:rFonts w:ascii="PT Astra Serif" w:hAnsi="PT Astra Serif"/>
          <w:spacing w:val="-1"/>
        </w:rPr>
        <w:t xml:space="preserve">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xml:space="preserve">; ул. Мичурина в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мкр.Энергетик</w:t>
      </w:r>
      <w:proofErr w:type="spellEnd"/>
      <w:r w:rsidRPr="00A475BE">
        <w:rPr>
          <w:rFonts w:ascii="PT Astra Serif" w:hAnsi="PT Astra Serif"/>
          <w:spacing w:val="-1"/>
        </w:rPr>
        <w:t xml:space="preserve">, </w:t>
      </w:r>
      <w:proofErr w:type="spellStart"/>
      <w:r w:rsidRPr="00A475BE">
        <w:rPr>
          <w:rFonts w:ascii="PT Astra Serif" w:hAnsi="PT Astra Serif"/>
          <w:spacing w:val="-1"/>
        </w:rPr>
        <w:t>Моложежная</w:t>
      </w:r>
      <w:proofErr w:type="spellEnd"/>
      <w:r w:rsidRPr="00A475BE">
        <w:rPr>
          <w:rFonts w:ascii="PT Astra Serif" w:hAnsi="PT Astra Serif"/>
          <w:spacing w:val="-1"/>
        </w:rPr>
        <w:t xml:space="preserve"> в г. Болохово; ул. Советская в </w:t>
      </w:r>
      <w:proofErr w:type="spellStart"/>
      <w:r w:rsidRPr="00A475BE">
        <w:rPr>
          <w:rFonts w:ascii="PT Astra Serif" w:hAnsi="PT Astra Serif"/>
          <w:spacing w:val="-1"/>
        </w:rPr>
        <w:t>п.Бородинский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автоподъезды</w:t>
      </w:r>
      <w:proofErr w:type="spellEnd"/>
      <w:r w:rsidRPr="00A475BE">
        <w:rPr>
          <w:rFonts w:ascii="PT Astra Serif" w:hAnsi="PT Astra Serif"/>
          <w:spacing w:val="-1"/>
        </w:rPr>
        <w:t xml:space="preserve"> к кладбищам в </w:t>
      </w:r>
      <w:proofErr w:type="spellStart"/>
      <w:r w:rsidRPr="00A475BE">
        <w:rPr>
          <w:rFonts w:ascii="PT Astra Serif" w:hAnsi="PT Astra Serif"/>
          <w:spacing w:val="-1"/>
        </w:rPr>
        <w:t>г.Болохово</w:t>
      </w:r>
      <w:proofErr w:type="spellEnd"/>
      <w:r w:rsidRPr="00A475BE">
        <w:rPr>
          <w:rFonts w:ascii="PT Astra Serif" w:hAnsi="PT Astra Serif"/>
          <w:spacing w:val="-1"/>
        </w:rPr>
        <w:t xml:space="preserve"> и  </w:t>
      </w:r>
      <w:proofErr w:type="spellStart"/>
      <w:r w:rsidRPr="00A475BE">
        <w:rPr>
          <w:rFonts w:ascii="PT Astra Serif" w:hAnsi="PT Astra Serif"/>
          <w:spacing w:val="-1"/>
        </w:rPr>
        <w:t>г.Липки</w:t>
      </w:r>
      <w:proofErr w:type="spellEnd"/>
      <w:r w:rsidRPr="00A475BE">
        <w:rPr>
          <w:rFonts w:ascii="PT Astra Serif" w:hAnsi="PT Astra Serif"/>
          <w:spacing w:val="-1"/>
        </w:rPr>
        <w:t xml:space="preserve"> (новое кладбище) Общая  протяженность 4,7 км, предварительной стоимостью 50 миллионов рублей (средства местного бюджета).</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До 2025 года за </w:t>
      </w:r>
      <w:proofErr w:type="gramStart"/>
      <w:r w:rsidRPr="00A475BE">
        <w:rPr>
          <w:rFonts w:ascii="PT Astra Serif" w:hAnsi="PT Astra Serif"/>
          <w:spacing w:val="-1"/>
        </w:rPr>
        <w:t>счет  средств</w:t>
      </w:r>
      <w:proofErr w:type="gramEnd"/>
      <w:r w:rsidRPr="00A475BE">
        <w:rPr>
          <w:rFonts w:ascii="PT Astra Serif" w:hAnsi="PT Astra Serif"/>
          <w:spacing w:val="-1"/>
        </w:rPr>
        <w:t xml:space="preserve"> дорожного фонда Киреевского района запланировано отремонтировать 20 автодорог на общую сумму 100 </w:t>
      </w:r>
      <w:proofErr w:type="spellStart"/>
      <w:r w:rsidRPr="00A475BE">
        <w:rPr>
          <w:rFonts w:ascii="PT Astra Serif" w:hAnsi="PT Astra Serif"/>
          <w:spacing w:val="-1"/>
        </w:rPr>
        <w:t>млн.руб</w:t>
      </w:r>
      <w:proofErr w:type="spellEnd"/>
      <w:r w:rsidRPr="00A475BE">
        <w:rPr>
          <w:rFonts w:ascii="PT Astra Serif" w:hAnsi="PT Astra Serif"/>
          <w:spacing w:val="-1"/>
        </w:rPr>
        <w:t>.</w:t>
      </w:r>
    </w:p>
    <w:p w:rsidR="00A475BE" w:rsidRPr="00BA7320"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Это автодороги и тротуары в г. </w:t>
      </w:r>
      <w:proofErr w:type="spellStart"/>
      <w:r w:rsidRPr="00A475BE">
        <w:rPr>
          <w:rFonts w:ascii="PT Astra Serif" w:hAnsi="PT Astra Serif"/>
          <w:spacing w:val="-1"/>
        </w:rPr>
        <w:t>Киреевске</w:t>
      </w:r>
      <w:proofErr w:type="spellEnd"/>
      <w:r w:rsidRPr="00A475BE">
        <w:rPr>
          <w:rFonts w:ascii="PT Astra Serif" w:hAnsi="PT Astra Serif"/>
          <w:spacing w:val="-1"/>
        </w:rPr>
        <w:t xml:space="preserve">, г. Болохово, г. Липки,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п.Бородинсккий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п.Приупский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п.Шварцевский</w:t>
      </w:r>
      <w:proofErr w:type="spellEnd"/>
      <w:r w:rsidRPr="00A475BE">
        <w:rPr>
          <w:rFonts w:ascii="PT Astra Serif" w:hAnsi="PT Astra Serif"/>
          <w:spacing w:val="-1"/>
        </w:rPr>
        <w:t>.</w:t>
      </w:r>
    </w:p>
    <w:p w:rsidR="006E6433" w:rsidRPr="00A475BE" w:rsidRDefault="00BA7320" w:rsidP="005E1194">
      <w:pPr>
        <w:spacing w:line="276" w:lineRule="auto"/>
        <w:ind w:firstLine="709"/>
        <w:jc w:val="both"/>
        <w:rPr>
          <w:rFonts w:ascii="PT Astra Serif" w:hAnsi="PT Astra Serif"/>
          <w:b/>
        </w:rPr>
      </w:pPr>
      <w:r w:rsidRPr="00BA7320">
        <w:rPr>
          <w:rFonts w:ascii="PT Astra Serif" w:hAnsi="PT Astra Serif"/>
          <w:spacing w:val="-1"/>
        </w:rPr>
        <w:lastRenderedPageBreak/>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r w:rsidRPr="00A475BE">
        <w:rPr>
          <w:rFonts w:ascii="PT Astra Serif" w:hAnsi="PT Astra Serif"/>
          <w:spacing w:val="-1"/>
        </w:rPr>
        <w:t>, составит в 2023 году – 4</w:t>
      </w:r>
      <w:r w:rsidR="00A475BE" w:rsidRPr="00A475BE">
        <w:rPr>
          <w:rFonts w:ascii="PT Astra Serif" w:hAnsi="PT Astra Serif"/>
          <w:spacing w:val="-1"/>
        </w:rPr>
        <w:t>4,3</w:t>
      </w:r>
      <w:r w:rsidRPr="00A475BE">
        <w:rPr>
          <w:rFonts w:ascii="PT Astra Serif" w:hAnsi="PT Astra Serif"/>
          <w:spacing w:val="-1"/>
        </w:rPr>
        <w:t>%, в 2024 году – 4</w:t>
      </w:r>
      <w:r w:rsidR="00A475BE" w:rsidRPr="00A475BE">
        <w:rPr>
          <w:rFonts w:ascii="PT Astra Serif" w:hAnsi="PT Astra Serif"/>
          <w:spacing w:val="-1"/>
        </w:rPr>
        <w:t>4,0</w:t>
      </w:r>
      <w:r w:rsidRPr="00A475BE">
        <w:rPr>
          <w:rFonts w:ascii="PT Astra Serif" w:hAnsi="PT Astra Serif"/>
          <w:spacing w:val="-1"/>
        </w:rPr>
        <w:t>%, в 2025 году</w:t>
      </w:r>
      <w:r w:rsidR="00A475BE" w:rsidRPr="00A475BE">
        <w:rPr>
          <w:rFonts w:ascii="PT Astra Serif" w:hAnsi="PT Astra Serif"/>
          <w:spacing w:val="-1"/>
        </w:rPr>
        <w:t xml:space="preserve"> – </w:t>
      </w:r>
      <w:r w:rsidRPr="00A475BE">
        <w:rPr>
          <w:rFonts w:ascii="PT Astra Serif" w:hAnsi="PT Astra Serif"/>
          <w:spacing w:val="-1"/>
        </w:rPr>
        <w:t>4</w:t>
      </w:r>
      <w:r w:rsidR="00A475BE" w:rsidRPr="00A475BE">
        <w:rPr>
          <w:rFonts w:ascii="PT Astra Serif" w:hAnsi="PT Astra Serif"/>
          <w:spacing w:val="-1"/>
        </w:rPr>
        <w:t>3,7</w:t>
      </w:r>
      <w:r w:rsidRPr="00A475BE">
        <w:rPr>
          <w:rFonts w:ascii="PT Astra Serif" w:hAnsi="PT Astra Serif"/>
          <w:spacing w:val="-1"/>
        </w:rPr>
        <w:t>%.</w:t>
      </w:r>
    </w:p>
    <w:p w:rsidR="00AE37C9" w:rsidRDefault="00AE37C9" w:rsidP="005E1194">
      <w:pPr>
        <w:spacing w:line="276" w:lineRule="auto"/>
        <w:jc w:val="both"/>
        <w:rPr>
          <w:rFonts w:ascii="PT Astra Serif" w:hAnsi="PT Astra Serif"/>
          <w:b/>
          <w:i/>
        </w:rPr>
      </w:pPr>
    </w:p>
    <w:p w:rsidR="00794966" w:rsidRPr="003A6791" w:rsidRDefault="00794966" w:rsidP="0012196F">
      <w:pPr>
        <w:spacing w:line="276" w:lineRule="auto"/>
        <w:jc w:val="both"/>
        <w:rPr>
          <w:rFonts w:ascii="PT Astra Serif" w:hAnsi="PT Astra Serif"/>
          <w:b/>
        </w:rPr>
      </w:pPr>
      <w:r w:rsidRPr="003A6791">
        <w:rPr>
          <w:rFonts w:ascii="PT Astra Serif" w:hAnsi="PT Astra Serif"/>
          <w:b/>
          <w:i/>
        </w:rPr>
        <w:t>Показатель 7.</w:t>
      </w:r>
      <w:r w:rsidRPr="003A6791">
        <w:rPr>
          <w:rFonts w:ascii="PT Astra Serif" w:hAnsi="PT Astra Serif"/>
          <w:b/>
        </w:rPr>
        <w:t xml:space="preserve"> </w:t>
      </w:r>
    </w:p>
    <w:p w:rsidR="00794966" w:rsidRPr="003A6791" w:rsidRDefault="00794966" w:rsidP="0012196F">
      <w:pPr>
        <w:spacing w:line="276" w:lineRule="auto"/>
        <w:jc w:val="both"/>
        <w:rPr>
          <w:rFonts w:ascii="PT Astra Serif" w:hAnsi="PT Astra Serif"/>
          <w:b/>
        </w:rPr>
      </w:pPr>
      <w:r w:rsidRPr="003A6791">
        <w:rPr>
          <w:rFonts w:ascii="PT Astra Serif" w:hAnsi="PT Astra Serif"/>
          <w:b/>
        </w:rPr>
        <w:t>Доля населения, проживающего в населённых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6267" w:rsidRPr="003A6791" w:rsidRDefault="00794966" w:rsidP="0012196F">
      <w:pPr>
        <w:spacing w:line="276" w:lineRule="auto"/>
        <w:ind w:firstLine="709"/>
        <w:jc w:val="both"/>
        <w:rPr>
          <w:rFonts w:ascii="PT Astra Serif" w:hAnsi="PT Astra Serif"/>
        </w:rPr>
      </w:pPr>
      <w:r w:rsidRPr="003A6791">
        <w:rPr>
          <w:rFonts w:ascii="PT Astra Serif" w:hAnsi="PT Astra Serif"/>
        </w:rPr>
        <w:t xml:space="preserve">Среднегодовая численность населения муниципального </w:t>
      </w:r>
      <w:r w:rsidR="006108CD" w:rsidRPr="003A6791">
        <w:rPr>
          <w:rFonts w:ascii="PT Astra Serif" w:hAnsi="PT Astra Serif"/>
        </w:rPr>
        <w:t>образования</w:t>
      </w:r>
      <w:r w:rsidRPr="003A6791">
        <w:rPr>
          <w:rFonts w:ascii="PT Astra Serif" w:hAnsi="PT Astra Serif"/>
        </w:rPr>
        <w:t xml:space="preserve"> Киреевский </w:t>
      </w:r>
      <w:r w:rsidR="006E6433" w:rsidRPr="003A6791">
        <w:rPr>
          <w:rFonts w:ascii="PT Astra Serif" w:hAnsi="PT Astra Serif"/>
        </w:rPr>
        <w:t>район в</w:t>
      </w:r>
      <w:r w:rsidRPr="003A6791">
        <w:rPr>
          <w:rFonts w:ascii="PT Astra Serif" w:hAnsi="PT Astra Serif"/>
        </w:rPr>
        <w:t xml:space="preserve"> 20</w:t>
      </w:r>
      <w:r w:rsidR="000E328B" w:rsidRPr="003A6791">
        <w:rPr>
          <w:rFonts w:ascii="PT Astra Serif" w:hAnsi="PT Astra Serif"/>
        </w:rPr>
        <w:t>2</w:t>
      </w:r>
      <w:r w:rsidR="003A6791" w:rsidRPr="003A6791">
        <w:rPr>
          <w:rFonts w:ascii="PT Astra Serif" w:hAnsi="PT Astra Serif"/>
        </w:rPr>
        <w:t>2</w:t>
      </w:r>
      <w:r w:rsidRPr="003A6791">
        <w:rPr>
          <w:rFonts w:ascii="PT Astra Serif" w:hAnsi="PT Astra Serif"/>
        </w:rPr>
        <w:t xml:space="preserve"> году составила </w:t>
      </w:r>
      <w:r w:rsidR="003A6791" w:rsidRPr="003A6791">
        <w:rPr>
          <w:rFonts w:ascii="PT Astra Serif" w:hAnsi="PT Astra Serif"/>
        </w:rPr>
        <w:t>73649</w:t>
      </w:r>
      <w:r w:rsidR="006E6433" w:rsidRPr="003A6791">
        <w:rPr>
          <w:rFonts w:ascii="PT Astra Serif" w:hAnsi="PT Astra Serif"/>
        </w:rPr>
        <w:t xml:space="preserve"> человек</w:t>
      </w:r>
      <w:r w:rsidRPr="003A6791">
        <w:rPr>
          <w:rFonts w:ascii="PT Astra Serif" w:hAnsi="PT Astra Serif"/>
        </w:rPr>
        <w:t xml:space="preserve">. Доля населения, проживающего в населенных пунктах, не имеющих регулярного автобусного и железнодорожного сообщения </w:t>
      </w:r>
      <w:r w:rsidR="006E6433" w:rsidRPr="003A6791">
        <w:rPr>
          <w:rFonts w:ascii="PT Astra Serif" w:hAnsi="PT Astra Serif"/>
        </w:rPr>
        <w:t>с административным</w:t>
      </w:r>
      <w:r w:rsidRPr="003A6791">
        <w:rPr>
          <w:rFonts w:ascii="PT Astra Serif" w:hAnsi="PT Astra Serif"/>
        </w:rPr>
        <w:t xml:space="preserve"> центром </w:t>
      </w:r>
      <w:r w:rsidR="006108CD" w:rsidRPr="003A6791">
        <w:rPr>
          <w:rFonts w:ascii="PT Astra Serif" w:hAnsi="PT Astra Serif"/>
        </w:rPr>
        <w:t xml:space="preserve">г. </w:t>
      </w:r>
      <w:proofErr w:type="spellStart"/>
      <w:r w:rsidR="006108CD" w:rsidRPr="003A6791">
        <w:rPr>
          <w:rFonts w:ascii="PT Astra Serif" w:hAnsi="PT Astra Serif"/>
        </w:rPr>
        <w:t>Киреевск</w:t>
      </w:r>
      <w:proofErr w:type="spellEnd"/>
      <w:r w:rsidRPr="003A6791">
        <w:rPr>
          <w:rFonts w:ascii="PT Astra Serif" w:hAnsi="PT Astra Serif"/>
        </w:rPr>
        <w:t xml:space="preserve"> составляет </w:t>
      </w:r>
      <w:r w:rsidR="003A6791" w:rsidRPr="003A6791">
        <w:rPr>
          <w:rFonts w:ascii="PT Astra Serif" w:hAnsi="PT Astra Serif"/>
        </w:rPr>
        <w:t>1.25</w:t>
      </w:r>
      <w:r w:rsidRPr="003A6791">
        <w:rPr>
          <w:rFonts w:ascii="PT Astra Serif" w:hAnsi="PT Astra Serif"/>
        </w:rPr>
        <w:t xml:space="preserve"> (или </w:t>
      </w:r>
      <w:r w:rsidR="003A6791" w:rsidRPr="003A6791">
        <w:rPr>
          <w:rFonts w:ascii="PT Astra Serif" w:hAnsi="PT Astra Serif"/>
        </w:rPr>
        <w:t>922</w:t>
      </w:r>
      <w:r w:rsidRPr="003A6791">
        <w:rPr>
          <w:rFonts w:ascii="PT Astra Serif" w:hAnsi="PT Astra Serif"/>
        </w:rPr>
        <w:t xml:space="preserve"> человек</w:t>
      </w:r>
      <w:r w:rsidR="003A6791" w:rsidRPr="003A6791">
        <w:rPr>
          <w:rFonts w:ascii="PT Astra Serif" w:hAnsi="PT Astra Serif"/>
        </w:rPr>
        <w:t>а</w:t>
      </w:r>
      <w:r w:rsidRPr="003A6791">
        <w:rPr>
          <w:rFonts w:ascii="PT Astra Serif" w:hAnsi="PT Astra Serif"/>
        </w:rPr>
        <w:t>) от общей численности населения района</w:t>
      </w:r>
    </w:p>
    <w:p w:rsidR="00D843FF" w:rsidRPr="003A6791" w:rsidRDefault="00AA6267" w:rsidP="0012196F">
      <w:pPr>
        <w:spacing w:line="276" w:lineRule="auto"/>
        <w:ind w:firstLine="709"/>
        <w:jc w:val="both"/>
        <w:rPr>
          <w:rFonts w:ascii="PT Astra Serif" w:hAnsi="PT Astra Serif"/>
        </w:rPr>
      </w:pPr>
      <w:r w:rsidRPr="003A6791">
        <w:rPr>
          <w:rFonts w:ascii="PT Astra Serif" w:hAnsi="PT Astra Serif"/>
        </w:rPr>
        <w:t>Отсутствие обеспеченности пассажирским транспортным сообщением наблюдается в 4</w:t>
      </w:r>
      <w:r w:rsidR="008C6B27" w:rsidRPr="003A6791">
        <w:rPr>
          <w:rFonts w:ascii="PT Astra Serif" w:hAnsi="PT Astra Serif"/>
        </w:rPr>
        <w:t>6</w:t>
      </w:r>
      <w:r w:rsidRPr="003A6791">
        <w:rPr>
          <w:rFonts w:ascii="PT Astra Serif" w:hAnsi="PT Astra Serif"/>
        </w:rPr>
        <w:t xml:space="preserve"> населенных пунктов, из них 10 - в муниципальном образовании Бородинское,</w:t>
      </w:r>
      <w:r w:rsidR="00794966" w:rsidRPr="003A6791">
        <w:rPr>
          <w:rFonts w:ascii="PT Astra Serif" w:hAnsi="PT Astra Serif"/>
        </w:rPr>
        <w:t xml:space="preserve"> </w:t>
      </w:r>
      <w:r w:rsidR="00F2629C" w:rsidRPr="003A6791">
        <w:rPr>
          <w:rFonts w:ascii="PT Astra Serif" w:hAnsi="PT Astra Serif"/>
        </w:rPr>
        <w:t>10</w:t>
      </w:r>
      <w:r w:rsidR="00D843FF" w:rsidRPr="003A6791">
        <w:rPr>
          <w:rFonts w:ascii="PT Astra Serif" w:hAnsi="PT Astra Serif"/>
        </w:rPr>
        <w:t xml:space="preserve"> </w:t>
      </w:r>
      <w:r w:rsidRPr="003A6791">
        <w:rPr>
          <w:rFonts w:ascii="PT Astra Serif" w:hAnsi="PT Astra Serif"/>
        </w:rPr>
        <w:t>-</w:t>
      </w:r>
      <w:r w:rsidR="00D843FF" w:rsidRPr="003A6791">
        <w:rPr>
          <w:rFonts w:ascii="PT Astra Serif" w:hAnsi="PT Astra Serif"/>
        </w:rPr>
        <w:t xml:space="preserve"> в </w:t>
      </w:r>
      <w:r w:rsidR="00F2629C" w:rsidRPr="003A6791">
        <w:rPr>
          <w:rFonts w:ascii="PT Astra Serif" w:hAnsi="PT Astra Serif"/>
        </w:rPr>
        <w:t xml:space="preserve">муниципальном </w:t>
      </w:r>
      <w:r w:rsidR="006E6433" w:rsidRPr="003A6791">
        <w:rPr>
          <w:rFonts w:ascii="PT Astra Serif" w:hAnsi="PT Astra Serif"/>
        </w:rPr>
        <w:t xml:space="preserve">образовании </w:t>
      </w:r>
      <w:proofErr w:type="spellStart"/>
      <w:r w:rsidR="006E6433" w:rsidRPr="003A6791">
        <w:rPr>
          <w:rFonts w:ascii="PT Astra Serif" w:hAnsi="PT Astra Serif"/>
        </w:rPr>
        <w:t>Шварцевское</w:t>
      </w:r>
      <w:proofErr w:type="spellEnd"/>
      <w:r w:rsidR="00D843FF" w:rsidRPr="003A6791">
        <w:rPr>
          <w:rFonts w:ascii="PT Astra Serif" w:hAnsi="PT Astra Serif"/>
        </w:rPr>
        <w:t xml:space="preserve">, </w:t>
      </w:r>
      <w:r w:rsidR="00F2629C" w:rsidRPr="003A6791">
        <w:rPr>
          <w:rFonts w:ascii="PT Astra Serif" w:hAnsi="PT Astra Serif"/>
        </w:rPr>
        <w:t>1</w:t>
      </w:r>
      <w:r w:rsidR="000E328B" w:rsidRPr="003A6791">
        <w:rPr>
          <w:rFonts w:ascii="PT Astra Serif" w:hAnsi="PT Astra Serif"/>
        </w:rPr>
        <w:t>4</w:t>
      </w:r>
      <w:r w:rsidR="00D843FF" w:rsidRPr="003A6791">
        <w:rPr>
          <w:rFonts w:ascii="PT Astra Serif" w:hAnsi="PT Astra Serif"/>
        </w:rPr>
        <w:t xml:space="preserve"> - в </w:t>
      </w:r>
      <w:r w:rsidR="00F2629C" w:rsidRPr="003A6791">
        <w:rPr>
          <w:rFonts w:ascii="PT Astra Serif" w:hAnsi="PT Astra Serif"/>
        </w:rPr>
        <w:t>муниципальном образовании</w:t>
      </w:r>
      <w:r w:rsidR="00F340F2" w:rsidRPr="003A6791">
        <w:rPr>
          <w:rFonts w:ascii="PT Astra Serif" w:hAnsi="PT Astra Serif"/>
        </w:rPr>
        <w:t xml:space="preserve"> </w:t>
      </w:r>
      <w:proofErr w:type="spellStart"/>
      <w:r w:rsidR="00F2629C" w:rsidRPr="003A6791">
        <w:rPr>
          <w:rFonts w:ascii="PT Astra Serif" w:hAnsi="PT Astra Serif"/>
        </w:rPr>
        <w:t>Богучаровское</w:t>
      </w:r>
      <w:proofErr w:type="spellEnd"/>
      <w:r w:rsidR="00D843FF" w:rsidRPr="003A6791">
        <w:rPr>
          <w:rFonts w:ascii="PT Astra Serif" w:hAnsi="PT Astra Serif"/>
        </w:rPr>
        <w:t>,</w:t>
      </w:r>
      <w:r w:rsidR="00F340F2" w:rsidRPr="003A6791">
        <w:rPr>
          <w:rFonts w:ascii="PT Astra Serif" w:hAnsi="PT Astra Serif"/>
        </w:rPr>
        <w:t xml:space="preserve"> </w:t>
      </w:r>
      <w:r w:rsidR="00F2629C" w:rsidRPr="003A6791">
        <w:rPr>
          <w:rFonts w:ascii="PT Astra Serif" w:hAnsi="PT Astra Serif"/>
        </w:rPr>
        <w:t>2</w:t>
      </w:r>
      <w:r w:rsidR="00D843FF" w:rsidRPr="003A6791">
        <w:rPr>
          <w:rFonts w:ascii="PT Astra Serif" w:hAnsi="PT Astra Serif"/>
        </w:rPr>
        <w:t xml:space="preserve"> – в </w:t>
      </w:r>
      <w:r w:rsidR="00F2629C" w:rsidRPr="003A6791">
        <w:rPr>
          <w:rFonts w:ascii="PT Astra Serif" w:hAnsi="PT Astra Serif"/>
        </w:rPr>
        <w:t xml:space="preserve">муниципальном образовании </w:t>
      </w:r>
      <w:proofErr w:type="spellStart"/>
      <w:r w:rsidR="00F2629C" w:rsidRPr="003A6791">
        <w:rPr>
          <w:rFonts w:ascii="PT Astra Serif" w:hAnsi="PT Astra Serif"/>
        </w:rPr>
        <w:t>Дедиловское</w:t>
      </w:r>
      <w:proofErr w:type="spellEnd"/>
      <w:r w:rsidR="00F2629C" w:rsidRPr="003A6791">
        <w:rPr>
          <w:rFonts w:ascii="PT Astra Serif" w:hAnsi="PT Astra Serif"/>
        </w:rPr>
        <w:t>,</w:t>
      </w:r>
      <w:r w:rsidR="00D843FF" w:rsidRPr="003A6791">
        <w:rPr>
          <w:rFonts w:ascii="PT Astra Serif" w:hAnsi="PT Astra Serif"/>
        </w:rPr>
        <w:t xml:space="preserve"> </w:t>
      </w:r>
      <w:r w:rsidR="006E6433" w:rsidRPr="003A6791">
        <w:rPr>
          <w:rFonts w:ascii="PT Astra Serif" w:hAnsi="PT Astra Serif"/>
        </w:rPr>
        <w:t>7 –</w:t>
      </w:r>
      <w:r w:rsidR="00D843FF" w:rsidRPr="003A6791">
        <w:rPr>
          <w:rFonts w:ascii="PT Astra Serif" w:hAnsi="PT Astra Serif"/>
        </w:rPr>
        <w:t xml:space="preserve"> </w:t>
      </w:r>
      <w:r w:rsidR="00F36A35" w:rsidRPr="003A6791">
        <w:rPr>
          <w:rFonts w:ascii="PT Astra Serif" w:hAnsi="PT Astra Serif"/>
        </w:rPr>
        <w:t xml:space="preserve">в </w:t>
      </w:r>
      <w:r w:rsidR="00F2629C" w:rsidRPr="003A6791">
        <w:rPr>
          <w:rFonts w:ascii="PT Astra Serif" w:hAnsi="PT Astra Serif"/>
        </w:rPr>
        <w:t xml:space="preserve">муниципальном образовании Красноярское и </w:t>
      </w:r>
      <w:r w:rsidR="000E328B" w:rsidRPr="003A6791">
        <w:rPr>
          <w:rFonts w:ascii="PT Astra Serif" w:hAnsi="PT Astra Serif"/>
        </w:rPr>
        <w:t>3</w:t>
      </w:r>
      <w:r w:rsidR="00F2629C" w:rsidRPr="003A6791">
        <w:rPr>
          <w:rFonts w:ascii="PT Astra Serif" w:hAnsi="PT Astra Serif"/>
        </w:rPr>
        <w:t xml:space="preserve"> – в муниципальном образовании </w:t>
      </w:r>
      <w:proofErr w:type="spellStart"/>
      <w:r w:rsidR="00F2629C" w:rsidRPr="003A6791">
        <w:rPr>
          <w:rFonts w:ascii="PT Astra Serif" w:hAnsi="PT Astra Serif"/>
        </w:rPr>
        <w:t>Приупское</w:t>
      </w:r>
      <w:proofErr w:type="spellEnd"/>
      <w:r w:rsidR="00D843FF" w:rsidRPr="003A6791">
        <w:rPr>
          <w:rFonts w:ascii="PT Astra Serif" w:hAnsi="PT Astra Serif"/>
        </w:rPr>
        <w:t>.</w:t>
      </w:r>
    </w:p>
    <w:p w:rsidR="00CA3880" w:rsidRPr="00AF70FB" w:rsidRDefault="00CA3880" w:rsidP="0012196F">
      <w:pPr>
        <w:spacing w:line="276" w:lineRule="auto"/>
        <w:ind w:firstLine="709"/>
        <w:jc w:val="both"/>
        <w:rPr>
          <w:rFonts w:ascii="PT Astra Serif" w:hAnsi="PT Astra Serif"/>
          <w:color w:val="FF0000"/>
        </w:rPr>
      </w:pPr>
    </w:p>
    <w:p w:rsidR="006108CD" w:rsidRPr="00586947" w:rsidRDefault="006108CD" w:rsidP="0012196F">
      <w:pPr>
        <w:spacing w:line="276" w:lineRule="auto"/>
        <w:jc w:val="both"/>
        <w:rPr>
          <w:rFonts w:ascii="PT Astra Serif" w:hAnsi="PT Astra Serif"/>
          <w:b/>
          <w:i/>
        </w:rPr>
      </w:pPr>
      <w:r w:rsidRPr="00586947">
        <w:rPr>
          <w:rFonts w:ascii="PT Astra Serif" w:hAnsi="PT Astra Serif"/>
          <w:b/>
          <w:i/>
        </w:rPr>
        <w:t>Показатель 8.</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Среднемесячная номинальная начисленная заработная плата работников:</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крупных и средних предприятий и некоммерческих организаций городского округа (муниципального района)</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муниципальных дошкольных образовательных учреждений</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муниципальных общеобразовательных учреждений</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учителей муниципальных общеобразовательных учреждений</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муниципальных учреждений культуры и искусства</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муниципальных учреждений физической культуры и спорта</w:t>
      </w:r>
    </w:p>
    <w:p w:rsidR="005214E8" w:rsidRPr="00586947" w:rsidRDefault="005214E8" w:rsidP="0012196F">
      <w:pPr>
        <w:autoSpaceDE w:val="0"/>
        <w:autoSpaceDN w:val="0"/>
        <w:adjustRightInd w:val="0"/>
        <w:spacing w:line="276" w:lineRule="auto"/>
        <w:jc w:val="both"/>
        <w:rPr>
          <w:rFonts w:ascii="PT Astra Serif" w:hAnsi="PT Astra Serif"/>
          <w:b/>
        </w:rPr>
      </w:pPr>
    </w:p>
    <w:p w:rsidR="005214E8" w:rsidRPr="00A56BF9" w:rsidRDefault="005214E8" w:rsidP="0012196F">
      <w:pPr>
        <w:spacing w:line="276" w:lineRule="auto"/>
        <w:jc w:val="both"/>
        <w:rPr>
          <w:rFonts w:ascii="PT Astra Serif" w:hAnsi="PT Astra Serif"/>
          <w:i/>
        </w:rPr>
      </w:pPr>
      <w:r w:rsidRPr="00A56BF9">
        <w:rPr>
          <w:rFonts w:ascii="PT Astra Serif" w:hAnsi="PT Astra Serif"/>
          <w:i/>
        </w:rPr>
        <w:t>- крупных и средних предприятий и некоммерческих организаций городского округа (муниципального района)</w:t>
      </w:r>
    </w:p>
    <w:p w:rsidR="006108CD" w:rsidRPr="00A56BF9" w:rsidRDefault="00120341" w:rsidP="000E328B">
      <w:pPr>
        <w:spacing w:line="276" w:lineRule="auto"/>
        <w:ind w:firstLine="709"/>
        <w:jc w:val="both"/>
        <w:rPr>
          <w:rFonts w:ascii="PT Astra Serif" w:hAnsi="PT Astra Serif"/>
        </w:rPr>
      </w:pPr>
      <w:r w:rsidRPr="00A56BF9">
        <w:rPr>
          <w:rFonts w:ascii="PT Astra Serif" w:hAnsi="PT Astra Serif"/>
        </w:rPr>
        <w:t>Среднемесячная заработная</w:t>
      </w:r>
      <w:r w:rsidR="006108CD" w:rsidRPr="00A56BF9">
        <w:rPr>
          <w:rFonts w:ascii="PT Astra Serif" w:hAnsi="PT Astra Serif"/>
        </w:rPr>
        <w:t xml:space="preserve"> плата работников крупных и средних предприятий за 20</w:t>
      </w:r>
      <w:r w:rsidR="00357B0C" w:rsidRPr="00A56BF9">
        <w:rPr>
          <w:rFonts w:ascii="PT Astra Serif" w:hAnsi="PT Astra Serif"/>
        </w:rPr>
        <w:t>2</w:t>
      </w:r>
      <w:r w:rsidR="003A6791" w:rsidRPr="00A56BF9">
        <w:rPr>
          <w:rFonts w:ascii="PT Astra Serif" w:hAnsi="PT Astra Serif"/>
        </w:rPr>
        <w:t>2</w:t>
      </w:r>
      <w:r w:rsidR="006108CD" w:rsidRPr="00A56BF9">
        <w:rPr>
          <w:rFonts w:ascii="PT Astra Serif" w:hAnsi="PT Astra Serif"/>
        </w:rPr>
        <w:t xml:space="preserve"> год составила </w:t>
      </w:r>
      <w:r w:rsidR="003A6791" w:rsidRPr="00A56BF9">
        <w:rPr>
          <w:rFonts w:ascii="PT Astra Serif" w:hAnsi="PT Astra Serif"/>
        </w:rPr>
        <w:t>40 618,10</w:t>
      </w:r>
      <w:r w:rsidR="006108CD" w:rsidRPr="00A56BF9">
        <w:rPr>
          <w:rFonts w:ascii="PT Astra Serif" w:hAnsi="PT Astra Serif"/>
        </w:rPr>
        <w:t xml:space="preserve"> руб., что выше уровня 20</w:t>
      </w:r>
      <w:r w:rsidR="000E51EB" w:rsidRPr="00A56BF9">
        <w:rPr>
          <w:rFonts w:ascii="PT Astra Serif" w:hAnsi="PT Astra Serif"/>
        </w:rPr>
        <w:t>2</w:t>
      </w:r>
      <w:r w:rsidR="003A6791" w:rsidRPr="00A56BF9">
        <w:rPr>
          <w:rFonts w:ascii="PT Astra Serif" w:hAnsi="PT Astra Serif"/>
        </w:rPr>
        <w:t>1</w:t>
      </w:r>
      <w:r w:rsidR="006108CD" w:rsidRPr="00A56BF9">
        <w:rPr>
          <w:rFonts w:ascii="PT Astra Serif" w:hAnsi="PT Astra Serif"/>
        </w:rPr>
        <w:t xml:space="preserve"> года на </w:t>
      </w:r>
      <w:r w:rsidR="003A6791" w:rsidRPr="00A56BF9">
        <w:rPr>
          <w:rFonts w:ascii="PT Astra Serif" w:hAnsi="PT Astra Serif"/>
        </w:rPr>
        <w:t>16,97</w:t>
      </w:r>
      <w:r w:rsidR="006108CD" w:rsidRPr="00A56BF9">
        <w:rPr>
          <w:rFonts w:ascii="PT Astra Serif" w:hAnsi="PT Astra Serif"/>
        </w:rPr>
        <w:t xml:space="preserve"> %. </w:t>
      </w:r>
    </w:p>
    <w:p w:rsidR="00D274A1" w:rsidRPr="00A56BF9" w:rsidRDefault="00E21678" w:rsidP="000E328B">
      <w:pPr>
        <w:spacing w:line="276" w:lineRule="auto"/>
        <w:ind w:firstLine="709"/>
        <w:jc w:val="both"/>
        <w:rPr>
          <w:rFonts w:ascii="PT Astra Serif" w:eastAsia="Calibri" w:hAnsi="PT Astra Serif"/>
        </w:rPr>
      </w:pPr>
      <w:r w:rsidRPr="00A56BF9">
        <w:rPr>
          <w:rFonts w:ascii="PT Astra Serif" w:eastAsia="Calibri" w:hAnsi="PT Astra Serif"/>
        </w:rPr>
        <w:t>В соответствии с региональным соглашением о минимальной заработной плате в Тульской области среднемесячн</w:t>
      </w:r>
      <w:r w:rsidR="00D274A1" w:rsidRPr="00A56BF9">
        <w:rPr>
          <w:rFonts w:ascii="PT Astra Serif" w:eastAsia="Calibri" w:hAnsi="PT Astra Serif"/>
        </w:rPr>
        <w:t>ая</w:t>
      </w:r>
      <w:r w:rsidRPr="00A56BF9">
        <w:rPr>
          <w:rFonts w:ascii="PT Astra Serif" w:eastAsia="Calibri" w:hAnsi="PT Astra Serif"/>
        </w:rPr>
        <w:t xml:space="preserve"> заработн</w:t>
      </w:r>
      <w:r w:rsidR="00D274A1" w:rsidRPr="00A56BF9">
        <w:rPr>
          <w:rFonts w:ascii="PT Astra Serif" w:eastAsia="Calibri" w:hAnsi="PT Astra Serif"/>
        </w:rPr>
        <w:t>ая</w:t>
      </w:r>
      <w:r w:rsidRPr="00A56BF9">
        <w:rPr>
          <w:rFonts w:ascii="PT Astra Serif" w:eastAsia="Calibri" w:hAnsi="PT Astra Serif"/>
        </w:rPr>
        <w:t xml:space="preserve"> плат</w:t>
      </w:r>
      <w:r w:rsidR="00D274A1" w:rsidRPr="00A56BF9">
        <w:rPr>
          <w:rFonts w:ascii="PT Astra Serif" w:eastAsia="Calibri" w:hAnsi="PT Astra Serif"/>
        </w:rPr>
        <w:t>а</w:t>
      </w:r>
      <w:r w:rsidRPr="00A56BF9">
        <w:rPr>
          <w:rFonts w:ascii="PT Astra Serif" w:eastAsia="Calibri" w:hAnsi="PT Astra Serif"/>
        </w:rPr>
        <w:t xml:space="preserve"> </w:t>
      </w:r>
      <w:r w:rsidR="003A6791" w:rsidRPr="00A56BF9">
        <w:rPr>
          <w:rFonts w:ascii="PT Astra Serif" w:eastAsia="Calibri" w:hAnsi="PT Astra Serif"/>
        </w:rPr>
        <w:t>для работников внебюджетного сектора</w:t>
      </w:r>
      <w:r w:rsidRPr="00A56BF9">
        <w:rPr>
          <w:rFonts w:ascii="PT Astra Serif" w:eastAsia="Calibri" w:hAnsi="PT Astra Serif"/>
        </w:rPr>
        <w:t xml:space="preserve"> </w:t>
      </w:r>
      <w:r w:rsidR="00D274A1" w:rsidRPr="00A56BF9">
        <w:rPr>
          <w:rFonts w:ascii="PT Astra Serif" w:eastAsia="Calibri" w:hAnsi="PT Astra Serif"/>
        </w:rPr>
        <w:t xml:space="preserve">с 1 </w:t>
      </w:r>
      <w:r w:rsidR="00357B0C" w:rsidRPr="00A56BF9">
        <w:rPr>
          <w:rFonts w:ascii="PT Astra Serif" w:eastAsia="Calibri" w:hAnsi="PT Astra Serif"/>
        </w:rPr>
        <w:t>января</w:t>
      </w:r>
      <w:r w:rsidR="00FA7290" w:rsidRPr="00A56BF9">
        <w:rPr>
          <w:rFonts w:ascii="PT Astra Serif" w:eastAsia="Calibri" w:hAnsi="PT Astra Serif"/>
        </w:rPr>
        <w:t xml:space="preserve"> 20</w:t>
      </w:r>
      <w:r w:rsidR="00357B0C" w:rsidRPr="00A56BF9">
        <w:rPr>
          <w:rFonts w:ascii="PT Astra Serif" w:eastAsia="Calibri" w:hAnsi="PT Astra Serif"/>
        </w:rPr>
        <w:t>2</w:t>
      </w:r>
      <w:r w:rsidR="003A6791" w:rsidRPr="00A56BF9">
        <w:rPr>
          <w:rFonts w:ascii="PT Astra Serif" w:eastAsia="Calibri" w:hAnsi="PT Astra Serif"/>
        </w:rPr>
        <w:t>3</w:t>
      </w:r>
      <w:r w:rsidR="00D274A1" w:rsidRPr="00A56BF9">
        <w:rPr>
          <w:rFonts w:ascii="PT Astra Serif" w:eastAsia="Calibri" w:hAnsi="PT Astra Serif"/>
        </w:rPr>
        <w:t xml:space="preserve"> года должна быть не </w:t>
      </w:r>
      <w:proofErr w:type="gramStart"/>
      <w:r w:rsidR="00D274A1" w:rsidRPr="00A56BF9">
        <w:rPr>
          <w:rFonts w:ascii="PT Astra Serif" w:eastAsia="Calibri" w:hAnsi="PT Astra Serif"/>
        </w:rPr>
        <w:t xml:space="preserve">ниже  </w:t>
      </w:r>
      <w:r w:rsidR="003A6791" w:rsidRPr="00A56BF9">
        <w:rPr>
          <w:rFonts w:ascii="PT Astra Serif" w:eastAsia="Calibri" w:hAnsi="PT Astra Serif"/>
        </w:rPr>
        <w:t>17</w:t>
      </w:r>
      <w:proofErr w:type="gramEnd"/>
      <w:r w:rsidR="00675CF4" w:rsidRPr="00A56BF9">
        <w:rPr>
          <w:rFonts w:ascii="PT Astra Serif" w:eastAsia="Calibri" w:hAnsi="PT Astra Serif"/>
        </w:rPr>
        <w:t xml:space="preserve"> </w:t>
      </w:r>
      <w:r w:rsidR="003A6791" w:rsidRPr="00A56BF9">
        <w:rPr>
          <w:rFonts w:ascii="PT Astra Serif" w:eastAsia="Calibri" w:hAnsi="PT Astra Serif"/>
        </w:rPr>
        <w:t>0</w:t>
      </w:r>
      <w:r w:rsidR="00675CF4" w:rsidRPr="00A56BF9">
        <w:rPr>
          <w:rFonts w:ascii="PT Astra Serif" w:eastAsia="Calibri" w:hAnsi="PT Astra Serif"/>
        </w:rPr>
        <w:t>00</w:t>
      </w:r>
      <w:r w:rsidR="00D274A1" w:rsidRPr="00A56BF9">
        <w:rPr>
          <w:rFonts w:ascii="PT Astra Serif" w:eastAsia="Calibri" w:hAnsi="PT Astra Serif"/>
        </w:rPr>
        <w:t xml:space="preserve"> рублей</w:t>
      </w:r>
      <w:r w:rsidR="003A6791" w:rsidRPr="00A56BF9">
        <w:rPr>
          <w:rFonts w:ascii="PT Astra Serif" w:eastAsia="Calibri" w:hAnsi="PT Astra Serif"/>
        </w:rPr>
        <w:t xml:space="preserve">, а с 1 июля – 17 650 </w:t>
      </w:r>
      <w:proofErr w:type="spellStart"/>
      <w:r w:rsidR="003A6791" w:rsidRPr="00A56BF9">
        <w:rPr>
          <w:rFonts w:ascii="PT Astra Serif" w:eastAsia="Calibri" w:hAnsi="PT Astra Serif"/>
        </w:rPr>
        <w:t>руюлей</w:t>
      </w:r>
      <w:proofErr w:type="spellEnd"/>
      <w:r w:rsidRPr="00A56BF9">
        <w:rPr>
          <w:rFonts w:ascii="PT Astra Serif" w:eastAsia="Calibri" w:hAnsi="PT Astra Serif"/>
        </w:rPr>
        <w:t xml:space="preserve">. </w:t>
      </w:r>
    </w:p>
    <w:p w:rsidR="00D274A1" w:rsidRPr="00A56BF9" w:rsidRDefault="00D274A1" w:rsidP="000E328B">
      <w:pPr>
        <w:pStyle w:val="a7"/>
        <w:spacing w:line="276" w:lineRule="auto"/>
        <w:ind w:firstLine="709"/>
        <w:jc w:val="both"/>
        <w:rPr>
          <w:rFonts w:ascii="PT Astra Serif" w:hAnsi="PT Astra Serif" w:cs="Times New Roman"/>
          <w:sz w:val="24"/>
          <w:szCs w:val="24"/>
        </w:rPr>
      </w:pPr>
      <w:r w:rsidRPr="00A56BF9">
        <w:rPr>
          <w:rFonts w:ascii="PT Astra Serif" w:hAnsi="PT Astra Serif" w:cs="Times New Roman"/>
          <w:sz w:val="24"/>
          <w:szCs w:val="24"/>
        </w:rPr>
        <w:t xml:space="preserve">В целях обеспечения выполнения Регионального соглашения о минимальной заработной плате в Тульской </w:t>
      </w:r>
      <w:proofErr w:type="gramStart"/>
      <w:r w:rsidRPr="00A56BF9">
        <w:rPr>
          <w:rFonts w:ascii="PT Astra Serif" w:hAnsi="PT Astra Serif" w:cs="Times New Roman"/>
          <w:sz w:val="24"/>
          <w:szCs w:val="24"/>
        </w:rPr>
        <w:t>области  от</w:t>
      </w:r>
      <w:proofErr w:type="gramEnd"/>
      <w:r w:rsidRPr="00A56BF9">
        <w:rPr>
          <w:rFonts w:ascii="PT Astra Serif" w:hAnsi="PT Astra Serif" w:cs="Times New Roman"/>
          <w:sz w:val="24"/>
          <w:szCs w:val="24"/>
        </w:rPr>
        <w:t xml:space="preserve"> 12.10.2012 года распоряжением администрации муниципального образования Киреевский район  от 20.06.2013 года № 257-р создана рабочая группа по повышению уровня оплаты труда и легализации «теневой» заработной платы на территории муниципального образования Киреевский район.</w:t>
      </w:r>
    </w:p>
    <w:p w:rsidR="00446F51" w:rsidRPr="00A56BF9" w:rsidRDefault="00446F51" w:rsidP="000E328B">
      <w:pPr>
        <w:spacing w:line="276" w:lineRule="auto"/>
        <w:ind w:firstLine="709"/>
        <w:jc w:val="both"/>
        <w:rPr>
          <w:rFonts w:ascii="PT Astra Serif" w:hAnsi="PT Astra Serif"/>
        </w:rPr>
      </w:pPr>
      <w:r w:rsidRPr="00A56BF9">
        <w:rPr>
          <w:rFonts w:ascii="PT Astra Serif" w:hAnsi="PT Astra Serif"/>
        </w:rPr>
        <w:lastRenderedPageBreak/>
        <w:t>Всего в 202</w:t>
      </w:r>
      <w:r w:rsidR="003A6791" w:rsidRPr="00A56BF9">
        <w:rPr>
          <w:rFonts w:ascii="PT Astra Serif" w:hAnsi="PT Astra Serif"/>
        </w:rPr>
        <w:t>2</w:t>
      </w:r>
      <w:r w:rsidRPr="00A56BF9">
        <w:rPr>
          <w:rFonts w:ascii="PT Astra Serif" w:hAnsi="PT Astra Serif"/>
        </w:rPr>
        <w:t xml:space="preserve"> году проведено </w:t>
      </w:r>
      <w:r w:rsidR="001E312D" w:rsidRPr="00A56BF9">
        <w:rPr>
          <w:rFonts w:ascii="PT Astra Serif" w:hAnsi="PT Astra Serif"/>
        </w:rPr>
        <w:t>6</w:t>
      </w:r>
      <w:r w:rsidRPr="00A56BF9">
        <w:rPr>
          <w:rFonts w:ascii="PT Astra Serif" w:hAnsi="PT Astra Serif"/>
        </w:rPr>
        <w:t xml:space="preserve"> заседаний.  </w:t>
      </w:r>
    </w:p>
    <w:p w:rsidR="00120341" w:rsidRPr="00A3653F" w:rsidRDefault="00120341" w:rsidP="00120341">
      <w:pPr>
        <w:pStyle w:val="a7"/>
        <w:spacing w:line="276" w:lineRule="auto"/>
        <w:ind w:firstLine="709"/>
        <w:jc w:val="both"/>
        <w:rPr>
          <w:rFonts w:ascii="PT Astra Serif" w:hAnsi="PT Astra Serif"/>
          <w:sz w:val="24"/>
          <w:szCs w:val="24"/>
        </w:rPr>
      </w:pPr>
      <w:r w:rsidRPr="00A3653F">
        <w:rPr>
          <w:rFonts w:ascii="PT Astra Serif" w:hAnsi="PT Astra Serif"/>
          <w:sz w:val="24"/>
          <w:szCs w:val="24"/>
        </w:rPr>
        <w:t xml:space="preserve">по вопросу повышения заработной платы (в соответствии с Региональным соглашением о минимальной заработной плате в Тульской области) были рассмотрены </w:t>
      </w:r>
      <w:r w:rsidR="00E121FD" w:rsidRPr="00A3653F">
        <w:rPr>
          <w:rFonts w:ascii="PT Astra Serif" w:hAnsi="PT Astra Serif"/>
          <w:sz w:val="24"/>
          <w:szCs w:val="24"/>
        </w:rPr>
        <w:t>149</w:t>
      </w:r>
      <w:r w:rsidRPr="00A3653F">
        <w:rPr>
          <w:rFonts w:ascii="PT Astra Serif" w:hAnsi="PT Astra Serif"/>
          <w:sz w:val="24"/>
          <w:szCs w:val="24"/>
        </w:rPr>
        <w:t xml:space="preserve"> работодателей, из них </w:t>
      </w:r>
      <w:r w:rsidR="00E121FD" w:rsidRPr="00A3653F">
        <w:rPr>
          <w:rFonts w:ascii="PT Astra Serif" w:hAnsi="PT Astra Serif"/>
          <w:sz w:val="24"/>
          <w:szCs w:val="24"/>
        </w:rPr>
        <w:t>147</w:t>
      </w:r>
      <w:r w:rsidRPr="00A3653F">
        <w:rPr>
          <w:rFonts w:ascii="PT Astra Serif" w:hAnsi="PT Astra Serif"/>
          <w:sz w:val="24"/>
          <w:szCs w:val="24"/>
        </w:rPr>
        <w:t xml:space="preserve"> повысили заработную плату до уровня минимальной заработной платы в Тульской области до заседания, </w:t>
      </w:r>
      <w:r w:rsidR="00E121FD" w:rsidRPr="00A3653F">
        <w:rPr>
          <w:rFonts w:ascii="PT Astra Serif" w:hAnsi="PT Astra Serif"/>
          <w:sz w:val="24"/>
          <w:szCs w:val="24"/>
        </w:rPr>
        <w:t>2</w:t>
      </w:r>
      <w:r w:rsidRPr="00A3653F">
        <w:rPr>
          <w:rFonts w:ascii="PT Astra Serif" w:hAnsi="PT Astra Serif"/>
          <w:sz w:val="24"/>
          <w:szCs w:val="24"/>
        </w:rPr>
        <w:t xml:space="preserve"> - после заседания рабочей группы.</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по вопросам информирования населения по легализации заработной платы и трудовых отношений было оповещено </w:t>
      </w:r>
      <w:r w:rsidR="00495AA5" w:rsidRPr="00495AA5">
        <w:rPr>
          <w:rFonts w:ascii="PT Astra Serif" w:hAnsi="PT Astra Serif"/>
          <w:sz w:val="24"/>
          <w:szCs w:val="24"/>
        </w:rPr>
        <w:t>14</w:t>
      </w:r>
      <w:r w:rsidRPr="00495AA5">
        <w:rPr>
          <w:rFonts w:ascii="PT Astra Serif" w:hAnsi="PT Astra Serif"/>
          <w:sz w:val="24"/>
          <w:szCs w:val="24"/>
        </w:rPr>
        <w:t xml:space="preserve"> работодателя устно и </w:t>
      </w:r>
      <w:r w:rsidR="00495AA5" w:rsidRPr="00495AA5">
        <w:rPr>
          <w:rFonts w:ascii="PT Astra Serif" w:hAnsi="PT Astra Serif"/>
          <w:sz w:val="24"/>
          <w:szCs w:val="24"/>
        </w:rPr>
        <w:t>230</w:t>
      </w:r>
      <w:r w:rsidRPr="00495AA5">
        <w:rPr>
          <w:rFonts w:ascii="PT Astra Serif" w:hAnsi="PT Astra Serif"/>
          <w:sz w:val="24"/>
          <w:szCs w:val="24"/>
        </w:rPr>
        <w:t xml:space="preserve"> -письменно, </w:t>
      </w:r>
      <w:proofErr w:type="gramStart"/>
      <w:r w:rsidR="00495AA5" w:rsidRPr="00495AA5">
        <w:rPr>
          <w:rFonts w:ascii="PT Astra Serif" w:hAnsi="PT Astra Serif"/>
          <w:sz w:val="24"/>
          <w:szCs w:val="24"/>
        </w:rPr>
        <w:t>15</w:t>
      </w:r>
      <w:r w:rsidRPr="00495AA5">
        <w:rPr>
          <w:rFonts w:ascii="PT Astra Serif" w:hAnsi="PT Astra Serif"/>
          <w:sz w:val="24"/>
          <w:szCs w:val="24"/>
        </w:rPr>
        <w:t xml:space="preserve">  -</w:t>
      </w:r>
      <w:proofErr w:type="gramEnd"/>
      <w:r w:rsidRPr="00495AA5">
        <w:rPr>
          <w:rFonts w:ascii="PT Astra Serif" w:hAnsi="PT Astra Serif"/>
          <w:sz w:val="24"/>
          <w:szCs w:val="24"/>
        </w:rPr>
        <w:t xml:space="preserve"> работников устно.</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Памятки о задержки выплаты заработной платы, о выплате её в конверте, о порядке защиты трудовых прав граждан размещены на информационных стендах государственных внебюджетных фондов, центре занятости населения, администрации района и городских и сельских поселений.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На сайте муниципального образования в разделе «Трудовые отношения» размещается актуальная информация об изменениях трудового законодательства.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Информация о легализации трудовых отношений была размещена:</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в местных газетах: «Вести </w:t>
      </w:r>
      <w:proofErr w:type="spellStart"/>
      <w:r w:rsidRPr="00495AA5">
        <w:rPr>
          <w:rFonts w:ascii="PT Astra Serif" w:hAnsi="PT Astra Serif"/>
          <w:sz w:val="24"/>
          <w:szCs w:val="24"/>
        </w:rPr>
        <w:t>Киреевска</w:t>
      </w:r>
      <w:proofErr w:type="spellEnd"/>
      <w:r w:rsidRPr="00495AA5">
        <w:rPr>
          <w:rFonts w:ascii="PT Astra Serif" w:hAnsi="PT Astra Serif"/>
          <w:sz w:val="24"/>
          <w:szCs w:val="24"/>
        </w:rPr>
        <w:t>», «</w:t>
      </w:r>
      <w:proofErr w:type="spellStart"/>
      <w:r w:rsidRPr="00495AA5">
        <w:rPr>
          <w:rFonts w:ascii="PT Astra Serif" w:hAnsi="PT Astra Serif"/>
          <w:sz w:val="24"/>
          <w:szCs w:val="24"/>
        </w:rPr>
        <w:t>Липковские</w:t>
      </w:r>
      <w:proofErr w:type="spellEnd"/>
      <w:r w:rsidRPr="00495AA5">
        <w:rPr>
          <w:rFonts w:ascii="PT Astra Serif" w:hAnsi="PT Astra Serif"/>
          <w:sz w:val="24"/>
          <w:szCs w:val="24"/>
        </w:rPr>
        <w:t xml:space="preserve"> вести», «Вестник», «Наш город»,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в </w:t>
      </w:r>
      <w:r w:rsidR="00495AA5" w:rsidRPr="00495AA5">
        <w:rPr>
          <w:rFonts w:ascii="PT Astra Serif" w:hAnsi="PT Astra Serif"/>
          <w:sz w:val="24"/>
          <w:szCs w:val="24"/>
        </w:rPr>
        <w:t>12</w:t>
      </w:r>
      <w:r w:rsidRPr="00495AA5">
        <w:rPr>
          <w:rFonts w:ascii="PT Astra Serif" w:hAnsi="PT Astra Serif"/>
          <w:sz w:val="24"/>
          <w:szCs w:val="24"/>
        </w:rPr>
        <w:t xml:space="preserve"> местах массового посещения,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на 1</w:t>
      </w:r>
      <w:r w:rsidR="00495AA5" w:rsidRPr="00495AA5">
        <w:rPr>
          <w:rFonts w:ascii="PT Astra Serif" w:hAnsi="PT Astra Serif"/>
          <w:sz w:val="24"/>
          <w:szCs w:val="24"/>
        </w:rPr>
        <w:t>0</w:t>
      </w:r>
      <w:r w:rsidRPr="00495AA5">
        <w:rPr>
          <w:rFonts w:ascii="PT Astra Serif" w:hAnsi="PT Astra Serif"/>
          <w:sz w:val="24"/>
          <w:szCs w:val="24"/>
        </w:rPr>
        <w:t xml:space="preserve"> информационных стендах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В течение года проведено:</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8 проверок работодателей, использующих труд иностранных работников, проведенных совместно с правоохранительными органами.</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2 рабочие встречи, проведенных с руководством (собственниками)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1</w:t>
      </w:r>
      <w:r w:rsidR="00120341" w:rsidRPr="00495AA5">
        <w:rPr>
          <w:rFonts w:ascii="PT Astra Serif" w:hAnsi="PT Astra Serif"/>
          <w:sz w:val="24"/>
          <w:szCs w:val="24"/>
        </w:rPr>
        <w:t xml:space="preserve"> рабоч</w:t>
      </w:r>
      <w:r w:rsidR="00AE37C9">
        <w:rPr>
          <w:rFonts w:ascii="PT Astra Serif" w:hAnsi="PT Astra Serif"/>
          <w:sz w:val="24"/>
          <w:szCs w:val="24"/>
        </w:rPr>
        <w:t>ая</w:t>
      </w:r>
      <w:r w:rsidR="00120341" w:rsidRPr="00495AA5">
        <w:rPr>
          <w:rFonts w:ascii="PT Astra Serif" w:hAnsi="PT Astra Serif"/>
          <w:sz w:val="24"/>
          <w:szCs w:val="24"/>
        </w:rPr>
        <w:t xml:space="preserve"> встреч</w:t>
      </w:r>
      <w:r w:rsidR="00AE37C9">
        <w:rPr>
          <w:rFonts w:ascii="PT Astra Serif" w:hAnsi="PT Astra Serif"/>
          <w:sz w:val="24"/>
          <w:szCs w:val="24"/>
        </w:rPr>
        <w:t>а</w:t>
      </w:r>
      <w:r w:rsidR="00120341" w:rsidRPr="00495AA5">
        <w:rPr>
          <w:rFonts w:ascii="PT Astra Serif" w:hAnsi="PT Astra Serif"/>
          <w:sz w:val="24"/>
          <w:szCs w:val="24"/>
        </w:rPr>
        <w:t xml:space="preserve"> с руководством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Согласно Соглашению № 67 от 23.03.2021 заключенному между администрацией муниципального образования Киреевский район и министерством труда и социальной защиты Тульской области на 202</w:t>
      </w:r>
      <w:r w:rsidR="00495AA5" w:rsidRPr="00495AA5">
        <w:rPr>
          <w:rFonts w:ascii="PT Astra Serif" w:hAnsi="PT Astra Serif"/>
          <w:sz w:val="24"/>
          <w:szCs w:val="24"/>
        </w:rPr>
        <w:t>2</w:t>
      </w:r>
      <w:r w:rsidRPr="00495AA5">
        <w:rPr>
          <w:rFonts w:ascii="PT Astra Serif" w:hAnsi="PT Astra Serif"/>
          <w:sz w:val="24"/>
          <w:szCs w:val="24"/>
        </w:rPr>
        <w:t xml:space="preserve"> год установлен показатель по снижению неформальной занятости в муниципальном образовании, что будет соответствовать снижению численности экономически активных лиц, находящихся в трудоспособном возрасте, не осуществляющих трудовую деятельность - 19</w:t>
      </w:r>
      <w:r w:rsidR="00495AA5" w:rsidRPr="00495AA5">
        <w:rPr>
          <w:rFonts w:ascii="PT Astra Serif" w:hAnsi="PT Astra Serif"/>
          <w:sz w:val="24"/>
          <w:szCs w:val="24"/>
        </w:rPr>
        <w:t>6</w:t>
      </w:r>
      <w:r w:rsidRPr="00495AA5">
        <w:rPr>
          <w:rFonts w:ascii="PT Astra Serif" w:hAnsi="PT Astra Serif"/>
          <w:sz w:val="24"/>
          <w:szCs w:val="24"/>
        </w:rPr>
        <w:t xml:space="preserve"> человек.</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В результате проведенной работы по состоянию на 31.12.202</w:t>
      </w:r>
      <w:r w:rsidR="00495AA5" w:rsidRPr="00495AA5">
        <w:rPr>
          <w:rFonts w:ascii="PT Astra Serif" w:hAnsi="PT Astra Serif"/>
          <w:sz w:val="24"/>
          <w:szCs w:val="24"/>
        </w:rPr>
        <w:t>2</w:t>
      </w:r>
      <w:r w:rsidRPr="00495AA5">
        <w:rPr>
          <w:rFonts w:ascii="PT Astra Serif" w:hAnsi="PT Astra Serif"/>
          <w:sz w:val="24"/>
          <w:szCs w:val="24"/>
        </w:rPr>
        <w:t xml:space="preserve"> в Киреевском районе заключено </w:t>
      </w:r>
      <w:r w:rsidR="00495AA5" w:rsidRPr="00495AA5">
        <w:rPr>
          <w:rFonts w:ascii="PT Astra Serif" w:hAnsi="PT Astra Serif"/>
          <w:sz w:val="24"/>
          <w:szCs w:val="24"/>
        </w:rPr>
        <w:t>199</w:t>
      </w:r>
      <w:r w:rsidRPr="00495AA5">
        <w:rPr>
          <w:rFonts w:ascii="PT Astra Serif" w:hAnsi="PT Astra Serif"/>
          <w:sz w:val="24"/>
          <w:szCs w:val="24"/>
        </w:rPr>
        <w:t xml:space="preserve"> трудовых договора, из них:</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104</w:t>
      </w:r>
      <w:r w:rsidR="00120341" w:rsidRPr="00495AA5">
        <w:rPr>
          <w:rFonts w:ascii="PT Astra Serif" w:hAnsi="PT Astra Serif"/>
          <w:sz w:val="24"/>
          <w:szCs w:val="24"/>
        </w:rPr>
        <w:t xml:space="preserve"> – трудовых договора заключили предприятия района,</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70</w:t>
      </w:r>
      <w:r w:rsidR="00120341" w:rsidRPr="00495AA5">
        <w:rPr>
          <w:rFonts w:ascii="PT Astra Serif" w:hAnsi="PT Astra Serif"/>
          <w:sz w:val="24"/>
          <w:szCs w:val="24"/>
        </w:rPr>
        <w:t xml:space="preserve"> – индивидуальных предпринимателей легализовали свою деятельность</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26</w:t>
      </w:r>
      <w:r w:rsidR="00120341" w:rsidRPr="00495AA5">
        <w:rPr>
          <w:rFonts w:ascii="PT Astra Serif" w:hAnsi="PT Astra Serif"/>
          <w:sz w:val="24"/>
          <w:szCs w:val="24"/>
        </w:rPr>
        <w:t xml:space="preserve"> -  граждан, зарегистрированные в качестве </w:t>
      </w:r>
      <w:proofErr w:type="spellStart"/>
      <w:r w:rsidR="00120341" w:rsidRPr="00495AA5">
        <w:rPr>
          <w:rFonts w:ascii="PT Astra Serif" w:hAnsi="PT Astra Serif"/>
          <w:sz w:val="24"/>
          <w:szCs w:val="24"/>
        </w:rPr>
        <w:t>самозанятых</w:t>
      </w:r>
      <w:proofErr w:type="spellEnd"/>
      <w:r w:rsidR="00120341" w:rsidRPr="00495AA5">
        <w:rPr>
          <w:rFonts w:ascii="PT Astra Serif" w:hAnsi="PT Astra Serif"/>
          <w:sz w:val="24"/>
          <w:szCs w:val="24"/>
        </w:rPr>
        <w:t xml:space="preserve">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Контрольный показатель выполнен на </w:t>
      </w:r>
      <w:r w:rsidR="00495AA5" w:rsidRPr="00495AA5">
        <w:rPr>
          <w:rFonts w:ascii="PT Astra Serif" w:hAnsi="PT Astra Serif"/>
          <w:sz w:val="24"/>
          <w:szCs w:val="24"/>
        </w:rPr>
        <w:t>101,53</w:t>
      </w:r>
      <w:r w:rsidRPr="00495AA5">
        <w:rPr>
          <w:rFonts w:ascii="PT Astra Serif" w:hAnsi="PT Astra Serif"/>
          <w:sz w:val="24"/>
          <w:szCs w:val="24"/>
        </w:rPr>
        <w:t>%.</w:t>
      </w:r>
    </w:p>
    <w:p w:rsidR="00120341" w:rsidRPr="00586947" w:rsidRDefault="00120341" w:rsidP="00120341">
      <w:pPr>
        <w:pStyle w:val="a7"/>
        <w:spacing w:line="276" w:lineRule="auto"/>
        <w:ind w:firstLine="709"/>
        <w:jc w:val="both"/>
        <w:rPr>
          <w:rFonts w:ascii="PT Astra Serif" w:hAnsi="PT Astra Serif"/>
          <w:sz w:val="24"/>
          <w:szCs w:val="24"/>
        </w:rPr>
      </w:pPr>
      <w:r w:rsidRPr="00586947">
        <w:rPr>
          <w:rFonts w:ascii="PT Astra Serif" w:hAnsi="PT Astra Serif"/>
          <w:sz w:val="24"/>
          <w:szCs w:val="24"/>
        </w:rPr>
        <w:t>В администрации муниципального образования Киреевский район продолжает работать телефон «горячей линии» для приема сообщений от граждан о нарушении их трудовых прав на территории муниципального образования Киреевский район. В 202</w:t>
      </w:r>
      <w:r w:rsidR="00495AA5" w:rsidRPr="00586947">
        <w:rPr>
          <w:rFonts w:ascii="PT Astra Serif" w:hAnsi="PT Astra Serif"/>
          <w:sz w:val="24"/>
          <w:szCs w:val="24"/>
        </w:rPr>
        <w:t>2</w:t>
      </w:r>
      <w:r w:rsidRPr="00586947">
        <w:rPr>
          <w:rFonts w:ascii="PT Astra Serif" w:hAnsi="PT Astra Serif"/>
          <w:sz w:val="24"/>
          <w:szCs w:val="24"/>
        </w:rPr>
        <w:t xml:space="preserve"> году обращений не было.</w:t>
      </w:r>
    </w:p>
    <w:p w:rsidR="00120341" w:rsidRPr="00586947" w:rsidRDefault="00120341" w:rsidP="00120341">
      <w:pPr>
        <w:pStyle w:val="a7"/>
        <w:spacing w:line="276" w:lineRule="auto"/>
        <w:ind w:firstLine="709"/>
        <w:jc w:val="both"/>
        <w:rPr>
          <w:rFonts w:ascii="PT Astra Serif" w:hAnsi="PT Astra Serif"/>
          <w:sz w:val="24"/>
          <w:szCs w:val="24"/>
        </w:rPr>
      </w:pPr>
      <w:r w:rsidRPr="00586947">
        <w:rPr>
          <w:rFonts w:ascii="PT Astra Serif" w:hAnsi="PT Astra Serif"/>
          <w:sz w:val="24"/>
          <w:szCs w:val="24"/>
        </w:rPr>
        <w:lastRenderedPageBreak/>
        <w:t>На сайте муниципального образования размещено анонимное анкетирование граждан о фактах работы без оформления трудовых отношений и получения неофициальной заработной платы. В 202</w:t>
      </w:r>
      <w:r w:rsidR="00495AA5" w:rsidRPr="00586947">
        <w:rPr>
          <w:rFonts w:ascii="PT Astra Serif" w:hAnsi="PT Astra Serif"/>
          <w:sz w:val="24"/>
          <w:szCs w:val="24"/>
        </w:rPr>
        <w:t>2</w:t>
      </w:r>
      <w:r w:rsidRPr="00586947">
        <w:rPr>
          <w:rFonts w:ascii="PT Astra Serif" w:hAnsi="PT Astra Serif"/>
          <w:sz w:val="24"/>
          <w:szCs w:val="24"/>
        </w:rPr>
        <w:t xml:space="preserve"> году анкет не поступало.</w:t>
      </w:r>
    </w:p>
    <w:p w:rsidR="00BE7B70" w:rsidRPr="00586947" w:rsidRDefault="00BE7B70"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В 20</w:t>
      </w:r>
      <w:r w:rsidR="000E328B" w:rsidRPr="00586947">
        <w:rPr>
          <w:rFonts w:ascii="PT Astra Serif" w:eastAsia="Calibri" w:hAnsi="PT Astra Serif" w:cs="Times New Roman"/>
          <w:sz w:val="24"/>
          <w:szCs w:val="24"/>
        </w:rPr>
        <w:t>2</w:t>
      </w:r>
      <w:r w:rsidR="00495AA5" w:rsidRPr="00586947">
        <w:rPr>
          <w:rFonts w:ascii="PT Astra Serif" w:eastAsia="Calibri" w:hAnsi="PT Astra Serif" w:cs="Times New Roman"/>
          <w:sz w:val="24"/>
          <w:szCs w:val="24"/>
        </w:rPr>
        <w:t>3</w:t>
      </w:r>
      <w:r w:rsidRPr="00586947">
        <w:rPr>
          <w:rFonts w:ascii="PT Astra Serif" w:eastAsia="Calibri" w:hAnsi="PT Astra Serif" w:cs="Times New Roman"/>
          <w:sz w:val="24"/>
          <w:szCs w:val="24"/>
        </w:rPr>
        <w:t>-202</w:t>
      </w:r>
      <w:r w:rsidR="00495AA5" w:rsidRPr="00586947">
        <w:rPr>
          <w:rFonts w:ascii="PT Astra Serif" w:eastAsia="Calibri" w:hAnsi="PT Astra Serif" w:cs="Times New Roman"/>
          <w:sz w:val="24"/>
          <w:szCs w:val="24"/>
        </w:rPr>
        <w:t>5</w:t>
      </w:r>
      <w:r w:rsidRPr="00586947">
        <w:rPr>
          <w:rFonts w:ascii="PT Astra Serif" w:eastAsia="Calibri" w:hAnsi="PT Astra Serif" w:cs="Times New Roman"/>
          <w:sz w:val="24"/>
          <w:szCs w:val="24"/>
        </w:rPr>
        <w:t xml:space="preserve"> годах прогнозируется дальнейшее увеличением оплаты труда работающих на предприятиях района в соответствии с реализацией трехстороннего регионального соглашения о минимальной заработной плате в Тульской области, осуществления мер по повышению оплаты труда работников бюджетной сферы.</w:t>
      </w:r>
    </w:p>
    <w:p w:rsidR="00BE7B70" w:rsidRPr="00586947" w:rsidRDefault="00BE7B70"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 xml:space="preserve">Повышение заработной платы работников бюджетной сферы будет происходить с учетом реализации указа Президента РФ от 07 мая 2012г. № 597 «О мероприятиях по реализации государственной социальной политики». </w:t>
      </w:r>
    </w:p>
    <w:p w:rsidR="00E44505" w:rsidRPr="00586947" w:rsidRDefault="00E44505"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Повышение заработной платы работников экономической сферы будет происходить в соответствии</w:t>
      </w:r>
      <w:r w:rsidRPr="00586947">
        <w:t xml:space="preserve"> </w:t>
      </w:r>
      <w:r w:rsidRPr="00586947">
        <w:rPr>
          <w:rFonts w:ascii="PT Astra Serif" w:eastAsia="Calibri" w:hAnsi="PT Astra Serif" w:cs="Times New Roman"/>
          <w:sz w:val="24"/>
          <w:szCs w:val="24"/>
        </w:rPr>
        <w:t>с региональным соглашением о минимальной заработной плате в Тульской области.</w:t>
      </w:r>
    </w:p>
    <w:p w:rsidR="00E21678" w:rsidRPr="00586947" w:rsidRDefault="00E21678" w:rsidP="00BE7B70">
      <w:pPr>
        <w:spacing w:line="276" w:lineRule="auto"/>
        <w:ind w:firstLine="709"/>
        <w:jc w:val="both"/>
        <w:rPr>
          <w:rFonts w:ascii="PT Astra Serif" w:hAnsi="PT Astra Serif"/>
        </w:rPr>
      </w:pPr>
      <w:r w:rsidRPr="00586947">
        <w:rPr>
          <w:rFonts w:ascii="PT Astra Serif" w:eastAsia="Calibri" w:hAnsi="PT Astra Serif"/>
        </w:rPr>
        <w:t>Среднемесячная заработная плата прогнозируется в 20</w:t>
      </w:r>
      <w:r w:rsidR="008A3106" w:rsidRPr="00586947">
        <w:rPr>
          <w:rFonts w:ascii="PT Astra Serif" w:eastAsia="Calibri" w:hAnsi="PT Astra Serif"/>
        </w:rPr>
        <w:t>2</w:t>
      </w:r>
      <w:r w:rsidR="00495AA5" w:rsidRPr="00586947">
        <w:rPr>
          <w:rFonts w:ascii="PT Astra Serif" w:eastAsia="Calibri" w:hAnsi="PT Astra Serif"/>
        </w:rPr>
        <w:t>3</w:t>
      </w:r>
      <w:r w:rsidR="00083A36" w:rsidRPr="00586947">
        <w:rPr>
          <w:rFonts w:ascii="PT Astra Serif" w:eastAsia="Calibri" w:hAnsi="PT Astra Serif"/>
        </w:rPr>
        <w:t xml:space="preserve"> г</w:t>
      </w:r>
      <w:r w:rsidRPr="00586947">
        <w:rPr>
          <w:rFonts w:ascii="PT Astra Serif" w:eastAsia="Calibri" w:hAnsi="PT Astra Serif"/>
        </w:rPr>
        <w:t xml:space="preserve">оду на уровне </w:t>
      </w:r>
      <w:r w:rsidR="00586947" w:rsidRPr="00586947">
        <w:rPr>
          <w:rFonts w:ascii="PT Astra Serif" w:eastAsia="Calibri" w:hAnsi="PT Astra Serif"/>
        </w:rPr>
        <w:t xml:space="preserve">44273,73 </w:t>
      </w:r>
      <w:r w:rsidRPr="00586947">
        <w:rPr>
          <w:rFonts w:ascii="PT Astra Serif" w:eastAsia="Calibri" w:hAnsi="PT Astra Serif"/>
        </w:rPr>
        <w:t>рубл</w:t>
      </w:r>
      <w:r w:rsidR="009A7444" w:rsidRPr="00586947">
        <w:rPr>
          <w:rFonts w:ascii="PT Astra Serif" w:eastAsia="Calibri" w:hAnsi="PT Astra Serif"/>
        </w:rPr>
        <w:t>ей</w:t>
      </w:r>
      <w:r w:rsidRPr="00586947">
        <w:rPr>
          <w:rFonts w:ascii="PT Astra Serif" w:hAnsi="PT Astra Serif"/>
        </w:rPr>
        <w:t>, в 20</w:t>
      </w:r>
      <w:r w:rsidR="00083A36" w:rsidRPr="00586947">
        <w:rPr>
          <w:rFonts w:ascii="PT Astra Serif" w:hAnsi="PT Astra Serif"/>
        </w:rPr>
        <w:t>2</w:t>
      </w:r>
      <w:r w:rsidR="00E44505" w:rsidRPr="00586947">
        <w:rPr>
          <w:rFonts w:ascii="PT Astra Serif" w:hAnsi="PT Astra Serif"/>
        </w:rPr>
        <w:t>3</w:t>
      </w:r>
      <w:r w:rsidRPr="00586947">
        <w:rPr>
          <w:rFonts w:ascii="PT Astra Serif" w:hAnsi="PT Astra Serif"/>
        </w:rPr>
        <w:t xml:space="preserve"> году – </w:t>
      </w:r>
      <w:r w:rsidR="00586947" w:rsidRPr="00586947">
        <w:rPr>
          <w:rFonts w:ascii="PT Astra Serif" w:hAnsi="PT Astra Serif"/>
        </w:rPr>
        <w:t>47151,52</w:t>
      </w:r>
      <w:r w:rsidRPr="00586947">
        <w:rPr>
          <w:rFonts w:ascii="PT Astra Serif" w:hAnsi="PT Astra Serif"/>
        </w:rPr>
        <w:t>, в 20</w:t>
      </w:r>
      <w:r w:rsidR="00BE7B70" w:rsidRPr="00586947">
        <w:rPr>
          <w:rFonts w:ascii="PT Astra Serif" w:hAnsi="PT Astra Serif"/>
        </w:rPr>
        <w:t>2</w:t>
      </w:r>
      <w:r w:rsidR="00E44505" w:rsidRPr="00586947">
        <w:rPr>
          <w:rFonts w:ascii="PT Astra Serif" w:hAnsi="PT Astra Serif"/>
        </w:rPr>
        <w:t>4</w:t>
      </w:r>
      <w:r w:rsidRPr="00586947">
        <w:rPr>
          <w:rFonts w:ascii="PT Astra Serif" w:hAnsi="PT Astra Serif"/>
        </w:rPr>
        <w:t xml:space="preserve"> году на уровне </w:t>
      </w:r>
      <w:r w:rsidR="00586947" w:rsidRPr="00586947">
        <w:rPr>
          <w:rFonts w:ascii="PT Astra Serif" w:hAnsi="PT Astra Serif"/>
        </w:rPr>
        <w:t>49980,61</w:t>
      </w:r>
      <w:r w:rsidRPr="00586947">
        <w:rPr>
          <w:rFonts w:ascii="PT Astra Serif" w:hAnsi="PT Astra Serif"/>
        </w:rPr>
        <w:t>рублей</w:t>
      </w:r>
      <w:r w:rsidR="00D274A1" w:rsidRPr="00586947">
        <w:rPr>
          <w:rFonts w:ascii="PT Astra Serif" w:hAnsi="PT Astra Serif"/>
        </w:rPr>
        <w:t>.</w:t>
      </w:r>
    </w:p>
    <w:p w:rsidR="008A03C1" w:rsidRPr="00DA12C8" w:rsidRDefault="000E328B" w:rsidP="008A03C1">
      <w:pPr>
        <w:spacing w:line="276" w:lineRule="auto"/>
        <w:jc w:val="both"/>
        <w:rPr>
          <w:rFonts w:ascii="PT Astra Serif" w:hAnsi="PT Astra Serif"/>
          <w:i/>
        </w:rPr>
      </w:pPr>
      <w:r w:rsidRPr="00DA12C8">
        <w:rPr>
          <w:rFonts w:ascii="PT Astra Serif" w:hAnsi="PT Astra Serif"/>
          <w:i/>
        </w:rPr>
        <w:t>-</w:t>
      </w:r>
      <w:r w:rsidR="008A03C1" w:rsidRPr="00DA12C8">
        <w:rPr>
          <w:rFonts w:ascii="PT Astra Serif" w:hAnsi="PT Astra Serif"/>
          <w:i/>
        </w:rPr>
        <w:t xml:space="preserve"> муниципальных дошкольных образовательных организаций</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2020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22933,50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2020 году 30 806,60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2021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23 335,10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2021 году 32 037,95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дошкольных образовательных учреждений связан с увеличением с 01.10.2021 заработной платы работникам бюджетной сферы на 3,9%.</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2022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27 638,70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2022 году 38 064,70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дошкольных образовательных учреждений связан с увеличением с 01.01.2022 минимального размера оплаты труда работникам бюджетной сферы и увеличением заработной платы на 4,0%.</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2023 средняя номинальная заработная плата работников муниципальных дошкольных образовательных учреждений планируется в</w:t>
      </w:r>
      <w:r w:rsidRPr="00AE37C9">
        <w:rPr>
          <w:rFonts w:ascii="PT Astra Serif" w:hAnsi="PT Astra Serif"/>
          <w:color w:val="C00000"/>
          <w:sz w:val="24"/>
          <w:szCs w:val="24"/>
        </w:rPr>
        <w:t xml:space="preserve"> </w:t>
      </w:r>
      <w:r w:rsidRPr="00AE37C9">
        <w:rPr>
          <w:rFonts w:ascii="PT Astra Serif" w:hAnsi="PT Astra Serif"/>
          <w:sz w:val="24"/>
          <w:szCs w:val="24"/>
        </w:rPr>
        <w:t>размере 28 827,16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2023 году 39 716,0 рублей. Рост средней номинальной заработной платы работников муниципальных дошкольных образовательных учреждений обеспечится за счет повышения с 01.01.2023 МРОТ на 963,0 рублей до 16 242,0 рубля и увеличения с 01.10.2023 заработной платы работникам бюджетной сферы на 6,1%.</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lastRenderedPageBreak/>
        <w:t>В 2024 средняя номинальная заработная плата работников муниципальных дошкольных образовательных учреждений планируется в размере 30 268,50 рублей,</w:t>
      </w:r>
      <w:r w:rsidRPr="00AE37C9">
        <w:rPr>
          <w:rFonts w:ascii="PT Astra Serif" w:hAnsi="PT Astra Serif"/>
          <w:color w:val="C00000"/>
          <w:sz w:val="24"/>
          <w:szCs w:val="24"/>
        </w:rPr>
        <w:t xml:space="preserve"> </w:t>
      </w:r>
      <w:r w:rsidRPr="00AE37C9">
        <w:rPr>
          <w:rFonts w:ascii="PT Astra Serif" w:hAnsi="PT Astra Serif"/>
          <w:sz w:val="24"/>
          <w:szCs w:val="24"/>
        </w:rPr>
        <w:t>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2024 году 42 938,13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01.10.2024 на 4,0%.</w:t>
      </w:r>
    </w:p>
    <w:p w:rsidR="004F20AF"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2025 средняя номинальная заработная плата работников муниципальных дошкольных образовательных учреждений планируется в размере 31 449,00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2025 году</w:t>
      </w:r>
      <w:r w:rsidRPr="00AE37C9">
        <w:rPr>
          <w:rFonts w:ascii="PT Astra Serif" w:hAnsi="PT Astra Serif"/>
          <w:color w:val="C00000"/>
          <w:sz w:val="24"/>
          <w:szCs w:val="24"/>
        </w:rPr>
        <w:t xml:space="preserve"> </w:t>
      </w:r>
      <w:r w:rsidRPr="00AE37C9">
        <w:rPr>
          <w:rFonts w:ascii="PT Astra Serif" w:hAnsi="PT Astra Serif"/>
          <w:sz w:val="24"/>
          <w:szCs w:val="24"/>
        </w:rPr>
        <w:t>45 643,23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DA12C8" w:rsidRPr="00DA12C8" w:rsidRDefault="00DA12C8" w:rsidP="00DA12C8">
      <w:pPr>
        <w:spacing w:line="276" w:lineRule="auto"/>
        <w:jc w:val="both"/>
        <w:rPr>
          <w:rFonts w:ascii="PT Astra Serif" w:hAnsi="PT Astra Serif"/>
          <w:i/>
          <w:color w:val="FF0000"/>
        </w:rPr>
      </w:pPr>
    </w:p>
    <w:p w:rsidR="00E24E2C" w:rsidRPr="00DA12C8" w:rsidRDefault="00E24E2C" w:rsidP="00E24E2C">
      <w:pPr>
        <w:spacing w:line="276" w:lineRule="auto"/>
        <w:jc w:val="both"/>
        <w:rPr>
          <w:rFonts w:ascii="PT Astra Serif" w:hAnsi="PT Astra Serif"/>
          <w:i/>
        </w:rPr>
      </w:pPr>
      <w:r w:rsidRPr="00DA12C8">
        <w:rPr>
          <w:rFonts w:ascii="PT Astra Serif" w:hAnsi="PT Astra Serif"/>
          <w:i/>
        </w:rPr>
        <w:t>п.8.3. муниципальных общеобразовательных учреждений</w:t>
      </w:r>
      <w:r w:rsidRPr="00DA12C8">
        <w:rPr>
          <w:rFonts w:ascii="PT Astra Serif" w:hAnsi="PT Astra Serif"/>
          <w:i/>
        </w:rPr>
        <w:tab/>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2020 году средняя номинальная заработная плата работников муниципальных общеобразовательных учреждений составила 29 663,20</w:t>
      </w:r>
      <w:r w:rsidRPr="00AE37C9">
        <w:rPr>
          <w:rFonts w:ascii="PT Astra Serif" w:hAnsi="PT Astra Serif"/>
          <w:color w:val="C00000"/>
          <w:sz w:val="24"/>
          <w:szCs w:val="24"/>
        </w:rPr>
        <w:t xml:space="preserve"> </w:t>
      </w:r>
      <w:r w:rsidRPr="00AE37C9">
        <w:rPr>
          <w:rFonts w:ascii="PT Astra Serif" w:hAnsi="PT Astra Serif"/>
          <w:sz w:val="24"/>
          <w:szCs w:val="24"/>
        </w:rPr>
        <w:t xml:space="preserve">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2020 году 34 281,67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2021 году средняя номинальная заработная плата работников муниципальных общеобразовательных учреждений составила 29 703,80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2021 году 37 892,55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общеобразовательных учреждений связан с увеличением заработной платы работникам бюджетной сферы с 01.10.2021 на 3,9%.</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2022 году средняя номинальная заработная плата работников муниципальных общеобразовательных учреждений составила 37 464,30</w:t>
      </w:r>
      <w:r w:rsidRPr="00AE37C9">
        <w:rPr>
          <w:rFonts w:ascii="PT Astra Serif" w:hAnsi="PT Astra Serif"/>
          <w:color w:val="C00000"/>
          <w:sz w:val="24"/>
          <w:szCs w:val="24"/>
        </w:rPr>
        <w:t xml:space="preserve"> </w:t>
      </w:r>
      <w:r w:rsidRPr="00AE37C9">
        <w:rPr>
          <w:rFonts w:ascii="PT Astra Serif" w:hAnsi="PT Astra Serif"/>
          <w:sz w:val="24"/>
          <w:szCs w:val="24"/>
        </w:rPr>
        <w:t>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2022 году 40 485,62 рублей. Рост средней номинальной заработной платы работников муниципальных общеобразовательных учреждений связан с увеличением с 01.01.2022 заработной платы работникам бюджетной сферы на 4,0%.</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2023 средняя номинальная заработная плата работников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38 962,87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2023 году 43 169,00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общеобразовательных учреждений обеспечится за счет повышения с 01.01.2023 МРОТ на 963,0 рублей до 16 242,0 рубля и увеличения с 01.10.2023 заработной платы работникам бюджетной сферы на 6,1%.</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2024 средняя номинальная заработная плата работников муниципальных общеобразовательных учреждений планируется в размере 40 833,10 рублей, в том числе в </w:t>
      </w:r>
      <w:r w:rsidRPr="00AE37C9">
        <w:rPr>
          <w:rFonts w:ascii="PT Astra Serif" w:hAnsi="PT Astra Serif"/>
          <w:sz w:val="24"/>
          <w:szCs w:val="24"/>
        </w:rPr>
        <w:lastRenderedPageBreak/>
        <w:t>рамках реализации Указа Президента РФ № 597 от 07.05.2012 средняя заработная плата педагогических работников общего образования составит в 2024 году 46 671,88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01.10.2024 на 4,0%.</w:t>
      </w:r>
    </w:p>
    <w:p w:rsidR="00DA12C8"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2025 средняя номинальная заработная плата работников муниципальных общеобразовательных учреждений планируется в размере 42 507,30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2025 году 49 612,21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AE37C9" w:rsidRPr="00AE37C9" w:rsidRDefault="00AE37C9" w:rsidP="00AE37C9">
      <w:pPr>
        <w:pStyle w:val="a7"/>
        <w:ind w:firstLine="709"/>
        <w:jc w:val="both"/>
        <w:rPr>
          <w:rFonts w:ascii="PT Astra Serif" w:hAnsi="PT Astra Serif"/>
          <w:sz w:val="24"/>
          <w:szCs w:val="24"/>
        </w:rPr>
      </w:pPr>
    </w:p>
    <w:p w:rsidR="004F20AF" w:rsidRPr="00DA12C8" w:rsidRDefault="004F20AF" w:rsidP="004F20AF">
      <w:pPr>
        <w:spacing w:after="200"/>
        <w:jc w:val="both"/>
        <w:rPr>
          <w:rFonts w:ascii="PT Astra Serif" w:eastAsiaTheme="minorEastAsia" w:hAnsi="PT Astra Serif" w:cstheme="minorBidi"/>
          <w:i/>
        </w:rPr>
      </w:pPr>
      <w:r w:rsidRPr="00DA12C8">
        <w:rPr>
          <w:rFonts w:ascii="PT Astra Serif" w:eastAsiaTheme="minorEastAsia" w:hAnsi="PT Astra Serif" w:cstheme="minorBidi"/>
          <w:i/>
        </w:rPr>
        <w:t>п.8.4. учителей муниципальных общеобразовательных учреждений</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2020 году средняя номинальная заработная плата учителей муниципальных общеобразовательных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34 592,13 рублей, что составило 106,9% от средней заработной платы учителей в субъекте (32 347,20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2021 году средняя номинальная заработная плата учителей муниципальных общеобразовательных учреждений составила 38 006,10</w:t>
      </w:r>
      <w:r w:rsidRPr="00AE37C9">
        <w:rPr>
          <w:rFonts w:ascii="PT Astra Serif" w:hAnsi="PT Astra Serif"/>
          <w:color w:val="C00000"/>
          <w:sz w:val="24"/>
          <w:szCs w:val="24"/>
        </w:rPr>
        <w:t xml:space="preserve"> </w:t>
      </w:r>
      <w:r w:rsidRPr="00AE37C9">
        <w:rPr>
          <w:rFonts w:ascii="PT Astra Serif" w:hAnsi="PT Astra Serif"/>
          <w:sz w:val="24"/>
          <w:szCs w:val="24"/>
        </w:rPr>
        <w:t>рублей, что</w:t>
      </w:r>
      <w:r w:rsidRPr="00AE37C9">
        <w:rPr>
          <w:rFonts w:ascii="PT Astra Serif" w:hAnsi="PT Astra Serif"/>
          <w:color w:val="C00000"/>
          <w:sz w:val="24"/>
          <w:szCs w:val="24"/>
        </w:rPr>
        <w:t xml:space="preserve"> </w:t>
      </w:r>
      <w:r w:rsidRPr="00AE37C9">
        <w:rPr>
          <w:rFonts w:ascii="PT Astra Serif" w:hAnsi="PT Astra Serif"/>
          <w:sz w:val="24"/>
          <w:szCs w:val="24"/>
        </w:rPr>
        <w:t xml:space="preserve">составило 107,3% от средней заработной платы учителей в субъекте (35 433,65 рублей).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2022 году средняя номинальная заработная плата учителей муниципальных общеобразовательных учреждений составила 40 753,39 рублей, что составило 101,0% от средней заработной платы учителей в субъекте (40 333,00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2023 году средняя номинальная заработная плата учителей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43 169,00 рублей, что составит 100,0% от средней заработной платы учителей в субъекте (43 169,00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2024 году средняя номинальная заработная плата учителей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 xml:space="preserve">46 671,88 рублей, что составит 100,0% от средней заработной платы учителей в субъекте (46 671,88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2025 году средняя номинальная заработная плата учителей муниципальных общеобразовательных учреждений планируется в размере 49 612,21 рублей, что составит 100,0% от средней заработной платы учителей в субъекте (49 612,21 рублей).</w:t>
      </w:r>
    </w:p>
    <w:p w:rsidR="004F20AF" w:rsidRPr="00AF70FB" w:rsidRDefault="004F20AF" w:rsidP="00367C99">
      <w:pPr>
        <w:spacing w:line="276" w:lineRule="auto"/>
        <w:ind w:firstLine="709"/>
        <w:jc w:val="both"/>
        <w:rPr>
          <w:rFonts w:ascii="PT Astra Serif" w:hAnsi="PT Astra Serif"/>
          <w:color w:val="FF0000"/>
        </w:rPr>
      </w:pPr>
    </w:p>
    <w:p w:rsidR="004F20AF" w:rsidRPr="00DA12C8" w:rsidRDefault="004F20AF" w:rsidP="004F20AF">
      <w:pPr>
        <w:jc w:val="both"/>
        <w:rPr>
          <w:rFonts w:ascii="PT Astra Serif" w:hAnsi="PT Astra Serif"/>
          <w:i/>
        </w:rPr>
      </w:pPr>
      <w:r w:rsidRPr="00DA12C8">
        <w:rPr>
          <w:rFonts w:ascii="PT Astra Serif" w:hAnsi="PT Astra Serif"/>
          <w:i/>
        </w:rPr>
        <w:t>п.8.5. муниципальных учреждений культуры и искусства</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рамках реализации Указа Президента РФ № 597 от 07.05.2012 средняя номинальная заработная плата работников муниципальных учреждений культуры и искусства в 2020 году составила</w:t>
      </w:r>
      <w:r w:rsidRPr="00AE37C9">
        <w:rPr>
          <w:rFonts w:ascii="PT Astra Serif" w:hAnsi="PT Astra Serif"/>
          <w:color w:val="C00000"/>
          <w:sz w:val="24"/>
          <w:szCs w:val="24"/>
        </w:rPr>
        <w:t xml:space="preserve"> </w:t>
      </w:r>
      <w:r w:rsidRPr="00AE37C9">
        <w:rPr>
          <w:rFonts w:ascii="PT Astra Serif" w:hAnsi="PT Astra Serif"/>
          <w:sz w:val="24"/>
          <w:szCs w:val="24"/>
        </w:rPr>
        <w:t xml:space="preserve">33 724,40 рублей; в 2021 году составила 37 621,30 рублей; в 2022 году составила 42 792,90 </w:t>
      </w:r>
      <w:proofErr w:type="gramStart"/>
      <w:r w:rsidRPr="00AE37C9">
        <w:rPr>
          <w:rFonts w:ascii="PT Astra Serif" w:hAnsi="PT Astra Serif"/>
          <w:sz w:val="24"/>
          <w:szCs w:val="24"/>
        </w:rPr>
        <w:t>рублей;  в</w:t>
      </w:r>
      <w:proofErr w:type="gramEnd"/>
      <w:r w:rsidRPr="00AE37C9">
        <w:rPr>
          <w:rFonts w:ascii="PT Astra Serif" w:hAnsi="PT Astra Serif"/>
          <w:sz w:val="24"/>
          <w:szCs w:val="24"/>
        </w:rPr>
        <w:t xml:space="preserve"> 2023 году планируется 43 168,58 рублей; в 2024 году планируется 46 671,88 рублей;  в 2025 году планируется  49 612,21 рублей.</w:t>
      </w:r>
    </w:p>
    <w:p w:rsidR="004F20AF" w:rsidRPr="00AF70FB" w:rsidRDefault="004F20AF" w:rsidP="005E1194">
      <w:pPr>
        <w:spacing w:line="276" w:lineRule="auto"/>
        <w:ind w:firstLine="709"/>
        <w:jc w:val="both"/>
        <w:rPr>
          <w:rFonts w:ascii="PT Astra Serif" w:hAnsi="PT Astra Serif"/>
          <w:color w:val="FF0000"/>
        </w:rPr>
      </w:pPr>
    </w:p>
    <w:p w:rsidR="004F20AF" w:rsidRPr="00DA12C8" w:rsidRDefault="004F20AF" w:rsidP="004F20AF">
      <w:pPr>
        <w:jc w:val="both"/>
        <w:rPr>
          <w:rFonts w:ascii="PT Astra Serif" w:hAnsi="PT Astra Serif"/>
          <w:i/>
        </w:rPr>
      </w:pPr>
      <w:r w:rsidRPr="00DA12C8">
        <w:rPr>
          <w:rFonts w:ascii="PT Astra Serif" w:hAnsi="PT Astra Serif"/>
          <w:i/>
        </w:rPr>
        <w:t>п.8.6. муниципальных учреждений физической культуры и спорта</w:t>
      </w:r>
    </w:p>
    <w:p w:rsidR="004F20AF" w:rsidRPr="00AF70FB" w:rsidRDefault="004F20AF" w:rsidP="004F20AF">
      <w:pPr>
        <w:jc w:val="both"/>
        <w:rPr>
          <w:rFonts w:ascii="PT Astra Serif" w:hAnsi="PT Astra Serif"/>
          <w:i/>
          <w:color w:val="FF0000"/>
        </w:rPr>
      </w:pPr>
    </w:p>
    <w:p w:rsidR="00DA12C8"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2020 году средняя номинальная заработная плата работников муниципальных учреждений физической культуры и спорта составила 18 065,10 рублей. В 2021 году </w:t>
      </w:r>
      <w:r w:rsidRPr="00AE37C9">
        <w:rPr>
          <w:rFonts w:ascii="PT Astra Serif" w:hAnsi="PT Astra Serif"/>
          <w:sz w:val="24"/>
          <w:szCs w:val="24"/>
        </w:rPr>
        <w:lastRenderedPageBreak/>
        <w:t>средняя номинальная заработная плата работников муниципальных учреждений физической культуры и спорта составила 19 415,00 рублей. В 2022 году средняя номинальная заработная плата работников муниципальных учреждений физической культуры и спорта составила 22 567,00 рублей. В 2023 средняя номинальная заработная плата работников муниципальных учреждений физической культуры и спорта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23 492,25 рублей. Рост средней номинальной заработной платы работников муниципальных учреждений физической культуры и спорта обеспечится за счет повышения с 01.01.2023 МРОТ на 963,0 рублей до 16 242,0 рубля и увеличения с 01.10.2023 заработной платы работникам бюджетной сферы на 6,1%. В 2024 и 2025 годах средняя номинальная заработная плата работников муниципальных учреждений физической культуры и спорта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24 643,40 рублей и 25 703,10 рублей соответственно.</w:t>
      </w:r>
    </w:p>
    <w:p w:rsidR="00AE37C9" w:rsidRPr="00AE37C9" w:rsidRDefault="00AE37C9" w:rsidP="005E1194">
      <w:pPr>
        <w:pStyle w:val="a7"/>
        <w:spacing w:line="276" w:lineRule="auto"/>
        <w:ind w:firstLine="709"/>
        <w:jc w:val="both"/>
        <w:rPr>
          <w:rFonts w:ascii="PT Astra Serif" w:hAnsi="PT Astra Serif"/>
          <w:sz w:val="24"/>
          <w:szCs w:val="24"/>
        </w:rPr>
      </w:pPr>
    </w:p>
    <w:p w:rsidR="00416980" w:rsidRPr="00586947" w:rsidRDefault="00416980" w:rsidP="00A46512">
      <w:pPr>
        <w:spacing w:line="276" w:lineRule="auto"/>
        <w:jc w:val="both"/>
        <w:rPr>
          <w:rFonts w:ascii="PT Astra Serif" w:hAnsi="PT Astra Serif"/>
          <w:b/>
          <w:i/>
        </w:rPr>
      </w:pPr>
      <w:r w:rsidRPr="00586947">
        <w:rPr>
          <w:rFonts w:ascii="PT Astra Serif" w:hAnsi="PT Astra Serif"/>
          <w:b/>
          <w:i/>
        </w:rPr>
        <w:t xml:space="preserve">Показатель 9. </w:t>
      </w:r>
    </w:p>
    <w:p w:rsidR="00416980" w:rsidRPr="00586947" w:rsidRDefault="00416980" w:rsidP="0012196F">
      <w:pPr>
        <w:autoSpaceDE w:val="0"/>
        <w:autoSpaceDN w:val="0"/>
        <w:adjustRightInd w:val="0"/>
        <w:spacing w:line="276" w:lineRule="auto"/>
        <w:jc w:val="both"/>
        <w:rPr>
          <w:rFonts w:ascii="PT Astra Serif" w:hAnsi="PT Astra Serif"/>
          <w:b/>
        </w:rPr>
      </w:pPr>
      <w:r w:rsidRPr="00586947">
        <w:rPr>
          <w:rFonts w:ascii="PT Astra Serif" w:hAnsi="PT Astra Serif"/>
          <w:b/>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а территории муниципального образования Киреевский район функционируют 12 муниципальных казенных дошкольных образовательных учреждений и 14 центров образования, реализующих программы дошкольного образования, на 3214 мест, % укомплектованности – 72,3 %.</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2020 году – 52,0%, в 2021 – 53,3%, в 2022 – 54,6%.</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В 2022 году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достигла планового показателя в 53,3% и превысила на 1,3% в связи улучшением эпидемиологической обстановки в Киреевском районе.</w:t>
      </w:r>
    </w:p>
    <w:p w:rsidR="00367C99" w:rsidRPr="00AF70FB" w:rsidRDefault="00367C99" w:rsidP="00367C99">
      <w:pPr>
        <w:spacing w:line="276" w:lineRule="auto"/>
        <w:ind w:firstLine="709"/>
        <w:jc w:val="both"/>
        <w:rPr>
          <w:rFonts w:ascii="PT Astra Serif" w:hAnsi="PT Astra Serif"/>
          <w:color w:val="FF0000"/>
        </w:rPr>
      </w:pPr>
    </w:p>
    <w:p w:rsidR="00416980" w:rsidRPr="00E1191C" w:rsidRDefault="00416980"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 xml:space="preserve">Показатель 10. </w:t>
      </w:r>
    </w:p>
    <w:p w:rsidR="00416980" w:rsidRPr="00E1191C" w:rsidRDefault="00416980"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С целью организации «прозрачной» системы учета детей, нуждающихся в устройстве в дошкольные учреждения муниципального образования Киреевский район, в районе успешно работает региональная информационная система управления сферой образования Тульской области (РИС УСО ТО) «Е-услуги. Образование» на устройство детей в детский сад.</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По состоянию на 01.01.2023 численность детей, получивших места в образовательных организациях, реализующих программы дошкольного образования составила 534 человека. </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lastRenderedPageBreak/>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2018 года составляет 0,00%. </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Прогнозируемые показатели снижения доли детей в возрасте 1 – 6 лет, стоящих на учете для определения в муниципальные казенные дошкольные образовательные учреждения, в общей численности детей в возрасте 1 – 6 лет в 2021 году – до 0,00%, в 2022 году – 0,00%, в 2023 году – 0,00% удалось осуществить за счет открытия дополнительных 120 новых мест (новый детский сад в микрорайоне </w:t>
      </w:r>
      <w:proofErr w:type="spellStart"/>
      <w:r w:rsidRPr="00E1191C">
        <w:rPr>
          <w:rFonts w:ascii="PT Astra Serif" w:hAnsi="PT Astra Serif"/>
        </w:rPr>
        <w:t>Брусяновский</w:t>
      </w:r>
      <w:proofErr w:type="spellEnd"/>
      <w:r w:rsidRPr="00E1191C">
        <w:rPr>
          <w:rFonts w:ascii="PT Astra Serif" w:hAnsi="PT Astra Serif"/>
        </w:rPr>
        <w:t>) и доукомплектования групп в действующих дошкольных образовательных организациях Киреевского района.</w:t>
      </w:r>
    </w:p>
    <w:p w:rsidR="00367C99" w:rsidRPr="00AF70FB" w:rsidRDefault="00367C99" w:rsidP="009905C2">
      <w:pPr>
        <w:autoSpaceDE w:val="0"/>
        <w:autoSpaceDN w:val="0"/>
        <w:adjustRightInd w:val="0"/>
        <w:spacing w:line="276" w:lineRule="auto"/>
        <w:jc w:val="both"/>
        <w:rPr>
          <w:rFonts w:ascii="PT Astra Serif" w:hAnsi="PT Astra Serif"/>
          <w:b/>
          <w:i/>
          <w:color w:val="FF0000"/>
        </w:rPr>
      </w:pPr>
    </w:p>
    <w:p w:rsidR="00416980" w:rsidRPr="00E1191C" w:rsidRDefault="00416980" w:rsidP="009905C2">
      <w:pPr>
        <w:autoSpaceDE w:val="0"/>
        <w:autoSpaceDN w:val="0"/>
        <w:adjustRightInd w:val="0"/>
        <w:spacing w:line="276" w:lineRule="auto"/>
        <w:jc w:val="both"/>
        <w:rPr>
          <w:rFonts w:ascii="PT Astra Serif" w:hAnsi="PT Astra Serif"/>
          <w:b/>
          <w:i/>
        </w:rPr>
      </w:pPr>
      <w:r w:rsidRPr="00E1191C">
        <w:rPr>
          <w:rFonts w:ascii="PT Astra Serif" w:hAnsi="PT Astra Serif"/>
          <w:b/>
          <w:i/>
        </w:rPr>
        <w:t xml:space="preserve">Показатель 11. </w:t>
      </w:r>
    </w:p>
    <w:p w:rsidR="00416980" w:rsidRPr="00E1191C" w:rsidRDefault="00416980"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1C4B" w:rsidRPr="00E1191C" w:rsidRDefault="00901C4B" w:rsidP="00901C4B">
      <w:pPr>
        <w:spacing w:line="276" w:lineRule="auto"/>
        <w:ind w:firstLine="709"/>
        <w:jc w:val="both"/>
        <w:rPr>
          <w:rFonts w:ascii="PT Astra Serif" w:hAnsi="PT Astra Serif"/>
        </w:rPr>
      </w:pPr>
      <w:r w:rsidRPr="00E1191C">
        <w:rPr>
          <w:rFonts w:ascii="PT Astra Serif" w:hAnsi="PT Astra Serif"/>
        </w:rPr>
        <w:t>Здания дошкольных образовательных учреждений, находящиеся в аварийном состоянии или требующие капитального ремонта, отсутствуют.</w:t>
      </w:r>
    </w:p>
    <w:p w:rsidR="001C3CBB" w:rsidRPr="00E1191C" w:rsidRDefault="001C3CBB" w:rsidP="00901C4B">
      <w:pPr>
        <w:spacing w:line="276" w:lineRule="auto"/>
        <w:jc w:val="both"/>
        <w:rPr>
          <w:rFonts w:ascii="PT Astra Serif" w:hAnsi="PT Astra Serif"/>
        </w:rPr>
      </w:pPr>
    </w:p>
    <w:p w:rsidR="00AE37C9" w:rsidRDefault="00AE37C9" w:rsidP="0012196F">
      <w:pPr>
        <w:autoSpaceDE w:val="0"/>
        <w:autoSpaceDN w:val="0"/>
        <w:adjustRightInd w:val="0"/>
        <w:spacing w:line="276" w:lineRule="auto"/>
        <w:jc w:val="both"/>
        <w:rPr>
          <w:rFonts w:ascii="PT Astra Serif" w:hAnsi="PT Astra Serif"/>
          <w:b/>
          <w:i/>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2</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выпускников муниципальных общеобразовательных учреждений, не получивших аттестат о среднем (полном) образовании, в общей</w:t>
      </w:r>
      <w:r w:rsidRPr="00E1191C">
        <w:rPr>
          <w:rFonts w:ascii="PT Astra Serif" w:hAnsi="PT Astra Serif"/>
          <w:b/>
          <w:sz w:val="28"/>
          <w:szCs w:val="28"/>
        </w:rPr>
        <w:t xml:space="preserve"> </w:t>
      </w:r>
      <w:r w:rsidRPr="00E1191C">
        <w:rPr>
          <w:rFonts w:ascii="PT Astra Serif" w:hAnsi="PT Astra Serif"/>
          <w:b/>
        </w:rPr>
        <w:t>численности выпускников муниципальных общеобразовательных учреждений</w:t>
      </w:r>
    </w:p>
    <w:p w:rsidR="00367C99" w:rsidRPr="00E1191C" w:rsidRDefault="00E1191C" w:rsidP="00367C99">
      <w:pPr>
        <w:spacing w:line="276" w:lineRule="auto"/>
        <w:ind w:firstLine="709"/>
        <w:jc w:val="both"/>
        <w:rPr>
          <w:rFonts w:ascii="PT Astra Serif" w:hAnsi="PT Astra Serif"/>
        </w:rPr>
      </w:pPr>
      <w:r w:rsidRPr="00E1191C">
        <w:rPr>
          <w:rFonts w:ascii="PT Astra Serif" w:hAnsi="PT Astra Serif"/>
        </w:rPr>
        <w:t>По району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составляет 0% (в прошлом году – 1,9).</w:t>
      </w:r>
    </w:p>
    <w:p w:rsidR="00E1191C" w:rsidRPr="00E1191C" w:rsidRDefault="00E1191C" w:rsidP="00367C99">
      <w:pPr>
        <w:spacing w:line="276" w:lineRule="auto"/>
        <w:ind w:firstLine="709"/>
        <w:jc w:val="both"/>
        <w:rPr>
          <w:rFonts w:ascii="PT Astra Serif" w:hAnsi="PT Astra Serif"/>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3</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1191C" w:rsidRPr="00E1191C" w:rsidRDefault="00E1191C" w:rsidP="00ED550D">
      <w:pPr>
        <w:pStyle w:val="a7"/>
        <w:spacing w:line="276" w:lineRule="auto"/>
        <w:ind w:firstLine="709"/>
        <w:jc w:val="both"/>
        <w:rPr>
          <w:rFonts w:ascii="PT Astra Serif" w:eastAsia="Times New Roman" w:hAnsi="PT Astra Serif" w:cs="Times New Roman"/>
          <w:sz w:val="24"/>
          <w:szCs w:val="24"/>
          <w:lang w:eastAsia="ru-RU"/>
        </w:rPr>
      </w:pPr>
      <w:r w:rsidRPr="00E1191C">
        <w:rPr>
          <w:rFonts w:ascii="PT Astra Serif" w:eastAsia="Times New Roman" w:hAnsi="PT Astra Serif" w:cs="Times New Roman"/>
          <w:sz w:val="24"/>
          <w:szCs w:val="24"/>
          <w:lang w:eastAsia="ru-RU"/>
        </w:rPr>
        <w:t>На отчетный год доля общеобразовательных учреждений, соответствующих современным требованиям обучения, составляет 100%.</w:t>
      </w:r>
    </w:p>
    <w:p w:rsidR="00ED550D" w:rsidRPr="00E1191C" w:rsidRDefault="00ED550D" w:rsidP="00ED550D">
      <w:pPr>
        <w:pStyle w:val="a7"/>
        <w:spacing w:line="276" w:lineRule="auto"/>
        <w:ind w:firstLine="709"/>
        <w:jc w:val="both"/>
        <w:rPr>
          <w:rFonts w:ascii="PT Astra Serif" w:eastAsia="Calibri" w:hAnsi="PT Astra Serif" w:cs="Times New Roman"/>
          <w:sz w:val="24"/>
          <w:szCs w:val="24"/>
        </w:rPr>
      </w:pPr>
      <w:r w:rsidRPr="00E1191C">
        <w:rPr>
          <w:rFonts w:ascii="PT Astra Serif" w:eastAsia="Calibri" w:hAnsi="PT Astra Serif" w:cs="Times New Roman"/>
          <w:sz w:val="24"/>
          <w:szCs w:val="24"/>
        </w:rPr>
        <w:t xml:space="preserve"> Расчет проведен по 16 параметрам в соответствии с Методическими рекомендациями по подготовке сводного доклада субъектом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 расположенных в границах субъекта Российской Федерации, разработанными Минэкономразвития Российской Федерации (письмо Минэкономразвития РФ от 18.07.2017 № 19782-АЦ/Д14и). </w:t>
      </w:r>
    </w:p>
    <w:p w:rsidR="00ED6672" w:rsidRPr="00E1191C" w:rsidRDefault="00ED6672" w:rsidP="00ED6672">
      <w:pPr>
        <w:spacing w:line="276" w:lineRule="auto"/>
        <w:ind w:firstLine="709"/>
        <w:jc w:val="both"/>
        <w:rPr>
          <w:rFonts w:ascii="PT Astra Serif" w:hAnsi="PT Astra Serif"/>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4</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2508A" w:rsidRPr="00E1191C" w:rsidRDefault="0002508A" w:rsidP="0002508A">
      <w:pPr>
        <w:spacing w:line="276" w:lineRule="auto"/>
        <w:ind w:firstLine="708"/>
        <w:jc w:val="both"/>
        <w:rPr>
          <w:rFonts w:ascii="PT Astra Serif" w:hAnsi="PT Astra Serif"/>
        </w:rPr>
      </w:pPr>
      <w:r w:rsidRPr="00E1191C">
        <w:rPr>
          <w:rFonts w:ascii="PT Astra Serif" w:hAnsi="PT Astra Serif"/>
        </w:rPr>
        <w:lastRenderedPageBreak/>
        <w:t>Доля общеобразовательных учреждений, здания которых находятся в аварийном состоянии составляет 0%, связано с выполненными ремонтными работами.</w:t>
      </w:r>
    </w:p>
    <w:p w:rsidR="001C3CBB" w:rsidRPr="00AF70FB" w:rsidRDefault="001C3CBB" w:rsidP="0002508A">
      <w:pPr>
        <w:pStyle w:val="a7"/>
        <w:spacing w:line="276" w:lineRule="auto"/>
        <w:ind w:firstLine="709"/>
        <w:jc w:val="both"/>
        <w:rPr>
          <w:rFonts w:ascii="PT Astra Serif" w:hAnsi="PT Astra Serif" w:cs="Times New Roman"/>
          <w:color w:val="FF0000"/>
          <w:sz w:val="24"/>
          <w:szCs w:val="24"/>
        </w:rPr>
      </w:pPr>
    </w:p>
    <w:p w:rsidR="004D2152" w:rsidRPr="00E1191C" w:rsidRDefault="004D2152" w:rsidP="0002508A">
      <w:pPr>
        <w:autoSpaceDE w:val="0"/>
        <w:autoSpaceDN w:val="0"/>
        <w:adjustRightInd w:val="0"/>
        <w:spacing w:line="276" w:lineRule="auto"/>
        <w:jc w:val="both"/>
        <w:rPr>
          <w:rFonts w:ascii="PT Astra Serif" w:hAnsi="PT Astra Serif"/>
          <w:b/>
          <w:sz w:val="28"/>
          <w:szCs w:val="28"/>
        </w:rPr>
      </w:pPr>
      <w:r w:rsidRPr="00E1191C">
        <w:rPr>
          <w:rFonts w:ascii="PT Astra Serif" w:hAnsi="PT Astra Serif"/>
          <w:b/>
          <w:i/>
        </w:rPr>
        <w:t>Показатель 1</w:t>
      </w:r>
      <w:r w:rsidR="0002508A" w:rsidRPr="00E1191C">
        <w:rPr>
          <w:rFonts w:ascii="PT Astra Serif" w:hAnsi="PT Astra Serif"/>
          <w:b/>
          <w:i/>
        </w:rPr>
        <w:t>5</w:t>
      </w:r>
      <w:r w:rsidRPr="00E1191C">
        <w:rPr>
          <w:rFonts w:ascii="PT Astra Serif" w:hAnsi="PT Astra Serif"/>
          <w:b/>
          <w:i/>
        </w:rPr>
        <w:t>.</w:t>
      </w:r>
      <w:r w:rsidRPr="00E1191C">
        <w:rPr>
          <w:rFonts w:ascii="PT Astra Serif" w:hAnsi="PT Astra Serif"/>
          <w:b/>
          <w:sz w:val="28"/>
          <w:szCs w:val="28"/>
        </w:rPr>
        <w:t xml:space="preserve"> </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детей первой и второй групп здоровья в общей </w:t>
      </w:r>
      <w:r w:rsidR="00FA2F91" w:rsidRPr="00E1191C">
        <w:rPr>
          <w:rFonts w:ascii="PT Astra Serif" w:hAnsi="PT Astra Serif"/>
          <w:b/>
        </w:rPr>
        <w:t>численности,</w:t>
      </w:r>
      <w:r w:rsidRPr="00E1191C">
        <w:rPr>
          <w:rFonts w:ascii="PT Astra Serif" w:hAnsi="PT Astra Serif"/>
          <w:b/>
        </w:rPr>
        <w:t xml:space="preserve"> обучающихся в муниципальных общеобразовательных учреждениях</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Доля детей первой и второй группы здоровья к общей численности обучающихся в муниципальных общеобразовательных учреждениях с оставляет 90,27%, что на 0,05 % больше планового значения. Для повышения планового показателя была проделана следующая работа:</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1. Строительство спортивных площадок.</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2. Организация лагерей с дневным пребыванием.</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3. Организация льготного питания детей из малообеспеченных и многодетных семей.</w:t>
      </w:r>
    </w:p>
    <w:p w:rsidR="007E3F2C" w:rsidRPr="00E1191C" w:rsidRDefault="00E1191C" w:rsidP="00E1191C">
      <w:pPr>
        <w:autoSpaceDE w:val="0"/>
        <w:autoSpaceDN w:val="0"/>
        <w:adjustRightInd w:val="0"/>
        <w:spacing w:line="276" w:lineRule="auto"/>
        <w:ind w:firstLine="709"/>
        <w:jc w:val="both"/>
        <w:rPr>
          <w:rFonts w:ascii="PT Astra Serif" w:hAnsi="PT Astra Serif"/>
          <w:b/>
          <w:i/>
        </w:rPr>
      </w:pPr>
      <w:r w:rsidRPr="00E1191C">
        <w:rPr>
          <w:rFonts w:ascii="PT Astra Serif" w:hAnsi="PT Astra Serif"/>
        </w:rPr>
        <w:t>4. Обеспечение своевременного прохождения медицинских осмотров учащимися.</w:t>
      </w:r>
    </w:p>
    <w:p w:rsidR="00AE37C9" w:rsidRDefault="00AE37C9" w:rsidP="007E3F2C">
      <w:pPr>
        <w:autoSpaceDE w:val="0"/>
        <w:autoSpaceDN w:val="0"/>
        <w:adjustRightInd w:val="0"/>
        <w:spacing w:line="276" w:lineRule="auto"/>
        <w:jc w:val="both"/>
        <w:rPr>
          <w:rFonts w:ascii="PT Astra Serif" w:hAnsi="PT Astra Serif"/>
          <w:b/>
          <w:i/>
        </w:rPr>
      </w:pPr>
    </w:p>
    <w:p w:rsidR="009522AB" w:rsidRPr="00E1191C" w:rsidRDefault="009522AB" w:rsidP="007E3F2C">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6</w:t>
      </w:r>
      <w:r w:rsidRPr="00E1191C">
        <w:rPr>
          <w:rFonts w:ascii="PT Astra Serif" w:hAnsi="PT Astra Serif"/>
          <w:b/>
          <w:i/>
        </w:rPr>
        <w:t>.</w:t>
      </w:r>
    </w:p>
    <w:p w:rsidR="009522AB" w:rsidRPr="00E1191C" w:rsidRDefault="009522AB"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обучающихся в муниципальных общеобразовательных учреждениях, занимающихся во вторую (третью) смену, в общей </w:t>
      </w:r>
      <w:r w:rsidR="00BB18ED" w:rsidRPr="00E1191C">
        <w:rPr>
          <w:rFonts w:ascii="PT Astra Serif" w:hAnsi="PT Astra Serif"/>
          <w:b/>
        </w:rPr>
        <w:t>численности,</w:t>
      </w:r>
      <w:r w:rsidRPr="00E1191C">
        <w:rPr>
          <w:rFonts w:ascii="PT Astra Serif" w:hAnsi="PT Astra Serif"/>
          <w:b/>
        </w:rPr>
        <w:t xml:space="preserve"> обучающихся в муниципальных общеобразовательных учреждениях</w:t>
      </w:r>
    </w:p>
    <w:p w:rsidR="007E3F2C" w:rsidRPr="00E1191C" w:rsidRDefault="00E1191C" w:rsidP="00E1191C">
      <w:pPr>
        <w:autoSpaceDE w:val="0"/>
        <w:autoSpaceDN w:val="0"/>
        <w:adjustRightInd w:val="0"/>
        <w:spacing w:line="276" w:lineRule="auto"/>
        <w:ind w:firstLine="709"/>
        <w:jc w:val="both"/>
        <w:rPr>
          <w:b/>
          <w:i/>
        </w:rPr>
      </w:pPr>
      <w:r w:rsidRPr="00E1191C">
        <w:rPr>
          <w:rFonts w:ascii="PT Astra Serif" w:hAnsi="PT Astra Serif"/>
        </w:rPr>
        <w:t>Количество детей, обучающихся во вторую смену, доведено до нулевого показателя за счет регулирования наполняемости и количества классов в общеобразовательных учреждениях, закрытия вакансий учителей начальных классов.</w:t>
      </w:r>
    </w:p>
    <w:p w:rsidR="00AE37C9" w:rsidRDefault="00AE37C9" w:rsidP="0012196F">
      <w:pPr>
        <w:autoSpaceDE w:val="0"/>
        <w:autoSpaceDN w:val="0"/>
        <w:adjustRightInd w:val="0"/>
        <w:spacing w:line="276" w:lineRule="auto"/>
        <w:jc w:val="both"/>
        <w:rPr>
          <w:b/>
          <w:i/>
        </w:rPr>
      </w:pPr>
    </w:p>
    <w:p w:rsidR="009522AB" w:rsidRPr="00DA12C8" w:rsidRDefault="009522AB" w:rsidP="0012196F">
      <w:pPr>
        <w:autoSpaceDE w:val="0"/>
        <w:autoSpaceDN w:val="0"/>
        <w:adjustRightInd w:val="0"/>
        <w:spacing w:line="276" w:lineRule="auto"/>
        <w:jc w:val="both"/>
        <w:rPr>
          <w:b/>
          <w:i/>
        </w:rPr>
      </w:pPr>
      <w:r w:rsidRPr="00DA12C8">
        <w:rPr>
          <w:b/>
          <w:i/>
        </w:rPr>
        <w:t>Показатель 1</w:t>
      </w:r>
      <w:r w:rsidR="00C05A55" w:rsidRPr="00DA12C8">
        <w:rPr>
          <w:b/>
          <w:i/>
        </w:rPr>
        <w:t>7</w:t>
      </w:r>
      <w:r w:rsidRPr="00DA12C8">
        <w:rPr>
          <w:b/>
          <w:i/>
        </w:rPr>
        <w:t>.</w:t>
      </w:r>
    </w:p>
    <w:p w:rsidR="009522AB" w:rsidRPr="00DA12C8" w:rsidRDefault="009522AB" w:rsidP="0012196F">
      <w:pPr>
        <w:autoSpaceDE w:val="0"/>
        <w:autoSpaceDN w:val="0"/>
        <w:adjustRightInd w:val="0"/>
        <w:spacing w:line="276" w:lineRule="auto"/>
        <w:jc w:val="both"/>
        <w:rPr>
          <w:b/>
        </w:rPr>
      </w:pPr>
      <w:r w:rsidRPr="00DA12C8">
        <w:rPr>
          <w:b/>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DA12C8" w:rsidRPr="00DA12C8" w:rsidRDefault="00DA12C8" w:rsidP="005E1194">
      <w:pPr>
        <w:spacing w:after="200" w:line="276" w:lineRule="auto"/>
        <w:ind w:firstLine="709"/>
        <w:jc w:val="both"/>
        <w:rPr>
          <w:rFonts w:ascii="PT Astra Serif" w:eastAsiaTheme="minorEastAsia" w:hAnsi="PT Astra Serif" w:cstheme="minorBidi"/>
        </w:rPr>
      </w:pPr>
      <w:r w:rsidRPr="00DA12C8">
        <w:rPr>
          <w:rFonts w:ascii="PT Astra Serif" w:eastAsiaTheme="minorEastAsia" w:hAnsi="PT Astra Serif" w:cstheme="minorBidi"/>
        </w:rPr>
        <w:t xml:space="preserve">В 2020 году расходы бюджета на общее образование в расчете на 1 обучающегося составили 15,3 тыс. рублей. В 2021 году расходы бюджета на общее образование в расчете на 1 обучающегося составили 20,69 тыс. рублей, в 2022 году - 14,30 </w:t>
      </w:r>
      <w:proofErr w:type="spellStart"/>
      <w:r w:rsidRPr="00DA12C8">
        <w:rPr>
          <w:rFonts w:ascii="PT Astra Serif" w:eastAsiaTheme="minorEastAsia" w:hAnsi="PT Astra Serif" w:cstheme="minorBidi"/>
        </w:rPr>
        <w:t>тыс.рублей</w:t>
      </w:r>
      <w:proofErr w:type="spellEnd"/>
      <w:r w:rsidRPr="00DA12C8">
        <w:rPr>
          <w:rFonts w:ascii="PT Astra Serif" w:eastAsiaTheme="minorEastAsia" w:hAnsi="PT Astra Serif" w:cstheme="minorBidi"/>
        </w:rPr>
        <w:t xml:space="preserve">. В 2023, 2024 и 2025 годах планируется направить расходы бюджета на общее образование в расчете на 1 обучающегося по 14,30 </w:t>
      </w:r>
      <w:proofErr w:type="spellStart"/>
      <w:r w:rsidRPr="00DA12C8">
        <w:rPr>
          <w:rFonts w:ascii="PT Astra Serif" w:eastAsiaTheme="minorEastAsia" w:hAnsi="PT Astra Serif" w:cstheme="minorBidi"/>
        </w:rPr>
        <w:t>тыс.рублей</w:t>
      </w:r>
      <w:proofErr w:type="spellEnd"/>
      <w:r w:rsidRPr="00DA12C8">
        <w:rPr>
          <w:rFonts w:ascii="PT Astra Serif" w:eastAsiaTheme="minorEastAsia" w:hAnsi="PT Astra Serif" w:cstheme="minorBidi"/>
        </w:rPr>
        <w:t xml:space="preserve"> в каждом планируемом периоде.</w:t>
      </w:r>
    </w:p>
    <w:p w:rsidR="0002508A" w:rsidRPr="00E1191C" w:rsidRDefault="00133AF3"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500B62" w:rsidRPr="00E1191C">
        <w:rPr>
          <w:rFonts w:ascii="PT Astra Serif" w:hAnsi="PT Astra Serif"/>
          <w:b/>
          <w:i/>
        </w:rPr>
        <w:t>8</w:t>
      </w:r>
      <w:r w:rsidRPr="00E1191C">
        <w:rPr>
          <w:rFonts w:ascii="PT Astra Serif" w:hAnsi="PT Astra Serif"/>
          <w:b/>
          <w:i/>
        </w:rPr>
        <w:t xml:space="preserve">. </w:t>
      </w:r>
    </w:p>
    <w:p w:rsidR="00500B62"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детей в возрасте 5-18 лет, получающих услуги по дополнительному </w:t>
      </w:r>
    </w:p>
    <w:p w:rsidR="00500B62"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образованию в организациях различной организационно-правовой формы и формы</w:t>
      </w:r>
    </w:p>
    <w:p w:rsidR="00133AF3"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собственности, в общей численности детей данной возрастной группы</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Услуги по дополнительному образованию детей получают 71,2 </w:t>
      </w:r>
      <w:proofErr w:type="gramStart"/>
      <w:r w:rsidRPr="00E1191C">
        <w:rPr>
          <w:rFonts w:ascii="PT Astra Serif" w:hAnsi="PT Astra Serif"/>
        </w:rPr>
        <w:t>%  детей</w:t>
      </w:r>
      <w:proofErr w:type="gramEnd"/>
      <w:r w:rsidRPr="00E1191C">
        <w:rPr>
          <w:rFonts w:ascii="PT Astra Serif" w:hAnsi="PT Astra Serif"/>
        </w:rPr>
        <w:t xml:space="preserve"> в возрасте 5-18 лет в общей численности детей данной возрастной группы.</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Сеть образовательных учреждений дополнительного образования, подведомственных комитету по образованию, состоит их двух многопрофильных учреждений - МКУДО «Киреевский ДДТ», МКУДО «</w:t>
      </w:r>
      <w:proofErr w:type="spellStart"/>
      <w:r w:rsidRPr="00E1191C">
        <w:rPr>
          <w:rFonts w:ascii="PT Astra Serif" w:hAnsi="PT Astra Serif"/>
        </w:rPr>
        <w:t>Липковский</w:t>
      </w:r>
      <w:proofErr w:type="spellEnd"/>
      <w:r w:rsidRPr="00E1191C">
        <w:rPr>
          <w:rFonts w:ascii="PT Astra Serif" w:hAnsi="PT Astra Serif"/>
        </w:rPr>
        <w:t xml:space="preserve"> ДДТ», одного учреждения физкультурно-спортивной направленности – МКУДО «Киреевская ДЮСШ», а также МКУДО «Центр психолого-педагогической и социальной помощи». Работа учреждений дополнительного образования с детьми из сельской местности строится путем </w:t>
      </w:r>
      <w:r w:rsidRPr="00E1191C">
        <w:rPr>
          <w:rFonts w:ascii="PT Astra Serif" w:hAnsi="PT Astra Serif"/>
        </w:rPr>
        <w:lastRenderedPageBreak/>
        <w:t xml:space="preserve">организации кружков на базе сельских школ. В МКУДО «Киреевская ДЮСШ» для занятий физической культурой и спортом используются 3 спортзала.  </w:t>
      </w:r>
    </w:p>
    <w:p w:rsidR="00CA10BA"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Увеличение показателя на последующие годы планируется за счет расширения сети творческих объединений для детей старшего школьного возраста, совершенствования материально-технической базы учреждений дополнительного образования.</w:t>
      </w:r>
    </w:p>
    <w:p w:rsidR="00AE37C9" w:rsidRDefault="00AE37C9" w:rsidP="00CA10BA">
      <w:pPr>
        <w:autoSpaceDE w:val="0"/>
        <w:autoSpaceDN w:val="0"/>
        <w:adjustRightInd w:val="0"/>
        <w:spacing w:line="276" w:lineRule="auto"/>
        <w:ind w:firstLine="709"/>
        <w:jc w:val="both"/>
        <w:rPr>
          <w:rFonts w:ascii="PT Astra Serif" w:hAnsi="PT Astra Serif"/>
          <w:b/>
          <w:i/>
        </w:rPr>
      </w:pPr>
    </w:p>
    <w:p w:rsidR="00FB2AB0" w:rsidRPr="00AE37C9" w:rsidRDefault="00FB2AB0" w:rsidP="00CA10BA">
      <w:pPr>
        <w:autoSpaceDE w:val="0"/>
        <w:autoSpaceDN w:val="0"/>
        <w:adjustRightInd w:val="0"/>
        <w:spacing w:line="276" w:lineRule="auto"/>
        <w:ind w:firstLine="709"/>
        <w:jc w:val="both"/>
        <w:rPr>
          <w:rFonts w:ascii="PT Astra Serif" w:hAnsi="PT Astra Serif"/>
          <w:b/>
          <w:i/>
        </w:rPr>
      </w:pPr>
      <w:r w:rsidRPr="00AE37C9">
        <w:rPr>
          <w:rFonts w:ascii="PT Astra Serif" w:hAnsi="PT Astra Serif"/>
          <w:b/>
          <w:i/>
        </w:rPr>
        <w:t xml:space="preserve">Показатель </w:t>
      </w:r>
      <w:r w:rsidR="00500B62" w:rsidRPr="00AE37C9">
        <w:rPr>
          <w:rFonts w:ascii="PT Astra Serif" w:hAnsi="PT Astra Serif"/>
          <w:b/>
          <w:i/>
        </w:rPr>
        <w:t>19</w:t>
      </w:r>
      <w:r w:rsidRPr="00AE37C9">
        <w:rPr>
          <w:rFonts w:ascii="PT Astra Serif" w:hAnsi="PT Astra Serif"/>
          <w:b/>
          <w:i/>
        </w:rPr>
        <w:t>.</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b/>
        </w:rPr>
        <w:t>Уровень фактической обеспеченности учреждениями культуры от нормативной потребности:</w:t>
      </w:r>
    </w:p>
    <w:p w:rsidR="00FB2AB0" w:rsidRPr="00AE37C9" w:rsidRDefault="00FB2AB0" w:rsidP="0012196F">
      <w:pPr>
        <w:autoSpaceDE w:val="0"/>
        <w:autoSpaceDN w:val="0"/>
        <w:adjustRightInd w:val="0"/>
        <w:spacing w:line="276" w:lineRule="auto"/>
        <w:jc w:val="both"/>
        <w:rPr>
          <w:rFonts w:ascii="PT Astra Serif" w:hAnsi="PT Astra Serif"/>
        </w:rPr>
      </w:pPr>
      <w:r w:rsidRPr="00AE37C9">
        <w:rPr>
          <w:rFonts w:ascii="PT Astra Serif" w:hAnsi="PT Astra Serif"/>
        </w:rPr>
        <w:t xml:space="preserve"> - </w:t>
      </w:r>
      <w:r w:rsidRPr="00AE37C9">
        <w:rPr>
          <w:rFonts w:ascii="PT Astra Serif" w:hAnsi="PT Astra Serif"/>
          <w:b/>
        </w:rPr>
        <w:t>клубами и учреждениями клубного типа</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rPr>
        <w:t xml:space="preserve">- </w:t>
      </w:r>
      <w:r w:rsidRPr="00AE37C9">
        <w:rPr>
          <w:rFonts w:ascii="PT Astra Serif" w:hAnsi="PT Astra Serif"/>
          <w:b/>
        </w:rPr>
        <w:t>библиотеками</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b/>
        </w:rPr>
        <w:t>- парками культуры</w:t>
      </w:r>
      <w:r w:rsidRPr="00AE37C9">
        <w:rPr>
          <w:rFonts w:ascii="PT Astra Serif" w:hAnsi="PT Astra Serif"/>
          <w:b/>
          <w:sz w:val="28"/>
          <w:szCs w:val="28"/>
        </w:rPr>
        <w:t xml:space="preserve"> </w:t>
      </w:r>
      <w:r w:rsidRPr="00AE37C9">
        <w:rPr>
          <w:rFonts w:ascii="PT Astra Serif" w:hAnsi="PT Astra Serif"/>
          <w:b/>
        </w:rPr>
        <w:t>и отдыха</w:t>
      </w:r>
    </w:p>
    <w:p w:rsidR="000E44E2" w:rsidRPr="00AE37C9" w:rsidRDefault="000E44E2" w:rsidP="00FF2AB6">
      <w:pPr>
        <w:pStyle w:val="a7"/>
        <w:spacing w:line="276" w:lineRule="auto"/>
        <w:ind w:firstLine="709"/>
        <w:jc w:val="both"/>
        <w:rPr>
          <w:rFonts w:ascii="PT Astra Serif" w:hAnsi="PT Astra Serif" w:cs="Times New Roman"/>
          <w:i/>
          <w:sz w:val="24"/>
          <w:szCs w:val="24"/>
        </w:rPr>
      </w:pPr>
    </w:p>
    <w:p w:rsidR="00586514" w:rsidRPr="00AE37C9" w:rsidRDefault="00586514" w:rsidP="00586514">
      <w:pPr>
        <w:ind w:firstLine="709"/>
        <w:jc w:val="both"/>
        <w:rPr>
          <w:rFonts w:ascii="PT Astra Serif" w:hAnsi="PT Astra Serif"/>
          <w:i/>
        </w:rPr>
      </w:pPr>
      <w:r w:rsidRPr="00AE37C9">
        <w:rPr>
          <w:rFonts w:ascii="PT Astra Serif" w:hAnsi="PT Astra Serif"/>
          <w:i/>
        </w:rPr>
        <w:t>19.1. клубами и учреждениями клубного типа</w:t>
      </w:r>
    </w:p>
    <w:p w:rsidR="00A23D5D" w:rsidRPr="00A23D5D" w:rsidRDefault="00A23D5D" w:rsidP="005E1194">
      <w:pPr>
        <w:pStyle w:val="a7"/>
        <w:tabs>
          <w:tab w:val="left" w:pos="993"/>
        </w:tabs>
        <w:spacing w:line="276" w:lineRule="auto"/>
        <w:ind w:firstLine="709"/>
        <w:jc w:val="both"/>
        <w:rPr>
          <w:rFonts w:ascii="PT Astra Serif" w:hAnsi="PT Astra Serif"/>
          <w:sz w:val="24"/>
          <w:szCs w:val="24"/>
        </w:rPr>
      </w:pPr>
      <w:r w:rsidRPr="00A23D5D">
        <w:rPr>
          <w:rFonts w:ascii="PT Astra Serif" w:hAnsi="PT Astra Serif"/>
          <w:sz w:val="24"/>
          <w:szCs w:val="24"/>
        </w:rPr>
        <w:t xml:space="preserve">В муниципальном образовании Киреевский район </w:t>
      </w:r>
      <w:proofErr w:type="gramStart"/>
      <w:r w:rsidRPr="00A23D5D">
        <w:rPr>
          <w:rFonts w:ascii="PT Astra Serif" w:hAnsi="PT Astra Serif"/>
          <w:sz w:val="24"/>
          <w:szCs w:val="24"/>
        </w:rPr>
        <w:t>насчитывается  22</w:t>
      </w:r>
      <w:proofErr w:type="gramEnd"/>
      <w:r w:rsidRPr="00A23D5D">
        <w:rPr>
          <w:rFonts w:ascii="PT Astra Serif" w:hAnsi="PT Astra Serif"/>
          <w:sz w:val="24"/>
          <w:szCs w:val="24"/>
        </w:rPr>
        <w:t xml:space="preserve">  учреждения культуры клубного типа, в том числе 6 юридических лиц. Из них 14 находится в сельской местности, 3 учреждения уровня муниципального района. </w:t>
      </w:r>
    </w:p>
    <w:p w:rsidR="00A23D5D" w:rsidRPr="00A23D5D" w:rsidRDefault="00A23D5D" w:rsidP="005E1194">
      <w:pPr>
        <w:tabs>
          <w:tab w:val="left" w:pos="993"/>
        </w:tabs>
        <w:spacing w:line="276" w:lineRule="auto"/>
        <w:ind w:firstLine="709"/>
        <w:jc w:val="both"/>
        <w:rPr>
          <w:rFonts w:ascii="PT Astra Serif" w:eastAsia="Calibri" w:hAnsi="PT Astra Serif"/>
          <w:color w:val="000000"/>
          <w:lang w:eastAsia="en-US"/>
        </w:rPr>
      </w:pPr>
      <w:r w:rsidRPr="00A23D5D">
        <w:rPr>
          <w:rFonts w:ascii="PT Astra Serif" w:eastAsia="Calibri" w:hAnsi="PT Astra Serif"/>
          <w:lang w:eastAsia="en-US"/>
        </w:rPr>
        <w:t xml:space="preserve">Сохранение и развитие творческого потенциала населения, поддержка самодеятельного (любительского) народного, художественного творчества в Киреевском </w:t>
      </w:r>
      <w:proofErr w:type="gramStart"/>
      <w:r w:rsidRPr="00A23D5D">
        <w:rPr>
          <w:rFonts w:ascii="PT Astra Serif" w:eastAsia="Calibri" w:hAnsi="PT Astra Serif"/>
          <w:lang w:eastAsia="en-US"/>
        </w:rPr>
        <w:t>районе  осуществляется</w:t>
      </w:r>
      <w:proofErr w:type="gramEnd"/>
      <w:r w:rsidRPr="00A23D5D">
        <w:rPr>
          <w:rFonts w:ascii="PT Astra Serif" w:eastAsia="Calibri" w:hAnsi="PT Astra Serif"/>
          <w:lang w:eastAsia="en-US"/>
        </w:rPr>
        <w:t xml:space="preserve"> путем организации в  22  </w:t>
      </w:r>
      <w:r w:rsidRPr="00A23D5D">
        <w:rPr>
          <w:rFonts w:ascii="PT Astra Serif" w:eastAsia="Calibri" w:hAnsi="PT Astra Serif"/>
          <w:color w:val="000000"/>
          <w:lang w:eastAsia="en-US"/>
        </w:rPr>
        <w:t xml:space="preserve">учреждениях клубного типа 310 клубных формирований, которые охватывают 4 872 участников  (2021 г. – 287 с общим количеством 4 597 участников). В целом на 1 учреждение культуры в среднем по </w:t>
      </w:r>
      <w:proofErr w:type="gramStart"/>
      <w:r w:rsidRPr="00A23D5D">
        <w:rPr>
          <w:rFonts w:ascii="PT Astra Serif" w:eastAsia="Calibri" w:hAnsi="PT Astra Serif"/>
          <w:color w:val="000000"/>
          <w:lang w:eastAsia="en-US"/>
        </w:rPr>
        <w:t>району  приходится</w:t>
      </w:r>
      <w:proofErr w:type="gramEnd"/>
      <w:r w:rsidRPr="00A23D5D">
        <w:rPr>
          <w:rFonts w:ascii="PT Astra Serif" w:eastAsia="Calibri" w:hAnsi="PT Astra Serif"/>
          <w:color w:val="000000"/>
          <w:lang w:eastAsia="en-US"/>
        </w:rPr>
        <w:t xml:space="preserve">  11   клубных формирований  (в  2021 г. – 11),  со средним количеством участников в одном формировании – 16 человек (в 2021 г. – 16). </w:t>
      </w:r>
    </w:p>
    <w:p w:rsidR="00A23D5D" w:rsidRPr="00A23D5D" w:rsidRDefault="00A23D5D" w:rsidP="005E1194">
      <w:pPr>
        <w:tabs>
          <w:tab w:val="left" w:pos="993"/>
        </w:tabs>
        <w:spacing w:line="276" w:lineRule="auto"/>
        <w:ind w:firstLine="709"/>
        <w:jc w:val="both"/>
        <w:rPr>
          <w:rFonts w:ascii="PT Astra Serif" w:hAnsi="PT Astra Serif"/>
          <w:lang w:eastAsia="ar-SA"/>
        </w:rPr>
      </w:pPr>
      <w:r w:rsidRPr="00AE37C9">
        <w:rPr>
          <w:rFonts w:ascii="PT Astra Serif" w:hAnsi="PT Astra Serif"/>
          <w:color w:val="000000"/>
          <w:lang w:eastAsia="ar-SA"/>
        </w:rPr>
        <w:t xml:space="preserve">В 2022 году в досуговых учреждениях было </w:t>
      </w:r>
      <w:proofErr w:type="gramStart"/>
      <w:r w:rsidRPr="00AE37C9">
        <w:rPr>
          <w:rFonts w:ascii="PT Astra Serif" w:hAnsi="PT Astra Serif"/>
          <w:color w:val="000000"/>
          <w:lang w:eastAsia="ar-SA"/>
        </w:rPr>
        <w:t>проведено  4</w:t>
      </w:r>
      <w:proofErr w:type="gramEnd"/>
      <w:r w:rsidRPr="00AE37C9">
        <w:rPr>
          <w:rFonts w:ascii="PT Astra Serif" w:hAnsi="PT Astra Serif"/>
          <w:color w:val="000000"/>
          <w:lang w:eastAsia="ar-SA"/>
        </w:rPr>
        <w:t xml:space="preserve"> 194 мероприятия  (в 2021 г. – 3 317), в том числе на платной основе – 419</w:t>
      </w:r>
      <w:r w:rsidRPr="00AE37C9">
        <w:rPr>
          <w:rFonts w:ascii="PT Astra Serif" w:hAnsi="PT Astra Serif"/>
          <w:lang w:eastAsia="ar-SA"/>
        </w:rPr>
        <w:t xml:space="preserve"> мероприятий (в 2021 г. – 305) с</w:t>
      </w:r>
      <w:r w:rsidRPr="00A23D5D">
        <w:rPr>
          <w:rFonts w:ascii="PT Astra Serif" w:hAnsi="PT Astra Serif"/>
          <w:lang w:eastAsia="ar-SA"/>
        </w:rPr>
        <w:t xml:space="preserve">  количеством  посещений  16 775 (в 2021 г. – 10 699)  человек. </w:t>
      </w:r>
    </w:p>
    <w:p w:rsidR="00A23D5D" w:rsidRPr="00A23D5D" w:rsidRDefault="00A23D5D" w:rsidP="005E1194">
      <w:pPr>
        <w:tabs>
          <w:tab w:val="left" w:pos="993"/>
        </w:tabs>
        <w:spacing w:line="276" w:lineRule="auto"/>
        <w:ind w:firstLine="709"/>
        <w:jc w:val="both"/>
        <w:rPr>
          <w:rFonts w:ascii="PT Astra Serif" w:hAnsi="PT Astra Serif"/>
        </w:rPr>
      </w:pPr>
      <w:r w:rsidRPr="00A23D5D">
        <w:rPr>
          <w:rFonts w:ascii="PT Astra Serif" w:hAnsi="PT Astra Serif"/>
        </w:rPr>
        <w:t>В 2022 году состоялись традиционные областные и районные мероприятия. Это:</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proofErr w:type="gramStart"/>
      <w:r w:rsidRPr="00A23D5D">
        <w:rPr>
          <w:rFonts w:ascii="PT Astra Serif" w:hAnsi="PT Astra Serif"/>
        </w:rPr>
        <w:t>Областной  исторический</w:t>
      </w:r>
      <w:proofErr w:type="gramEnd"/>
      <w:r w:rsidRPr="00A23D5D">
        <w:rPr>
          <w:rFonts w:ascii="PT Astra Serif" w:hAnsi="PT Astra Serif"/>
        </w:rPr>
        <w:t xml:space="preserve">  фестиваль  народной культуры «</w:t>
      </w:r>
      <w:proofErr w:type="spellStart"/>
      <w:r w:rsidRPr="00A23D5D">
        <w:rPr>
          <w:rFonts w:ascii="PT Astra Serif" w:hAnsi="PT Astra Serif"/>
        </w:rPr>
        <w:t>Дедославль</w:t>
      </w:r>
      <w:proofErr w:type="spellEnd"/>
      <w:r w:rsidRPr="00A23D5D">
        <w:rPr>
          <w:rFonts w:ascii="PT Astra Serif" w:hAnsi="PT Astra Serif"/>
        </w:rPr>
        <w:t xml:space="preserve">»; </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Праздничные мероприятия, посвященные празднованию Дня Победы в Великой Отечественной войне;</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Праздничный концерт ко Дню матери;</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Открытый хореографический фестиваль «</w:t>
      </w:r>
      <w:r w:rsidRPr="00A23D5D">
        <w:rPr>
          <w:rFonts w:ascii="PT Astra Serif" w:hAnsi="PT Astra Serif"/>
          <w:lang w:val="en-US"/>
        </w:rPr>
        <w:t>Flesh</w:t>
      </w:r>
      <w:r w:rsidRPr="00A23D5D">
        <w:rPr>
          <w:rFonts w:ascii="PT Astra Serif" w:hAnsi="PT Astra Serif"/>
        </w:rPr>
        <w:t xml:space="preserve"> </w:t>
      </w:r>
      <w:proofErr w:type="spellStart"/>
      <w:r w:rsidRPr="00A23D5D">
        <w:rPr>
          <w:rFonts w:ascii="PT Astra Serif" w:hAnsi="PT Astra Serif"/>
          <w:lang w:val="en-US"/>
        </w:rPr>
        <w:t>danse</w:t>
      </w:r>
      <w:proofErr w:type="spellEnd"/>
      <w:r w:rsidRPr="00A23D5D">
        <w:rPr>
          <w:rFonts w:ascii="PT Astra Serif" w:hAnsi="PT Astra Serif"/>
        </w:rPr>
        <w:t>»;</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Районный фестиваль национальных культур «В единстве наша сила», посвященный Дню народного единства;</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Районный праздник, посвященный Дню Тульской области;</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и другие.</w:t>
      </w: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rPr>
        <w:t xml:space="preserve">Особые усилия досуговых учреждений направлены на организацию полноценного и содержательного досуга детей и подростков, особенно в выходные дни и каникулярное время. Для них создано </w:t>
      </w:r>
      <w:proofErr w:type="gramStart"/>
      <w:r w:rsidRPr="00A23D5D">
        <w:rPr>
          <w:rFonts w:ascii="PT Astra Serif" w:hAnsi="PT Astra Serif"/>
        </w:rPr>
        <w:t>138  клубных</w:t>
      </w:r>
      <w:proofErr w:type="gramEnd"/>
      <w:r w:rsidRPr="00A23D5D">
        <w:rPr>
          <w:rFonts w:ascii="PT Astra Serif" w:hAnsi="PT Astra Serif"/>
        </w:rPr>
        <w:t xml:space="preserve">  формирований  с охватом  2 279  человек,  проведено </w:t>
      </w:r>
      <w:r w:rsidRPr="00A23D5D">
        <w:rPr>
          <w:rFonts w:ascii="PT Astra Serif" w:hAnsi="PT Astra Serif"/>
          <w:color w:val="000000"/>
        </w:rPr>
        <w:t xml:space="preserve">1958 </w:t>
      </w:r>
      <w:r w:rsidRPr="00A23D5D">
        <w:rPr>
          <w:rFonts w:ascii="PT Astra Serif" w:hAnsi="PT Astra Serif"/>
        </w:rPr>
        <w:t xml:space="preserve"> культурно-массовых  мероприятий, в том числе 234  на платной основе, на которых побывало 6 747  человек.</w:t>
      </w:r>
      <w:r w:rsidRPr="00A23D5D">
        <w:rPr>
          <w:rFonts w:ascii="PT Astra Serif" w:hAnsi="PT Astra Serif"/>
          <w:color w:val="000000"/>
        </w:rPr>
        <w:t xml:space="preserve"> </w:t>
      </w:r>
      <w:proofErr w:type="gramStart"/>
      <w:r w:rsidRPr="00A23D5D">
        <w:rPr>
          <w:rFonts w:ascii="PT Astra Serif" w:hAnsi="PT Astra Serif"/>
          <w:color w:val="000000"/>
        </w:rPr>
        <w:t>Формы  детских</w:t>
      </w:r>
      <w:proofErr w:type="gramEnd"/>
      <w:r w:rsidRPr="00A23D5D">
        <w:rPr>
          <w:rFonts w:ascii="PT Astra Serif" w:hAnsi="PT Astra Serif"/>
          <w:color w:val="000000"/>
        </w:rPr>
        <w:t xml:space="preserve">  мероприятий разнообразны:  театрализованные и познавательные программы, викторины (в том числе онлайн), киносеансы. </w:t>
      </w:r>
    </w:p>
    <w:p w:rsidR="00A23D5D" w:rsidRPr="00196CEC" w:rsidRDefault="00A23D5D" w:rsidP="005E1194">
      <w:pPr>
        <w:pStyle w:val="a3"/>
        <w:tabs>
          <w:tab w:val="left" w:pos="993"/>
        </w:tabs>
        <w:spacing w:line="276" w:lineRule="auto"/>
        <w:ind w:left="1211"/>
        <w:jc w:val="both"/>
        <w:rPr>
          <w:rFonts w:ascii="PT Astra Serif" w:hAnsi="PT Astra Serif"/>
          <w:sz w:val="28"/>
          <w:szCs w:val="28"/>
        </w:rPr>
      </w:pPr>
    </w:p>
    <w:tbl>
      <w:tblPr>
        <w:tblStyle w:val="-121"/>
        <w:tblW w:w="9351" w:type="dxa"/>
        <w:tblLook w:val="04A0" w:firstRow="1" w:lastRow="0" w:firstColumn="1" w:lastColumn="0" w:noHBand="0" w:noVBand="1"/>
      </w:tblPr>
      <w:tblGrid>
        <w:gridCol w:w="6374"/>
        <w:gridCol w:w="1559"/>
        <w:gridCol w:w="1418"/>
      </w:tblGrid>
      <w:tr w:rsidR="00A23D5D" w:rsidRPr="00393F91" w:rsidTr="00A23D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ind w:firstLine="709"/>
              <w:jc w:val="both"/>
              <w:rPr>
                <w:rFonts w:ascii="PT Astra Serif" w:hAnsi="PT Astra Serif"/>
                <w:sz w:val="28"/>
                <w:szCs w:val="28"/>
              </w:rPr>
            </w:pPr>
          </w:p>
        </w:tc>
        <w:tc>
          <w:tcPr>
            <w:tcW w:w="1559" w:type="dxa"/>
          </w:tcPr>
          <w:p w:rsidR="00A23D5D" w:rsidRPr="00393F91" w:rsidRDefault="00A23D5D" w:rsidP="005E1194">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sz w:val="28"/>
                <w:szCs w:val="28"/>
              </w:rPr>
            </w:pPr>
            <w:r>
              <w:rPr>
                <w:rFonts w:ascii="PT Astra Serif" w:hAnsi="PT Astra Serif"/>
                <w:sz w:val="28"/>
                <w:szCs w:val="28"/>
              </w:rPr>
              <w:t>2021 год</w:t>
            </w:r>
          </w:p>
        </w:tc>
        <w:tc>
          <w:tcPr>
            <w:tcW w:w="1418" w:type="dxa"/>
          </w:tcPr>
          <w:p w:rsidR="00A23D5D" w:rsidRDefault="00A23D5D" w:rsidP="005E1194">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sz w:val="28"/>
                <w:szCs w:val="28"/>
              </w:rPr>
            </w:pPr>
            <w:r>
              <w:rPr>
                <w:rFonts w:ascii="PT Astra Serif" w:hAnsi="PT Astra Serif"/>
                <w:sz w:val="28"/>
                <w:szCs w:val="28"/>
              </w:rPr>
              <w:t>2022 год</w:t>
            </w:r>
          </w:p>
        </w:tc>
      </w:tr>
      <w:tr w:rsidR="00A23D5D" w:rsidRPr="00393F91" w:rsidTr="00A23D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jc w:val="center"/>
              <w:rPr>
                <w:rFonts w:ascii="PT Astra Serif" w:hAnsi="PT Astra Serif"/>
                <w:sz w:val="28"/>
                <w:szCs w:val="28"/>
              </w:rPr>
            </w:pPr>
            <w:r w:rsidRPr="00393F91">
              <w:rPr>
                <w:rFonts w:ascii="PT Astra Serif" w:hAnsi="PT Astra Serif"/>
                <w:sz w:val="28"/>
                <w:szCs w:val="28"/>
              </w:rPr>
              <w:t>Число бесплатных детских мероприятий</w:t>
            </w:r>
          </w:p>
        </w:tc>
        <w:tc>
          <w:tcPr>
            <w:tcW w:w="1559" w:type="dxa"/>
          </w:tcPr>
          <w:p w:rsidR="00A23D5D" w:rsidRPr="00393F91" w:rsidRDefault="00A23D5D" w:rsidP="005E1194">
            <w:pPr>
              <w:tabs>
                <w:tab w:val="left" w:pos="993"/>
              </w:tabs>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8"/>
                <w:szCs w:val="28"/>
              </w:rPr>
            </w:pPr>
            <w:r>
              <w:rPr>
                <w:rFonts w:ascii="PT Astra Serif" w:hAnsi="PT Astra Serif"/>
                <w:sz w:val="28"/>
                <w:szCs w:val="28"/>
              </w:rPr>
              <w:t>1 722</w:t>
            </w:r>
          </w:p>
        </w:tc>
        <w:tc>
          <w:tcPr>
            <w:tcW w:w="1418" w:type="dxa"/>
          </w:tcPr>
          <w:p w:rsidR="00A23D5D" w:rsidRDefault="00A23D5D" w:rsidP="005E1194">
            <w:pPr>
              <w:tabs>
                <w:tab w:val="left" w:pos="993"/>
              </w:tabs>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8"/>
                <w:szCs w:val="28"/>
              </w:rPr>
            </w:pPr>
            <w:r>
              <w:rPr>
                <w:rFonts w:ascii="PT Astra Serif" w:hAnsi="PT Astra Serif"/>
                <w:sz w:val="28"/>
                <w:szCs w:val="28"/>
              </w:rPr>
              <w:t>1 958</w:t>
            </w:r>
          </w:p>
        </w:tc>
      </w:tr>
      <w:tr w:rsidR="00A23D5D" w:rsidRPr="00393F91" w:rsidTr="00A23D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jc w:val="center"/>
              <w:rPr>
                <w:rFonts w:ascii="PT Astra Serif" w:hAnsi="PT Astra Serif"/>
                <w:sz w:val="28"/>
                <w:szCs w:val="28"/>
              </w:rPr>
            </w:pPr>
            <w:r w:rsidRPr="00393F91">
              <w:rPr>
                <w:rFonts w:ascii="PT Astra Serif" w:hAnsi="PT Astra Serif"/>
                <w:sz w:val="28"/>
                <w:szCs w:val="28"/>
              </w:rPr>
              <w:t>Число платных детских мероприятий</w:t>
            </w:r>
          </w:p>
        </w:tc>
        <w:tc>
          <w:tcPr>
            <w:tcW w:w="1559" w:type="dxa"/>
          </w:tcPr>
          <w:p w:rsidR="00A23D5D" w:rsidRPr="00393F91" w:rsidRDefault="00A23D5D" w:rsidP="005E1194">
            <w:pPr>
              <w:tabs>
                <w:tab w:val="left" w:pos="993"/>
              </w:tabs>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sz w:val="28"/>
                <w:szCs w:val="28"/>
              </w:rPr>
            </w:pPr>
            <w:r>
              <w:rPr>
                <w:rFonts w:ascii="PT Astra Serif" w:hAnsi="PT Astra Serif"/>
                <w:sz w:val="28"/>
                <w:szCs w:val="28"/>
              </w:rPr>
              <w:t>193</w:t>
            </w:r>
          </w:p>
        </w:tc>
        <w:tc>
          <w:tcPr>
            <w:tcW w:w="1418" w:type="dxa"/>
          </w:tcPr>
          <w:p w:rsidR="00A23D5D" w:rsidRDefault="00A23D5D" w:rsidP="005E1194">
            <w:pPr>
              <w:tabs>
                <w:tab w:val="left" w:pos="993"/>
              </w:tabs>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sz w:val="28"/>
                <w:szCs w:val="28"/>
              </w:rPr>
            </w:pPr>
            <w:r>
              <w:rPr>
                <w:rFonts w:ascii="PT Astra Serif" w:hAnsi="PT Astra Serif"/>
                <w:sz w:val="28"/>
                <w:szCs w:val="28"/>
              </w:rPr>
              <w:t>234</w:t>
            </w:r>
          </w:p>
        </w:tc>
      </w:tr>
    </w:tbl>
    <w:p w:rsidR="00A23D5D" w:rsidRPr="00196CEC" w:rsidRDefault="00A23D5D" w:rsidP="005E1194">
      <w:pPr>
        <w:pStyle w:val="a3"/>
        <w:tabs>
          <w:tab w:val="left" w:pos="993"/>
        </w:tabs>
        <w:spacing w:line="276" w:lineRule="auto"/>
        <w:ind w:left="1211"/>
        <w:jc w:val="both"/>
        <w:rPr>
          <w:rFonts w:ascii="PT Astra Serif" w:hAnsi="PT Astra Serif"/>
          <w:color w:val="000000"/>
          <w:sz w:val="28"/>
          <w:szCs w:val="28"/>
        </w:rPr>
      </w:pP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color w:val="000000"/>
        </w:rPr>
        <w:t xml:space="preserve">В культурно-досуговых учреждениях Киреевского района созданы </w:t>
      </w:r>
      <w:proofErr w:type="gramStart"/>
      <w:r w:rsidRPr="00A23D5D">
        <w:rPr>
          <w:rFonts w:ascii="PT Astra Serif" w:hAnsi="PT Astra Serif"/>
          <w:color w:val="000000"/>
        </w:rPr>
        <w:t>благоприятные  условия</w:t>
      </w:r>
      <w:proofErr w:type="gramEnd"/>
      <w:r w:rsidRPr="00A23D5D">
        <w:rPr>
          <w:rFonts w:ascii="PT Astra Serif" w:hAnsi="PT Astra Serif"/>
          <w:color w:val="000000"/>
        </w:rPr>
        <w:t xml:space="preserve">  для  поддержания  необходимого уровня культурной компетентности и реализации интересов с людей с ограниченными возможностями. Стоит отметить, что организуя массовые мероприятия, культработники способствуют их межличностному общению, </w:t>
      </w:r>
      <w:proofErr w:type="spellStart"/>
      <w:proofErr w:type="gramStart"/>
      <w:r w:rsidRPr="00A23D5D">
        <w:rPr>
          <w:rFonts w:ascii="PT Astra Serif" w:hAnsi="PT Astra Serif"/>
          <w:color w:val="000000"/>
        </w:rPr>
        <w:t>взаимоподдержке</w:t>
      </w:r>
      <w:proofErr w:type="spellEnd"/>
      <w:r w:rsidRPr="00A23D5D">
        <w:rPr>
          <w:rFonts w:ascii="PT Astra Serif" w:hAnsi="PT Astra Serif"/>
          <w:color w:val="000000"/>
        </w:rPr>
        <w:t xml:space="preserve">  при</w:t>
      </w:r>
      <w:proofErr w:type="gramEnd"/>
      <w:r w:rsidRPr="00A23D5D">
        <w:rPr>
          <w:rFonts w:ascii="PT Astra Serif" w:hAnsi="PT Astra Serif"/>
          <w:color w:val="000000"/>
        </w:rPr>
        <w:t xml:space="preserve"> этом, не проводя грани между инвалидами и другими посетителями учреждения. Особое значение при работе данной категорией людей отводится детям. </w:t>
      </w: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color w:val="000000"/>
        </w:rPr>
        <w:t xml:space="preserve">В 2022 году в учреждениях культуры клубного типа проведено                       64 мероприятия, на которых </w:t>
      </w:r>
      <w:proofErr w:type="gramStart"/>
      <w:r w:rsidRPr="00A23D5D">
        <w:rPr>
          <w:rFonts w:ascii="PT Astra Serif" w:hAnsi="PT Astra Serif"/>
          <w:color w:val="000000"/>
        </w:rPr>
        <w:t>присутствовало  более</w:t>
      </w:r>
      <w:proofErr w:type="gramEnd"/>
      <w:r w:rsidRPr="00A23D5D">
        <w:rPr>
          <w:rFonts w:ascii="PT Astra Serif" w:hAnsi="PT Astra Serif"/>
          <w:color w:val="000000"/>
        </w:rPr>
        <w:t xml:space="preserve">  100  детей  с ограниченными возможностями. </w:t>
      </w:r>
    </w:p>
    <w:p w:rsidR="00A23D5D" w:rsidRPr="00A23D5D" w:rsidRDefault="00A23D5D" w:rsidP="005E1194">
      <w:pPr>
        <w:spacing w:line="276" w:lineRule="auto"/>
        <w:ind w:firstLine="709"/>
        <w:jc w:val="both"/>
        <w:rPr>
          <w:rFonts w:ascii="PT Astra Serif" w:hAnsi="PT Astra Serif"/>
        </w:rPr>
      </w:pPr>
      <w:r w:rsidRPr="00A23D5D">
        <w:rPr>
          <w:rFonts w:ascii="PT Astra Serif" w:hAnsi="PT Astra Serif"/>
        </w:rPr>
        <w:t>Показатель обеспеченности сохранен и равен 94,7 %.</w:t>
      </w:r>
    </w:p>
    <w:p w:rsidR="00586514" w:rsidRPr="00AF70FB" w:rsidRDefault="00586514" w:rsidP="00586514">
      <w:pPr>
        <w:autoSpaceDE w:val="0"/>
        <w:autoSpaceDN w:val="0"/>
        <w:adjustRightInd w:val="0"/>
        <w:spacing w:line="276" w:lineRule="auto"/>
        <w:ind w:firstLine="709"/>
        <w:jc w:val="both"/>
        <w:rPr>
          <w:rFonts w:ascii="PT Astra Serif" w:hAnsi="PT Astra Serif"/>
          <w:i/>
          <w:color w:val="FF0000"/>
        </w:rPr>
      </w:pPr>
    </w:p>
    <w:p w:rsidR="00586514" w:rsidRPr="00A23D5D" w:rsidRDefault="00586514" w:rsidP="00586514">
      <w:pPr>
        <w:autoSpaceDE w:val="0"/>
        <w:autoSpaceDN w:val="0"/>
        <w:adjustRightInd w:val="0"/>
        <w:spacing w:line="276" w:lineRule="auto"/>
        <w:ind w:firstLine="709"/>
        <w:jc w:val="both"/>
        <w:rPr>
          <w:rFonts w:ascii="PT Astra Serif" w:hAnsi="PT Astra Serif"/>
          <w:i/>
        </w:rPr>
      </w:pPr>
      <w:r w:rsidRPr="00A23D5D">
        <w:rPr>
          <w:rFonts w:ascii="PT Astra Serif" w:hAnsi="PT Astra Serif"/>
          <w:i/>
        </w:rPr>
        <w:t>19.2. библиотеками</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В Киреевской районе в текущем году насчитывается 27 публичных библиотек, из них 21 находится в сельской местности, 1 библиотека уровня муниципального района, 5 – городских.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Процент обеспеченности населения библиотеками составляет 0,04% на   человека.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Среднее число жителей на одну библиотеку – 2 640 человек. Процент охвата населения территории района библиотечным обслуживанием </w:t>
      </w:r>
      <w:proofErr w:type="gramStart"/>
      <w:r w:rsidRPr="00A23D5D">
        <w:rPr>
          <w:rFonts w:ascii="PT Astra Serif" w:hAnsi="PT Astra Serif"/>
        </w:rPr>
        <w:t>–  45</w:t>
      </w:r>
      <w:proofErr w:type="gramEnd"/>
      <w:r w:rsidRPr="00A23D5D">
        <w:rPr>
          <w:rFonts w:ascii="PT Astra Serif" w:hAnsi="PT Astra Serif"/>
        </w:rPr>
        <w:t xml:space="preserve">%. Число читателей </w:t>
      </w:r>
      <w:proofErr w:type="gramStart"/>
      <w:r w:rsidRPr="00A23D5D">
        <w:rPr>
          <w:rFonts w:ascii="PT Astra Serif" w:hAnsi="PT Astra Serif"/>
        </w:rPr>
        <w:t>в  2022</w:t>
      </w:r>
      <w:proofErr w:type="gramEnd"/>
      <w:r w:rsidRPr="00A23D5D">
        <w:rPr>
          <w:rFonts w:ascii="PT Astra Serif" w:hAnsi="PT Astra Serif"/>
        </w:rPr>
        <w:t xml:space="preserve"> году составило 31997  человек (в 2021 году –   31973). Количество посещений по сравнению с предыдущим годом увеличилось и составило 267045 (в 2021 году – 246874). Книговыдача тоже увеличилась и составила </w:t>
      </w:r>
      <w:proofErr w:type="gramStart"/>
      <w:r w:rsidRPr="00A23D5D">
        <w:rPr>
          <w:rFonts w:ascii="PT Astra Serif" w:hAnsi="PT Astra Serif"/>
        </w:rPr>
        <w:t>623582  (</w:t>
      </w:r>
      <w:proofErr w:type="gramEnd"/>
      <w:r w:rsidRPr="00A23D5D">
        <w:rPr>
          <w:rFonts w:ascii="PT Astra Serif" w:hAnsi="PT Astra Serif"/>
        </w:rPr>
        <w:t>в 2021 году – 603800).</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По сравнению с прошлым годом контрольные показатели увеличились в связи с участием библиотек в городских мероприятиях, проведением библиотечных мероприятий на открытых площадках.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Для сохранения значимости библиотечного фонда необходимо его постоянное пополнение. Согласно стандарту ЮНЕСКО, на 1000 жителей ежегодно должно поступать 250 экземпляров новых изданий.</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2022 году по Киреевскому району данный показатель составил 60 экземпляров изданий, что в 4 раза ниже вышеуказанного норматива.</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Библиотеки Киреевского района пополнили свой фонд на 1862 печатный документ, в том числе: 1586 экз. книг и 276 экз. журналов.</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Объем собственных баз данных составил – (в </w:t>
      </w:r>
      <w:proofErr w:type="spellStart"/>
      <w:r w:rsidRPr="00A23D5D">
        <w:rPr>
          <w:rFonts w:ascii="PT Astra Serif" w:hAnsi="PT Astra Serif"/>
        </w:rPr>
        <w:t>т.ч</w:t>
      </w:r>
      <w:proofErr w:type="spellEnd"/>
      <w:r w:rsidRPr="00A23D5D">
        <w:rPr>
          <w:rFonts w:ascii="PT Astra Serif" w:hAnsi="PT Astra Serif"/>
        </w:rPr>
        <w:t>. электронный каталог – 25,8 тыс. записей).</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2022 году в рамках государственной программы Тульской области «Развитие культуры и туризма Тульской области» муниципальному образованию Киреевский район на комплектование фондов выделена субсидия 509 903,15 руб. Приобретено 1068 экземпляров.</w:t>
      </w:r>
    </w:p>
    <w:p w:rsidR="00586514" w:rsidRPr="00A23D5D" w:rsidRDefault="00A23D5D" w:rsidP="00A23D5D">
      <w:pPr>
        <w:autoSpaceDE w:val="0"/>
        <w:autoSpaceDN w:val="0"/>
        <w:adjustRightInd w:val="0"/>
        <w:spacing w:line="276" w:lineRule="auto"/>
        <w:ind w:firstLine="709"/>
        <w:jc w:val="both"/>
        <w:rPr>
          <w:rFonts w:ascii="PT Astra Serif" w:hAnsi="PT Astra Serif"/>
          <w:i/>
        </w:rPr>
      </w:pPr>
      <w:r w:rsidRPr="00A23D5D">
        <w:rPr>
          <w:rFonts w:ascii="PT Astra Serif" w:hAnsi="PT Astra Serif"/>
        </w:rPr>
        <w:t>Показатель обеспеченности сохранен и равен 100 %.</w:t>
      </w:r>
    </w:p>
    <w:p w:rsidR="00586514" w:rsidRPr="00A23D5D" w:rsidRDefault="00586514" w:rsidP="00586514">
      <w:pPr>
        <w:spacing w:line="276" w:lineRule="auto"/>
        <w:ind w:firstLine="709"/>
        <w:jc w:val="both"/>
        <w:rPr>
          <w:rFonts w:ascii="PT Astra Serif" w:hAnsi="PT Astra Serif"/>
          <w:i/>
        </w:rPr>
      </w:pPr>
      <w:r w:rsidRPr="00A23D5D">
        <w:rPr>
          <w:rFonts w:ascii="PT Astra Serif" w:hAnsi="PT Astra Serif"/>
          <w:i/>
        </w:rPr>
        <w:t>19.3. парками культуры и отдыха</w:t>
      </w:r>
    </w:p>
    <w:p w:rsidR="00A23D5D" w:rsidRPr="00A23D5D" w:rsidRDefault="00A23D5D" w:rsidP="00A23D5D">
      <w:pPr>
        <w:spacing w:line="276" w:lineRule="auto"/>
        <w:ind w:firstLine="708"/>
        <w:jc w:val="both"/>
        <w:rPr>
          <w:rFonts w:ascii="PT Astra Serif" w:hAnsi="PT Astra Serif"/>
        </w:rPr>
      </w:pPr>
      <w:r w:rsidRPr="00A23D5D">
        <w:rPr>
          <w:rFonts w:ascii="PT Astra Serif" w:hAnsi="PT Astra Serif"/>
        </w:rPr>
        <w:lastRenderedPageBreak/>
        <w:t xml:space="preserve">В   МБУК «Киреевский </w:t>
      </w:r>
      <w:proofErr w:type="gramStart"/>
      <w:r w:rsidRPr="00A23D5D">
        <w:rPr>
          <w:rFonts w:ascii="PT Astra Serif" w:hAnsi="PT Astra Serif"/>
        </w:rPr>
        <w:t>городской  парк</w:t>
      </w:r>
      <w:proofErr w:type="gramEnd"/>
      <w:r w:rsidRPr="00A23D5D">
        <w:rPr>
          <w:rFonts w:ascii="PT Astra Serif" w:hAnsi="PT Astra Serif"/>
        </w:rPr>
        <w:t xml:space="preserve"> культуры и отдыха»  ежегодно проводятся около 300 мероприятий из них детских – 90%, охватывающих все слои населения. Среди них: тематические вечера, шоу-программы, встречи, познавательно-игровые мероприятия, концерты с участием районной художественной самодеятельности. Традиционными, для летней площадки парка культуры и отдыха, стали районные праздники народного творчества и фестивали детского творчества, массовые гуляния, посвященные календарным праздникам. </w:t>
      </w:r>
    </w:p>
    <w:p w:rsidR="00500B62" w:rsidRDefault="00A23D5D" w:rsidP="00A23D5D">
      <w:pPr>
        <w:spacing w:line="276" w:lineRule="auto"/>
        <w:ind w:firstLine="708"/>
        <w:jc w:val="both"/>
        <w:rPr>
          <w:rFonts w:ascii="PT Astra Serif" w:hAnsi="PT Astra Serif"/>
        </w:rPr>
      </w:pPr>
      <w:r w:rsidRPr="00A23D5D">
        <w:rPr>
          <w:rFonts w:ascii="PT Astra Serif" w:hAnsi="PT Astra Serif"/>
        </w:rPr>
        <w:t>Показатель обеспеченности сохранен и равен 100 %.</w:t>
      </w:r>
    </w:p>
    <w:p w:rsidR="00AE37C9" w:rsidRPr="00A23D5D" w:rsidRDefault="00AE37C9" w:rsidP="00A23D5D">
      <w:pPr>
        <w:spacing w:line="276" w:lineRule="auto"/>
        <w:ind w:firstLine="708"/>
        <w:jc w:val="both"/>
        <w:rPr>
          <w:rFonts w:ascii="PT Astra Serif" w:hAnsi="PT Astra Serif"/>
          <w:highlight w:val="yellow"/>
        </w:rPr>
      </w:pPr>
    </w:p>
    <w:p w:rsidR="00706181" w:rsidRDefault="00706181" w:rsidP="0012196F">
      <w:pPr>
        <w:autoSpaceDE w:val="0"/>
        <w:autoSpaceDN w:val="0"/>
        <w:adjustRightInd w:val="0"/>
        <w:spacing w:line="276" w:lineRule="auto"/>
        <w:jc w:val="both"/>
        <w:rPr>
          <w:rFonts w:ascii="PT Astra Serif" w:hAnsi="PT Astra Serif"/>
          <w:b/>
          <w:i/>
        </w:rPr>
      </w:pPr>
      <w:r w:rsidRPr="00A23D5D">
        <w:rPr>
          <w:rFonts w:ascii="PT Astra Serif" w:hAnsi="PT Astra Serif"/>
          <w:b/>
          <w:i/>
        </w:rPr>
        <w:t>Показатель 2</w:t>
      </w:r>
      <w:r w:rsidR="00500B62" w:rsidRPr="00A23D5D">
        <w:rPr>
          <w:rFonts w:ascii="PT Astra Serif" w:hAnsi="PT Astra Serif"/>
          <w:b/>
          <w:i/>
        </w:rPr>
        <w:t>0</w:t>
      </w:r>
      <w:r w:rsidRPr="00A23D5D">
        <w:rPr>
          <w:rFonts w:ascii="PT Astra Serif" w:hAnsi="PT Astra Serif"/>
          <w:b/>
          <w:i/>
        </w:rPr>
        <w:t xml:space="preserve">. </w:t>
      </w:r>
    </w:p>
    <w:p w:rsidR="00B8482C" w:rsidRPr="00AE37C9" w:rsidRDefault="00B8482C" w:rsidP="0012196F">
      <w:pPr>
        <w:autoSpaceDE w:val="0"/>
        <w:autoSpaceDN w:val="0"/>
        <w:adjustRightInd w:val="0"/>
        <w:spacing w:line="276" w:lineRule="auto"/>
        <w:jc w:val="both"/>
        <w:rPr>
          <w:rFonts w:ascii="PT Astra Serif" w:hAnsi="PT Astra Serif"/>
          <w:b/>
        </w:rPr>
      </w:pPr>
      <w:r w:rsidRPr="00AE37C9">
        <w:rPr>
          <w:rFonts w:ascii="PT Astra Serif" w:hAnsi="PT Astra Serif"/>
          <w:b/>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A475BE" w:rsidRPr="00A23D5D" w:rsidRDefault="00A475BE" w:rsidP="005E1194">
      <w:pPr>
        <w:pStyle w:val="a3"/>
        <w:spacing w:line="276" w:lineRule="auto"/>
        <w:ind w:left="0" w:firstLine="709"/>
        <w:jc w:val="both"/>
        <w:rPr>
          <w:rFonts w:ascii="PT Astra Serif" w:hAnsi="PT Astra Serif"/>
        </w:rPr>
      </w:pPr>
      <w:r w:rsidRPr="00A23D5D">
        <w:rPr>
          <w:rFonts w:ascii="PT Astra Serif" w:hAnsi="PT Astra Serif"/>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2022 году равен </w:t>
      </w:r>
      <w:r w:rsidRPr="00A23D5D">
        <w:rPr>
          <w:rFonts w:ascii="PT Astra Serif" w:eastAsia="Calibri" w:hAnsi="PT Astra Serif"/>
          <w:lang w:eastAsia="en-US"/>
        </w:rPr>
        <w:t>13,5</w:t>
      </w:r>
      <w:r w:rsidRPr="00A23D5D">
        <w:rPr>
          <w:rFonts w:ascii="PT Astra Serif" w:hAnsi="PT Astra Serif"/>
        </w:rPr>
        <w:t>%.</w:t>
      </w:r>
    </w:p>
    <w:p w:rsidR="00A475BE" w:rsidRPr="00A23D5D" w:rsidRDefault="00A475BE" w:rsidP="00A475BE">
      <w:pPr>
        <w:pStyle w:val="a3"/>
        <w:ind w:left="0" w:firstLine="709"/>
        <w:jc w:val="both"/>
        <w:rPr>
          <w:rFonts w:ascii="PT Astra Serif" w:hAnsi="PT Astra Serif"/>
        </w:rPr>
      </w:pPr>
    </w:p>
    <w:tbl>
      <w:tblPr>
        <w:tblStyle w:val="-111"/>
        <w:tblW w:w="9209" w:type="dxa"/>
        <w:tblInd w:w="-10" w:type="dxa"/>
        <w:tblLayout w:type="fixed"/>
        <w:tblLook w:val="04A0" w:firstRow="1" w:lastRow="0" w:firstColumn="1" w:lastColumn="0" w:noHBand="0" w:noVBand="1"/>
      </w:tblPr>
      <w:tblGrid>
        <w:gridCol w:w="4536"/>
        <w:gridCol w:w="778"/>
        <w:gridCol w:w="779"/>
        <w:gridCol w:w="779"/>
        <w:gridCol w:w="779"/>
        <w:gridCol w:w="779"/>
        <w:gridCol w:w="779"/>
      </w:tblGrid>
      <w:tr w:rsidR="00A23D5D" w:rsidRPr="00A23D5D" w:rsidTr="00A475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Merge w:val="restart"/>
          </w:tcPr>
          <w:p w:rsidR="00A475BE" w:rsidRPr="00A23D5D" w:rsidRDefault="00A475BE" w:rsidP="00BC670A">
            <w:pPr>
              <w:jc w:val="center"/>
              <w:rPr>
                <w:rFonts w:ascii="PT Astra Serif" w:hAnsi="PT Astra Serif"/>
              </w:rPr>
            </w:pPr>
          </w:p>
        </w:tc>
        <w:tc>
          <w:tcPr>
            <w:tcW w:w="4673" w:type="dxa"/>
            <w:gridSpan w:val="6"/>
          </w:tcPr>
          <w:p w:rsidR="00A475BE" w:rsidRPr="00A23D5D" w:rsidRDefault="00A475BE" w:rsidP="00BC670A">
            <w:pPr>
              <w:ind w:right="-286" w:hanging="283"/>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A23D5D">
              <w:rPr>
                <w:rFonts w:ascii="PT Astra Serif" w:hAnsi="PT Astra Serif"/>
              </w:rPr>
              <w:t>Год</w:t>
            </w:r>
          </w:p>
        </w:tc>
      </w:tr>
      <w:tr w:rsidR="00A23D5D" w:rsidRPr="00A23D5D" w:rsidTr="00A475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Merge/>
          </w:tcPr>
          <w:p w:rsidR="00A475BE" w:rsidRPr="00A23D5D" w:rsidRDefault="00A475BE" w:rsidP="00BC670A">
            <w:pPr>
              <w:jc w:val="center"/>
              <w:rPr>
                <w:rFonts w:ascii="PT Astra Serif" w:hAnsi="PT Astra Serif"/>
              </w:rPr>
            </w:pPr>
          </w:p>
        </w:tc>
        <w:tc>
          <w:tcPr>
            <w:tcW w:w="778" w:type="dxa"/>
          </w:tcPr>
          <w:p w:rsidR="00A475BE" w:rsidRPr="00A23D5D" w:rsidRDefault="00A475BE" w:rsidP="00BC670A">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2020</w:t>
            </w:r>
          </w:p>
        </w:tc>
        <w:tc>
          <w:tcPr>
            <w:tcW w:w="779" w:type="dxa"/>
          </w:tcPr>
          <w:p w:rsidR="00A475BE" w:rsidRPr="00A23D5D" w:rsidRDefault="00A475BE" w:rsidP="00BC670A">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2021</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2022</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2023</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2024</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2025</w:t>
            </w:r>
          </w:p>
        </w:tc>
      </w:tr>
      <w:tr w:rsidR="00A23D5D" w:rsidRPr="00A23D5D" w:rsidTr="00A475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rPr>
            </w:pPr>
            <w:r w:rsidRPr="00A23D5D">
              <w:rPr>
                <w:rFonts w:ascii="PT Astra Serif" w:hAnsi="PT Astra Serif"/>
              </w:rPr>
              <w:t>Общее количество муниципальных учреждений культуры, шт.</w:t>
            </w:r>
          </w:p>
        </w:tc>
        <w:tc>
          <w:tcPr>
            <w:tcW w:w="778"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r>
      <w:tr w:rsidR="00A23D5D" w:rsidRPr="00A23D5D" w:rsidTr="00A475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rPr>
            </w:pPr>
            <w:r w:rsidRPr="00A23D5D">
              <w:rPr>
                <w:rFonts w:ascii="PT Astra Serif" w:hAnsi="PT Astra Serif"/>
              </w:rPr>
              <w:t>Количество муниципальных учреждений культуры, здания которых находятся в аварийном состоянии или требуют капитального ремонта, шт.</w:t>
            </w:r>
          </w:p>
        </w:tc>
        <w:tc>
          <w:tcPr>
            <w:tcW w:w="778"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8</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5</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5</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tc>
      </w:tr>
      <w:tr w:rsidR="00A23D5D" w:rsidRPr="00A23D5D" w:rsidTr="00A475BE">
        <w:trPr>
          <w:cnfStyle w:val="000000010000" w:firstRow="0" w:lastRow="0" w:firstColumn="0" w:lastColumn="0" w:oddVBand="0" w:evenVBand="0" w:oddHBand="0" w:evenHBand="1"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b w:val="0"/>
              </w:rPr>
            </w:pPr>
            <w:r w:rsidRPr="00A23D5D">
              <w:rPr>
                <w:rFonts w:ascii="PT Astra Serif" w:hAnsi="PT Astra Serif"/>
              </w:rPr>
              <w:t>Показатель</w:t>
            </w:r>
          </w:p>
        </w:tc>
        <w:tc>
          <w:tcPr>
            <w:tcW w:w="778"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21,6</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13,5</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13,5</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r>
    </w:tbl>
    <w:p w:rsidR="00BD05A1" w:rsidRPr="00A23D5D" w:rsidRDefault="00BD05A1" w:rsidP="0012196F">
      <w:pPr>
        <w:autoSpaceDE w:val="0"/>
        <w:autoSpaceDN w:val="0"/>
        <w:adjustRightInd w:val="0"/>
        <w:spacing w:line="276" w:lineRule="auto"/>
        <w:jc w:val="both"/>
        <w:rPr>
          <w:rFonts w:ascii="PT Astra Serif" w:hAnsi="PT Astra Serif"/>
          <w:b/>
          <w:i/>
        </w:rPr>
      </w:pP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В 2023 году в рамках национального проекта «Культура» будет произведен капитальный ремонт здания Октябрьского сельского Дома культуры на сумму 39 млн. руб. </w:t>
      </w:r>
    </w:p>
    <w:p w:rsidR="00BD05A1" w:rsidRPr="00A23D5D" w:rsidRDefault="00BD05A1"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следствии этого</w:t>
      </w:r>
      <w:r w:rsidR="00DE65F5" w:rsidRPr="00A23D5D">
        <w:rPr>
          <w:rFonts w:ascii="PT Astra Serif" w:hAnsi="PT Astra Serif"/>
        </w:rPr>
        <w:t>,</w:t>
      </w:r>
      <w:r w:rsidR="00DE65F5" w:rsidRPr="00A23D5D">
        <w:t xml:space="preserve"> </w:t>
      </w:r>
      <w:r w:rsidR="00DE65F5" w:rsidRPr="00A23D5D">
        <w:rPr>
          <w:rFonts w:ascii="PT Astra Serif" w:hAnsi="PT Astra Seri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w:t>
      </w:r>
      <w:r w:rsidR="00A23D5D" w:rsidRPr="00A23D5D">
        <w:rPr>
          <w:rFonts w:ascii="PT Astra Serif" w:hAnsi="PT Astra Serif"/>
        </w:rPr>
        <w:t>5</w:t>
      </w:r>
      <w:r w:rsidR="00DE65F5" w:rsidRPr="00A23D5D">
        <w:rPr>
          <w:rFonts w:ascii="PT Astra Serif" w:hAnsi="PT Astra Serif"/>
        </w:rPr>
        <w:t xml:space="preserve"> году равен </w:t>
      </w:r>
      <w:r w:rsidR="00A23D5D" w:rsidRPr="00A23D5D">
        <w:rPr>
          <w:rFonts w:ascii="PT Astra Serif" w:hAnsi="PT Astra Serif"/>
        </w:rPr>
        <w:t>10,8</w:t>
      </w:r>
      <w:r w:rsidR="00DE65F5" w:rsidRPr="00A23D5D">
        <w:rPr>
          <w:rFonts w:ascii="PT Astra Serif" w:hAnsi="PT Astra Serif"/>
        </w:rPr>
        <w:t>%</w:t>
      </w:r>
    </w:p>
    <w:p w:rsidR="00BD05A1" w:rsidRPr="00A23D5D" w:rsidRDefault="00BD05A1" w:rsidP="0012196F">
      <w:pPr>
        <w:autoSpaceDE w:val="0"/>
        <w:autoSpaceDN w:val="0"/>
        <w:adjustRightInd w:val="0"/>
        <w:spacing w:line="276" w:lineRule="auto"/>
        <w:jc w:val="both"/>
        <w:rPr>
          <w:rFonts w:ascii="PT Astra Serif" w:hAnsi="PT Astra Serif"/>
          <w:b/>
          <w:i/>
        </w:rPr>
      </w:pPr>
    </w:p>
    <w:p w:rsidR="00706181" w:rsidRPr="00A475BE" w:rsidRDefault="00706181" w:rsidP="0012196F">
      <w:pPr>
        <w:autoSpaceDE w:val="0"/>
        <w:autoSpaceDN w:val="0"/>
        <w:adjustRightInd w:val="0"/>
        <w:spacing w:line="276" w:lineRule="auto"/>
        <w:jc w:val="both"/>
        <w:rPr>
          <w:rFonts w:ascii="PT Astra Serif" w:hAnsi="PT Astra Serif"/>
          <w:b/>
          <w:i/>
        </w:rPr>
      </w:pPr>
      <w:r w:rsidRPr="00A475BE">
        <w:rPr>
          <w:rFonts w:ascii="PT Astra Serif" w:hAnsi="PT Astra Serif"/>
          <w:b/>
          <w:i/>
        </w:rPr>
        <w:t>Показатель 2</w:t>
      </w:r>
      <w:r w:rsidR="00500B62" w:rsidRPr="00A475BE">
        <w:rPr>
          <w:rFonts w:ascii="PT Astra Serif" w:hAnsi="PT Astra Serif"/>
          <w:b/>
          <w:i/>
        </w:rPr>
        <w:t>1</w:t>
      </w:r>
      <w:r w:rsidRPr="00A475BE">
        <w:rPr>
          <w:rFonts w:ascii="PT Astra Serif" w:hAnsi="PT Astra Serif"/>
          <w:b/>
          <w:i/>
        </w:rPr>
        <w:t>.</w:t>
      </w:r>
    </w:p>
    <w:p w:rsidR="00706181" w:rsidRPr="00A475BE" w:rsidRDefault="00706181" w:rsidP="0012196F">
      <w:pPr>
        <w:autoSpaceDE w:val="0"/>
        <w:autoSpaceDN w:val="0"/>
        <w:adjustRightInd w:val="0"/>
        <w:spacing w:line="276" w:lineRule="auto"/>
        <w:jc w:val="both"/>
        <w:rPr>
          <w:rFonts w:ascii="PT Astra Serif" w:hAnsi="PT Astra Serif"/>
          <w:b/>
        </w:rPr>
      </w:pPr>
      <w:r w:rsidRPr="00A475BE">
        <w:rPr>
          <w:rFonts w:ascii="PT Astra Serif" w:hAnsi="PT Astra Serif"/>
          <w:b/>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7517A" w:rsidRPr="00A475BE" w:rsidRDefault="00F7517A" w:rsidP="00FF2AB6">
      <w:pPr>
        <w:pStyle w:val="a7"/>
        <w:spacing w:line="276" w:lineRule="auto"/>
        <w:ind w:firstLine="709"/>
        <w:jc w:val="both"/>
        <w:rPr>
          <w:rFonts w:ascii="PT Astra Serif" w:hAnsi="PT Astra Serif" w:cs="Times New Roman"/>
          <w:sz w:val="24"/>
          <w:szCs w:val="24"/>
        </w:rPr>
      </w:pPr>
      <w:r w:rsidRPr="00A475BE">
        <w:rPr>
          <w:rFonts w:ascii="PT Astra Serif" w:hAnsi="PT Astra Serif" w:cs="Times New Roman"/>
          <w:sz w:val="24"/>
          <w:szCs w:val="24"/>
        </w:rPr>
        <w:t xml:space="preserve">Объекты культурного наследия, которые находятся в муниципальной </w:t>
      </w:r>
      <w:proofErr w:type="gramStart"/>
      <w:r w:rsidRPr="00A475BE">
        <w:rPr>
          <w:rFonts w:ascii="PT Astra Serif" w:hAnsi="PT Astra Serif" w:cs="Times New Roman"/>
          <w:spacing w:val="-2"/>
          <w:sz w:val="24"/>
          <w:szCs w:val="24"/>
        </w:rPr>
        <w:t xml:space="preserve">собственности </w:t>
      </w:r>
      <w:r w:rsidRPr="00A475BE">
        <w:rPr>
          <w:rFonts w:ascii="PT Astra Serif" w:hAnsi="PT Astra Serif" w:cs="Times New Roman"/>
          <w:sz w:val="24"/>
          <w:szCs w:val="24"/>
        </w:rPr>
        <w:t xml:space="preserve"> консервации</w:t>
      </w:r>
      <w:proofErr w:type="gramEnd"/>
      <w:r w:rsidRPr="00A475BE">
        <w:rPr>
          <w:rFonts w:ascii="PT Astra Serif" w:hAnsi="PT Astra Serif" w:cs="Times New Roman"/>
          <w:sz w:val="24"/>
          <w:szCs w:val="24"/>
        </w:rPr>
        <w:t xml:space="preserve"> и реставрации не требуют.</w:t>
      </w:r>
    </w:p>
    <w:p w:rsidR="001C3CBB" w:rsidRPr="00AF70FB" w:rsidRDefault="001C3CBB" w:rsidP="00146042">
      <w:pPr>
        <w:autoSpaceDE w:val="0"/>
        <w:autoSpaceDN w:val="0"/>
        <w:adjustRightInd w:val="0"/>
        <w:spacing w:line="276" w:lineRule="auto"/>
        <w:ind w:firstLine="709"/>
        <w:jc w:val="both"/>
        <w:rPr>
          <w:rFonts w:ascii="PT Astra Serif" w:hAnsi="PT Astra Serif"/>
          <w:b/>
          <w:color w:val="FF0000"/>
        </w:rPr>
      </w:pPr>
    </w:p>
    <w:p w:rsidR="00AE7967" w:rsidRPr="00B8482C" w:rsidRDefault="00AE7967" w:rsidP="00AE7967">
      <w:pPr>
        <w:autoSpaceDE w:val="0"/>
        <w:autoSpaceDN w:val="0"/>
        <w:adjustRightInd w:val="0"/>
        <w:spacing w:line="276" w:lineRule="auto"/>
        <w:jc w:val="both"/>
        <w:rPr>
          <w:rFonts w:ascii="PT Astra Serif" w:hAnsi="PT Astra Serif"/>
          <w:b/>
        </w:rPr>
      </w:pPr>
      <w:r w:rsidRPr="00B8482C">
        <w:rPr>
          <w:rFonts w:ascii="PT Astra Serif" w:hAnsi="PT Astra Serif"/>
          <w:b/>
        </w:rPr>
        <w:t>Показатель 22.</w:t>
      </w:r>
    </w:p>
    <w:p w:rsidR="00AE7967" w:rsidRPr="00B8482C" w:rsidRDefault="00AE7967" w:rsidP="00AE7967">
      <w:pPr>
        <w:autoSpaceDE w:val="0"/>
        <w:autoSpaceDN w:val="0"/>
        <w:adjustRightInd w:val="0"/>
        <w:spacing w:line="276" w:lineRule="auto"/>
        <w:jc w:val="both"/>
        <w:rPr>
          <w:rFonts w:ascii="PT Astra Serif" w:hAnsi="PT Astra Serif"/>
          <w:b/>
        </w:rPr>
      </w:pPr>
      <w:r w:rsidRPr="00B8482C">
        <w:rPr>
          <w:rFonts w:ascii="PT Astra Serif" w:hAnsi="PT Astra Serif"/>
          <w:b/>
        </w:rPr>
        <w:t>Доля населения, систематически занимающегося физической культурой и спортом</w:t>
      </w:r>
    </w:p>
    <w:p w:rsid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Доля населения, систематически занимающегося физической культурой и </w:t>
      </w:r>
      <w:proofErr w:type="gramStart"/>
      <w:r w:rsidRPr="00D13BD5">
        <w:rPr>
          <w:rFonts w:ascii="PT Astra Serif" w:hAnsi="PT Astra Serif"/>
        </w:rPr>
        <w:t>спортом,  в</w:t>
      </w:r>
      <w:proofErr w:type="gramEnd"/>
      <w:r w:rsidRPr="00D13BD5">
        <w:rPr>
          <w:rFonts w:ascii="PT Astra Serif" w:hAnsi="PT Astra Serif"/>
        </w:rPr>
        <w:t xml:space="preserve"> соответствии с предыдущим годом увеличилась на 2,5% и составляет 51,5 % (в 2021 году 49,0%).  Привлечение к занятиям физической культурой и спортом для населения района </w:t>
      </w:r>
      <w:r w:rsidRPr="00D13BD5">
        <w:rPr>
          <w:rFonts w:ascii="PT Astra Serif" w:hAnsi="PT Astra Serif"/>
        </w:rPr>
        <w:lastRenderedPageBreak/>
        <w:t xml:space="preserve">проходит как на ежегодных традиционных мероприятиях, так и на событийных мероприятиях. В целях увеличения значения показателя «Доля населения, систематически занимающегося физической культурой и спортом» ежегодно на территории района проводятся следующие мероприятия: День физкультурника, турнир по мини-футболу на приз главы администрации </w:t>
      </w:r>
      <w:proofErr w:type="spellStart"/>
      <w:r w:rsidRPr="00D13BD5">
        <w:rPr>
          <w:rFonts w:ascii="PT Astra Serif" w:hAnsi="PT Astra Serif"/>
        </w:rPr>
        <w:t>м.о</w:t>
      </w:r>
      <w:proofErr w:type="spellEnd"/>
      <w:r w:rsidRPr="00D13BD5">
        <w:rPr>
          <w:rFonts w:ascii="PT Astra Serif" w:hAnsi="PT Astra Serif"/>
        </w:rPr>
        <w:t xml:space="preserve">. Киреевский район, соревнования по лыжным гонкам, легкоатлетические кроссы, соревнования по волейболу среди смешанных команд Киреевского района. Важно отметить, что в 2022 году все категории населения активно привлекались к сдаче норм Всероссийского физкультурно-спортивного комплекса «Готов к труду и обороне». Развитие ВФСК «ГТО» на территории Киреевского района способствует привлечению большего количества населения к занятиям физической культурой и спортом. </w:t>
      </w:r>
    </w:p>
    <w:p w:rsidR="00D13BD5" w:rsidRDefault="00D13BD5" w:rsidP="00D13BD5">
      <w:pPr>
        <w:spacing w:line="276" w:lineRule="auto"/>
        <w:ind w:firstLine="709"/>
        <w:jc w:val="both"/>
        <w:rPr>
          <w:rFonts w:ascii="PT Astra Serif" w:hAnsi="PT Astra Serif"/>
        </w:rPr>
      </w:pPr>
    </w:p>
    <w:p w:rsidR="00AE7967" w:rsidRPr="00D13BD5" w:rsidRDefault="00D13BD5" w:rsidP="00D13BD5">
      <w:pPr>
        <w:spacing w:line="276" w:lineRule="auto"/>
        <w:jc w:val="both"/>
        <w:rPr>
          <w:rFonts w:ascii="PT Astra Serif" w:hAnsi="PT Astra Serif"/>
          <w:b/>
        </w:rPr>
      </w:pPr>
      <w:r w:rsidRPr="00D13BD5">
        <w:rPr>
          <w:rFonts w:ascii="PT Astra Serif" w:hAnsi="PT Astra Serif"/>
        </w:rPr>
        <w:t xml:space="preserve"> </w:t>
      </w:r>
      <w:r w:rsidR="00AE7967" w:rsidRPr="00D13BD5">
        <w:rPr>
          <w:rFonts w:ascii="PT Astra Serif" w:hAnsi="PT Astra Serif"/>
          <w:b/>
        </w:rPr>
        <w:t xml:space="preserve">Показатель </w:t>
      </w:r>
      <w:r w:rsidR="00885194" w:rsidRPr="00D13BD5">
        <w:rPr>
          <w:rFonts w:ascii="PT Astra Serif" w:hAnsi="PT Astra Serif"/>
          <w:b/>
        </w:rPr>
        <w:t>23</w:t>
      </w:r>
    </w:p>
    <w:p w:rsidR="00AE7967" w:rsidRPr="00D13BD5" w:rsidRDefault="00AE7967" w:rsidP="00AE7967">
      <w:pPr>
        <w:spacing w:line="276" w:lineRule="auto"/>
        <w:jc w:val="both"/>
        <w:rPr>
          <w:rFonts w:ascii="PT Astra Serif" w:hAnsi="PT Astra Serif"/>
          <w:b/>
        </w:rPr>
      </w:pPr>
      <w:r w:rsidRPr="00D13BD5">
        <w:rPr>
          <w:rFonts w:ascii="PT Astra Serif" w:hAnsi="PT Astra Serif"/>
          <w:b/>
        </w:rPr>
        <w:t>Доля обучающихся, систематически занимающихся физической культурой и спортом, в общей численности обучающихся</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Доля обучающихся, систематически занимающихся физической культурой и спортом в соответствии с предыдущем годом увеличилась на 1,3% и составляет 92,5 % (в 2021 году 91,2%). </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        В целях увеличения значения показателя «Доля обучающихся, систематически занимающихся физической культурой и спортом» ежегодно проводятся такие мероприятия, как: муниципальный этап «Лыжня России», Комплексная районная спартакиада среди учащихся учебных заведений Киреевского района, Велопробег, посвященный Дню Победы, Открытое первенство по лыжероллерам, РЛЛС, Открытое первенство по велосипедному спорту на приз ТД «Чеховский сад» мн. другие. В 2022 году обучающиеся активно привлекались к сдаче нормативов Всероссийского физкультурно-спортивного комплекса «Готов к труду и обороне». Спортсмены и любители спорта имеют возможность проводить регулярные тренировки и прогулки на территории МБУК «Киреевский городской парк культуры и отдыха». </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       В Киреевском районе на базе МБУ «Физкультурно-оздоровительный комплекс» г. </w:t>
      </w:r>
      <w:proofErr w:type="spellStart"/>
      <w:r w:rsidRPr="00D13BD5">
        <w:rPr>
          <w:rFonts w:ascii="PT Astra Serif" w:hAnsi="PT Astra Serif"/>
        </w:rPr>
        <w:t>Киреевск</w:t>
      </w:r>
      <w:proofErr w:type="spellEnd"/>
      <w:r w:rsidRPr="00D13BD5">
        <w:rPr>
          <w:rFonts w:ascii="PT Astra Serif" w:hAnsi="PT Astra Serif"/>
        </w:rPr>
        <w:t xml:space="preserve"> работают секции по обучению плаванию, самбо, футболу, боксу. Особой популярностью пользуются сауны, солярий, массажный кабинет, тренажерный зал. В комплексе проходят основные городские, районные, областные соревнования, спортивные праздники. Большое количество </w:t>
      </w:r>
      <w:r w:rsidR="005E1194" w:rsidRPr="00D13BD5">
        <w:rPr>
          <w:rFonts w:ascii="PT Astra Serif" w:hAnsi="PT Astra Serif"/>
        </w:rPr>
        <w:t>населения, в</w:t>
      </w:r>
      <w:r w:rsidRPr="00D13BD5">
        <w:rPr>
          <w:rFonts w:ascii="PT Astra Serif" w:hAnsi="PT Astra Serif"/>
        </w:rPr>
        <w:t xml:space="preserve"> том числе и обучающиеся активно посещают плавательный бассейн.</w:t>
      </w:r>
    </w:p>
    <w:p w:rsidR="00A735BE" w:rsidRPr="00D13BD5" w:rsidRDefault="00D13BD5" w:rsidP="00D13BD5">
      <w:pPr>
        <w:spacing w:line="276" w:lineRule="auto"/>
        <w:ind w:firstLine="709"/>
        <w:jc w:val="both"/>
        <w:rPr>
          <w:rFonts w:ascii="PT Astra Serif" w:hAnsi="PT Astra Serif"/>
        </w:rPr>
      </w:pPr>
      <w:r w:rsidRPr="00D13BD5">
        <w:rPr>
          <w:rFonts w:ascii="PT Astra Serif" w:hAnsi="PT Astra Serif"/>
        </w:rPr>
        <w:t>Особое внимание уделяется привлечению к физкультурно-оздоровительным мероприятиям несовершеннолетних, находящихся в социально-опасном положении и иной трудной жизненной ситуации.</w:t>
      </w:r>
    </w:p>
    <w:p w:rsidR="00B8482C" w:rsidRDefault="00B8482C" w:rsidP="0012196F">
      <w:pPr>
        <w:autoSpaceDE w:val="0"/>
        <w:autoSpaceDN w:val="0"/>
        <w:adjustRightInd w:val="0"/>
        <w:spacing w:line="276" w:lineRule="auto"/>
        <w:jc w:val="both"/>
        <w:rPr>
          <w:rFonts w:ascii="PT Astra Serif" w:hAnsi="PT Astra Serif"/>
          <w:b/>
          <w:i/>
        </w:rPr>
      </w:pPr>
    </w:p>
    <w:p w:rsidR="00951AD8" w:rsidRPr="002149B8" w:rsidRDefault="00951AD8" w:rsidP="0012196F">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EC0305" w:rsidRPr="002149B8">
        <w:rPr>
          <w:rFonts w:ascii="PT Astra Serif" w:hAnsi="PT Astra Serif"/>
          <w:b/>
          <w:i/>
        </w:rPr>
        <w:t>4</w:t>
      </w:r>
      <w:r w:rsidRPr="002149B8">
        <w:rPr>
          <w:rFonts w:ascii="PT Astra Serif" w:hAnsi="PT Astra Serif"/>
          <w:b/>
          <w:i/>
        </w:rPr>
        <w:t>.</w:t>
      </w:r>
    </w:p>
    <w:p w:rsidR="00951AD8" w:rsidRPr="002149B8" w:rsidRDefault="00951AD8"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Общая площадь жилых помещений, приходящаяся в среднем на одного жителя, –  всего</w:t>
      </w:r>
    </w:p>
    <w:p w:rsidR="00951AD8" w:rsidRPr="002149B8" w:rsidRDefault="00951AD8" w:rsidP="0012196F">
      <w:pPr>
        <w:autoSpaceDE w:val="0"/>
        <w:autoSpaceDN w:val="0"/>
        <w:adjustRightInd w:val="0"/>
        <w:spacing w:line="276" w:lineRule="auto"/>
        <w:ind w:firstLineChars="14" w:firstLine="34"/>
        <w:jc w:val="both"/>
        <w:rPr>
          <w:rFonts w:ascii="PT Astra Serif" w:hAnsi="PT Astra Serif"/>
          <w:b/>
        </w:rPr>
      </w:pPr>
      <w:r w:rsidRPr="002149B8">
        <w:rPr>
          <w:rFonts w:ascii="PT Astra Serif" w:hAnsi="PT Astra Serif"/>
          <w:b/>
        </w:rPr>
        <w:t xml:space="preserve">            - в том числе введенная в действие за один год</w:t>
      </w:r>
    </w:p>
    <w:p w:rsidR="0076353B" w:rsidRPr="002149B8" w:rsidRDefault="0076353B" w:rsidP="009F1E73">
      <w:pPr>
        <w:spacing w:line="276" w:lineRule="auto"/>
        <w:ind w:firstLine="709"/>
        <w:jc w:val="both"/>
      </w:pPr>
      <w:r w:rsidRPr="002149B8">
        <w:lastRenderedPageBreak/>
        <w:t>За счет всех источников финансирования в 20</w:t>
      </w:r>
      <w:r w:rsidR="007F314D" w:rsidRPr="002149B8">
        <w:t>2</w:t>
      </w:r>
      <w:r w:rsidR="00D13BD5" w:rsidRPr="002149B8">
        <w:t>2</w:t>
      </w:r>
      <w:r w:rsidRPr="002149B8">
        <w:t xml:space="preserve"> году на территории муниципального образования Киреевский район построено </w:t>
      </w:r>
      <w:r w:rsidR="00D13BD5" w:rsidRPr="002149B8">
        <w:t>347</w:t>
      </w:r>
      <w:r w:rsidR="00B30430" w:rsidRPr="002149B8">
        <w:t xml:space="preserve"> новых</w:t>
      </w:r>
      <w:r w:rsidRPr="002149B8">
        <w:t xml:space="preserve"> благоустроенных квартир общей площадью </w:t>
      </w:r>
      <w:r w:rsidR="00D13BD5" w:rsidRPr="002149B8">
        <w:t>23572</w:t>
      </w:r>
      <w:r w:rsidRPr="002149B8">
        <w:t xml:space="preserve"> </w:t>
      </w:r>
      <w:proofErr w:type="spellStart"/>
      <w:r w:rsidRPr="002149B8">
        <w:t>кв.м</w:t>
      </w:r>
      <w:proofErr w:type="spellEnd"/>
      <w:r w:rsidRPr="002149B8">
        <w:t xml:space="preserve">., что </w:t>
      </w:r>
      <w:r w:rsidR="00B30430" w:rsidRPr="002149B8">
        <w:t>больше</w:t>
      </w:r>
      <w:r w:rsidRPr="002149B8">
        <w:t xml:space="preserve"> на </w:t>
      </w:r>
      <w:r w:rsidR="002149B8" w:rsidRPr="002149B8">
        <w:t>88</w:t>
      </w:r>
      <w:r w:rsidRPr="002149B8">
        <w:t>%, чем за прошлый год.</w:t>
      </w:r>
    </w:p>
    <w:p w:rsidR="0076353B" w:rsidRPr="002149B8" w:rsidRDefault="0076353B" w:rsidP="009F1E73">
      <w:pPr>
        <w:spacing w:line="276" w:lineRule="auto"/>
        <w:ind w:firstLine="709"/>
        <w:jc w:val="both"/>
      </w:pPr>
      <w:r w:rsidRPr="002149B8">
        <w:t xml:space="preserve">В объеме жилья, сданного в эксплуатацию </w:t>
      </w:r>
      <w:r w:rsidR="002149B8" w:rsidRPr="002149B8">
        <w:t>47.1</w:t>
      </w:r>
      <w:r w:rsidRPr="002149B8">
        <w:t>% возведено индивидуальными застройщиками</w:t>
      </w:r>
      <w:r w:rsidR="007F314D" w:rsidRPr="002149B8">
        <w:t>.</w:t>
      </w:r>
    </w:p>
    <w:p w:rsidR="009932A4" w:rsidRPr="002149B8" w:rsidRDefault="009932A4" w:rsidP="009932A4">
      <w:pPr>
        <w:pStyle w:val="a7"/>
        <w:spacing w:line="276" w:lineRule="auto"/>
        <w:ind w:firstLine="709"/>
        <w:jc w:val="both"/>
        <w:rPr>
          <w:rFonts w:ascii="PT Astra Serif" w:hAnsi="PT Astra Serif" w:cs="Times New Roman"/>
          <w:sz w:val="24"/>
          <w:szCs w:val="24"/>
          <w:vertAlign w:val="superscript"/>
        </w:rPr>
      </w:pPr>
      <w:r w:rsidRPr="002149B8">
        <w:rPr>
          <w:rFonts w:ascii="PT Astra Serif" w:hAnsi="PT Astra Serif" w:cs="Times New Roman"/>
          <w:sz w:val="24"/>
          <w:szCs w:val="24"/>
        </w:rPr>
        <w:t>По плану в 20</w:t>
      </w:r>
      <w:r w:rsidR="009F1E73" w:rsidRPr="002149B8">
        <w:rPr>
          <w:rFonts w:ascii="PT Astra Serif" w:hAnsi="PT Astra Serif" w:cs="Times New Roman"/>
          <w:sz w:val="24"/>
          <w:szCs w:val="24"/>
        </w:rPr>
        <w:t>2</w:t>
      </w:r>
      <w:r w:rsidR="002149B8" w:rsidRPr="002149B8">
        <w:rPr>
          <w:rFonts w:ascii="PT Astra Serif" w:hAnsi="PT Astra Serif" w:cs="Times New Roman"/>
          <w:sz w:val="24"/>
          <w:szCs w:val="24"/>
        </w:rPr>
        <w:t>3</w:t>
      </w:r>
      <w:r w:rsidR="00745F58" w:rsidRPr="002149B8">
        <w:rPr>
          <w:rFonts w:ascii="PT Astra Serif" w:hAnsi="PT Astra Serif" w:cs="Times New Roman"/>
          <w:sz w:val="24"/>
          <w:szCs w:val="24"/>
        </w:rPr>
        <w:t>-202</w:t>
      </w:r>
      <w:r w:rsidR="002149B8" w:rsidRPr="002149B8">
        <w:rPr>
          <w:rFonts w:ascii="PT Astra Serif" w:hAnsi="PT Astra Serif" w:cs="Times New Roman"/>
          <w:sz w:val="24"/>
          <w:szCs w:val="24"/>
        </w:rPr>
        <w:t>5</w:t>
      </w:r>
      <w:r w:rsidR="00745F58" w:rsidRPr="002149B8">
        <w:rPr>
          <w:rFonts w:ascii="PT Astra Serif" w:hAnsi="PT Astra Serif" w:cs="Times New Roman"/>
          <w:sz w:val="24"/>
          <w:szCs w:val="24"/>
        </w:rPr>
        <w:t xml:space="preserve"> </w:t>
      </w:r>
      <w:r w:rsidRPr="002149B8">
        <w:rPr>
          <w:rFonts w:ascii="PT Astra Serif" w:hAnsi="PT Astra Serif" w:cs="Times New Roman"/>
          <w:sz w:val="24"/>
          <w:szCs w:val="24"/>
        </w:rPr>
        <w:t>год</w:t>
      </w:r>
      <w:r w:rsidR="00745F58" w:rsidRPr="002149B8">
        <w:rPr>
          <w:rFonts w:ascii="PT Astra Serif" w:hAnsi="PT Astra Serif" w:cs="Times New Roman"/>
          <w:sz w:val="24"/>
          <w:szCs w:val="24"/>
        </w:rPr>
        <w:t>ах</w:t>
      </w:r>
      <w:r w:rsidRPr="002149B8">
        <w:rPr>
          <w:rFonts w:ascii="PT Astra Serif" w:hAnsi="PT Astra Serif" w:cs="Times New Roman"/>
          <w:sz w:val="24"/>
          <w:szCs w:val="24"/>
        </w:rPr>
        <w:t xml:space="preserve"> планируется </w:t>
      </w:r>
      <w:r w:rsidR="00745F58" w:rsidRPr="002149B8">
        <w:rPr>
          <w:rFonts w:ascii="PT Astra Serif" w:hAnsi="PT Astra Serif" w:cs="Times New Roman"/>
          <w:sz w:val="24"/>
          <w:szCs w:val="24"/>
        </w:rPr>
        <w:t xml:space="preserve">ежегодно за счет индивидуальных </w:t>
      </w:r>
      <w:r w:rsidR="00B30430" w:rsidRPr="002149B8">
        <w:rPr>
          <w:rFonts w:ascii="PT Astra Serif" w:hAnsi="PT Astra Serif" w:cs="Times New Roman"/>
          <w:sz w:val="24"/>
          <w:szCs w:val="24"/>
        </w:rPr>
        <w:t>застройщиков вводить</w:t>
      </w:r>
      <w:r w:rsidRPr="002149B8">
        <w:rPr>
          <w:rFonts w:ascii="PT Astra Serif" w:hAnsi="PT Astra Serif" w:cs="Times New Roman"/>
          <w:sz w:val="24"/>
          <w:szCs w:val="24"/>
        </w:rPr>
        <w:t xml:space="preserve"> жилья </w:t>
      </w:r>
      <w:r w:rsidR="00745F58" w:rsidRPr="002149B8">
        <w:rPr>
          <w:rFonts w:ascii="PT Astra Serif" w:hAnsi="PT Astra Serif" w:cs="Times New Roman"/>
          <w:sz w:val="24"/>
          <w:szCs w:val="24"/>
        </w:rPr>
        <w:t xml:space="preserve">по </w:t>
      </w:r>
      <w:r w:rsidR="00C805DA" w:rsidRPr="002149B8">
        <w:rPr>
          <w:rFonts w:ascii="PT Astra Serif" w:hAnsi="PT Astra Serif" w:cs="Times New Roman"/>
          <w:sz w:val="24"/>
          <w:szCs w:val="24"/>
        </w:rPr>
        <w:t>7-</w:t>
      </w:r>
      <w:r w:rsidR="009F1E73" w:rsidRPr="002149B8">
        <w:rPr>
          <w:rFonts w:ascii="PT Astra Serif" w:hAnsi="PT Astra Serif" w:cs="Times New Roman"/>
          <w:sz w:val="24"/>
          <w:szCs w:val="24"/>
        </w:rPr>
        <w:t>10 тыс.</w:t>
      </w:r>
      <w:r w:rsidRPr="002149B8">
        <w:rPr>
          <w:rFonts w:ascii="PT Astra Serif" w:hAnsi="PT Astra Serif" w:cs="Times New Roman"/>
          <w:sz w:val="24"/>
          <w:szCs w:val="24"/>
        </w:rPr>
        <w:t xml:space="preserve"> м</w:t>
      </w:r>
      <w:r w:rsidR="00745F58" w:rsidRPr="002149B8">
        <w:rPr>
          <w:rFonts w:ascii="PT Astra Serif" w:hAnsi="PT Astra Serif" w:cs="Times New Roman"/>
          <w:sz w:val="24"/>
          <w:szCs w:val="24"/>
          <w:vertAlign w:val="superscript"/>
        </w:rPr>
        <w:t>2</w:t>
      </w:r>
      <w:r w:rsidR="00745F58" w:rsidRPr="002149B8">
        <w:rPr>
          <w:rFonts w:ascii="PT Astra Serif" w:hAnsi="PT Astra Serif" w:cs="Times New Roman"/>
          <w:sz w:val="24"/>
          <w:szCs w:val="24"/>
        </w:rPr>
        <w:t xml:space="preserve">. </w:t>
      </w:r>
    </w:p>
    <w:p w:rsidR="0019068F" w:rsidRPr="002149B8" w:rsidRDefault="000E16E2" w:rsidP="0019068F">
      <w:pPr>
        <w:spacing w:line="276" w:lineRule="auto"/>
        <w:ind w:firstLine="709"/>
        <w:jc w:val="both"/>
        <w:rPr>
          <w:rFonts w:ascii="PT Astra Serif" w:hAnsi="PT Astra Serif"/>
        </w:rPr>
      </w:pPr>
      <w:r w:rsidRPr="002149B8">
        <w:rPr>
          <w:rFonts w:ascii="PT Astra Serif" w:hAnsi="PT Astra Serif"/>
        </w:rPr>
        <w:t>Б</w:t>
      </w:r>
      <w:r w:rsidR="000E4E12" w:rsidRPr="002149B8">
        <w:rPr>
          <w:rFonts w:ascii="PT Astra Serif" w:hAnsi="PT Astra Serif"/>
        </w:rPr>
        <w:t xml:space="preserve">лагодаря данным мероприятиям общая площадь жилых помещений, приходящихся на одного </w:t>
      </w:r>
      <w:r w:rsidR="00B8482C" w:rsidRPr="002149B8">
        <w:rPr>
          <w:rFonts w:ascii="PT Astra Serif" w:hAnsi="PT Astra Serif"/>
        </w:rPr>
        <w:t>жителя к</w:t>
      </w:r>
      <w:r w:rsidR="000E4E12" w:rsidRPr="002149B8">
        <w:rPr>
          <w:rFonts w:ascii="PT Astra Serif" w:hAnsi="PT Astra Serif"/>
        </w:rPr>
        <w:t xml:space="preserve"> 20</w:t>
      </w:r>
      <w:r w:rsidR="00745F58" w:rsidRPr="002149B8">
        <w:rPr>
          <w:rFonts w:ascii="PT Astra Serif" w:hAnsi="PT Astra Serif"/>
        </w:rPr>
        <w:t>2</w:t>
      </w:r>
      <w:r w:rsidR="002149B8" w:rsidRPr="002149B8">
        <w:rPr>
          <w:rFonts w:ascii="PT Astra Serif" w:hAnsi="PT Astra Serif"/>
        </w:rPr>
        <w:t>5</w:t>
      </w:r>
      <w:r w:rsidR="000E4E12" w:rsidRPr="002149B8">
        <w:rPr>
          <w:rFonts w:ascii="PT Astra Serif" w:hAnsi="PT Astra Serif"/>
        </w:rPr>
        <w:t xml:space="preserve"> году увеличится до </w:t>
      </w:r>
      <w:r w:rsidR="002149B8" w:rsidRPr="002149B8">
        <w:rPr>
          <w:rFonts w:ascii="PT Astra Serif" w:hAnsi="PT Astra Serif"/>
        </w:rPr>
        <w:t>29.28</w:t>
      </w:r>
      <w:r w:rsidR="000E4E12" w:rsidRPr="002149B8">
        <w:rPr>
          <w:rFonts w:ascii="PT Astra Serif" w:hAnsi="PT Astra Serif"/>
        </w:rPr>
        <w:t xml:space="preserve"> м</w:t>
      </w:r>
      <w:r w:rsidR="000E4E12" w:rsidRPr="002149B8">
        <w:rPr>
          <w:rFonts w:ascii="PT Astra Serif" w:hAnsi="PT Astra Serif"/>
          <w:vertAlign w:val="superscript"/>
        </w:rPr>
        <w:t>2</w:t>
      </w:r>
      <w:r w:rsidR="00745F58" w:rsidRPr="002149B8">
        <w:rPr>
          <w:rFonts w:ascii="PT Astra Serif" w:hAnsi="PT Astra Serif"/>
        </w:rPr>
        <w:t>, (</w:t>
      </w:r>
      <w:r w:rsidR="009F1E73" w:rsidRPr="002149B8">
        <w:rPr>
          <w:rFonts w:ascii="PT Astra Serif" w:hAnsi="PT Astra Serif"/>
        </w:rPr>
        <w:t>10</w:t>
      </w:r>
      <w:r w:rsidR="002149B8" w:rsidRPr="002149B8">
        <w:rPr>
          <w:rFonts w:ascii="PT Astra Serif" w:hAnsi="PT Astra Serif"/>
        </w:rPr>
        <w:t>3</w:t>
      </w:r>
      <w:r w:rsidR="00C805DA" w:rsidRPr="002149B8">
        <w:rPr>
          <w:rFonts w:ascii="PT Astra Serif" w:hAnsi="PT Astra Serif"/>
        </w:rPr>
        <w:t>,</w:t>
      </w:r>
      <w:r w:rsidR="002149B8" w:rsidRPr="002149B8">
        <w:rPr>
          <w:rFonts w:ascii="PT Astra Serif" w:hAnsi="PT Astra Serif"/>
        </w:rPr>
        <w:t>1</w:t>
      </w:r>
      <w:r w:rsidR="00745F58" w:rsidRPr="002149B8">
        <w:rPr>
          <w:rFonts w:ascii="PT Astra Serif" w:hAnsi="PT Astra Serif"/>
        </w:rPr>
        <w:t>% к 20</w:t>
      </w:r>
      <w:r w:rsidR="00B30430" w:rsidRPr="002149B8">
        <w:rPr>
          <w:rFonts w:ascii="PT Astra Serif" w:hAnsi="PT Astra Serif"/>
        </w:rPr>
        <w:t>2</w:t>
      </w:r>
      <w:r w:rsidR="002149B8" w:rsidRPr="002149B8">
        <w:rPr>
          <w:rFonts w:ascii="PT Astra Serif" w:hAnsi="PT Astra Serif"/>
        </w:rPr>
        <w:t>2</w:t>
      </w:r>
      <w:r w:rsidR="00745F58" w:rsidRPr="002149B8">
        <w:rPr>
          <w:rFonts w:ascii="PT Astra Serif" w:hAnsi="PT Astra Serif"/>
        </w:rPr>
        <w:t xml:space="preserve"> году).</w:t>
      </w:r>
    </w:p>
    <w:p w:rsidR="001C3CBB" w:rsidRPr="00B8482C" w:rsidRDefault="001C3CBB" w:rsidP="0019068F">
      <w:pPr>
        <w:spacing w:line="276" w:lineRule="auto"/>
        <w:ind w:firstLine="709"/>
        <w:jc w:val="both"/>
        <w:rPr>
          <w:rFonts w:ascii="PT Astra Serif" w:hAnsi="PT Astra Serif"/>
        </w:rPr>
      </w:pPr>
    </w:p>
    <w:p w:rsidR="00EE00CE" w:rsidRPr="00B8482C" w:rsidRDefault="00EE00CE" w:rsidP="0012196F">
      <w:pPr>
        <w:autoSpaceDE w:val="0"/>
        <w:autoSpaceDN w:val="0"/>
        <w:adjustRightInd w:val="0"/>
        <w:spacing w:line="276" w:lineRule="auto"/>
        <w:jc w:val="both"/>
        <w:rPr>
          <w:rFonts w:ascii="PT Astra Serif" w:hAnsi="PT Astra Serif"/>
          <w:b/>
          <w:i/>
        </w:rPr>
      </w:pPr>
      <w:r w:rsidRPr="00B8482C">
        <w:rPr>
          <w:rFonts w:ascii="PT Astra Serif" w:hAnsi="PT Astra Serif"/>
          <w:b/>
          <w:i/>
        </w:rPr>
        <w:t>Показатель 2</w:t>
      </w:r>
      <w:r w:rsidR="00087A20" w:rsidRPr="00B8482C">
        <w:rPr>
          <w:rFonts w:ascii="PT Astra Serif" w:hAnsi="PT Astra Serif"/>
          <w:b/>
          <w:i/>
        </w:rPr>
        <w:t>5</w:t>
      </w:r>
      <w:r w:rsidRPr="00B8482C">
        <w:rPr>
          <w:rFonts w:ascii="PT Astra Serif" w:hAnsi="PT Astra Serif"/>
          <w:b/>
          <w:i/>
        </w:rPr>
        <w:t xml:space="preserve">. </w:t>
      </w:r>
    </w:p>
    <w:p w:rsidR="00EE00CE" w:rsidRPr="00B8482C" w:rsidRDefault="00EE00CE" w:rsidP="0012196F">
      <w:pPr>
        <w:autoSpaceDE w:val="0"/>
        <w:autoSpaceDN w:val="0"/>
        <w:adjustRightInd w:val="0"/>
        <w:spacing w:line="276" w:lineRule="auto"/>
        <w:jc w:val="both"/>
        <w:rPr>
          <w:rFonts w:ascii="PT Astra Serif" w:hAnsi="PT Astra Serif"/>
          <w:b/>
        </w:rPr>
      </w:pPr>
      <w:r w:rsidRPr="00B8482C">
        <w:rPr>
          <w:rFonts w:ascii="PT Astra Serif" w:hAnsi="PT Astra Serif"/>
          <w:b/>
        </w:rPr>
        <w:t xml:space="preserve">Площадь земельных участков, предоставленных для строительства в расчете на 10 тыс. человек населения, - всего </w:t>
      </w:r>
    </w:p>
    <w:p w:rsidR="00EE00CE" w:rsidRPr="00B8482C" w:rsidRDefault="00EE00CE" w:rsidP="0012196F">
      <w:pPr>
        <w:autoSpaceDE w:val="0"/>
        <w:autoSpaceDN w:val="0"/>
        <w:adjustRightInd w:val="0"/>
        <w:spacing w:line="276" w:lineRule="auto"/>
        <w:jc w:val="both"/>
        <w:rPr>
          <w:rFonts w:ascii="PT Astra Serif" w:hAnsi="PT Astra Serif"/>
          <w:b/>
        </w:rPr>
      </w:pPr>
      <w:r w:rsidRPr="00B8482C">
        <w:rPr>
          <w:rFonts w:ascii="PT Astra Serif" w:hAnsi="PT Astra Serif"/>
          <w:b/>
        </w:rPr>
        <w:t xml:space="preserve">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В 2022 </w:t>
      </w:r>
      <w:r>
        <w:rPr>
          <w:rFonts w:ascii="PT Astra Serif" w:hAnsi="PT Astra Serif"/>
        </w:rPr>
        <w:t>году</w:t>
      </w:r>
      <w:r w:rsidRPr="00B8482C">
        <w:rPr>
          <w:rFonts w:ascii="PT Astra Serif" w:hAnsi="PT Astra Serif"/>
        </w:rPr>
        <w:t xml:space="preserve"> заключено 127 договора купли-продажи земельных участков общей площадью 4211,78 га, в т. ч.:</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в соответствии с </w:t>
      </w:r>
      <w:proofErr w:type="spellStart"/>
      <w:r w:rsidRPr="00B8482C">
        <w:rPr>
          <w:rFonts w:ascii="PT Astra Serif" w:hAnsi="PT Astra Serif"/>
        </w:rPr>
        <w:t>п.п</w:t>
      </w:r>
      <w:proofErr w:type="spellEnd"/>
      <w:r w:rsidRPr="00B8482C">
        <w:rPr>
          <w:rFonts w:ascii="PT Astra Serif" w:hAnsi="PT Astra Serif"/>
        </w:rPr>
        <w:t>. 6. п. 2. ст. 39.3 ст. 39.20 ЗК РФ (для эксплуатации объектов недвижимости) заключены договора купли-продажи земельных участков общей площадью 32,44 га.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в соответствии со ст. 39.3 Земельного кодекса Российской Федерации, ст. 8 Федерального закона от 24.07.2002г. № 101-ФЗ «Об обороте земель сельскохозяйственного назначения», п. 2 ст. 8 Закона Тульской области от 07.07.2004г. № 452-ЗТО «Об особенностях оборота земель сельскохозяйственного назначения в Тульской области» в собственность предоставлен земельный участок площадью 4179,3 га для сельскохозяйственного производства;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по итогам проведения торгов заключено 11 договоров купли-продажи земельных участков площадью 217,7 га для сельскохозяйственного производства.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Заключено 68 договоров аренды земельных участков общей площадью 82,59 га, в </w:t>
      </w:r>
      <w:proofErr w:type="spellStart"/>
      <w:r w:rsidRPr="00B8482C">
        <w:rPr>
          <w:rFonts w:ascii="PT Astra Serif" w:hAnsi="PT Astra Serif"/>
        </w:rPr>
        <w:t>т.ч</w:t>
      </w:r>
      <w:proofErr w:type="spellEnd"/>
      <w:r w:rsidRPr="00B8482C">
        <w:rPr>
          <w:rFonts w:ascii="PT Astra Serif" w:hAnsi="PT Astra Serif"/>
        </w:rPr>
        <w:t>.:</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договора аренды земельных участков общей площадью 75,88 га, для сельскохозяйственного производства; </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договора аренды земельных участков общей площадью 124 </w:t>
      </w:r>
      <w:proofErr w:type="spellStart"/>
      <w:r w:rsidRPr="00B8482C">
        <w:rPr>
          <w:rFonts w:ascii="PT Astra Serif" w:hAnsi="PT Astra Serif"/>
        </w:rPr>
        <w:t>кв.м</w:t>
      </w:r>
      <w:proofErr w:type="spellEnd"/>
      <w:r w:rsidRPr="00B8482C">
        <w:rPr>
          <w:rFonts w:ascii="PT Astra Serif" w:hAnsi="PT Astra Serif"/>
        </w:rPr>
        <w:t>., для размещения гаражей;</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договора аренды земельных участков общей площадью 4,77 га, для индивидуального жилищного строительства, ведения личного подсобного хозяйства и садоводства;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договора аренды земельных участков общей площадью 1,76 га, для строительства магазина и предпринимательства.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Pr>
          <w:rFonts w:ascii="PT Astra Serif" w:hAnsi="PT Astra Serif"/>
        </w:rPr>
        <w:t>В</w:t>
      </w:r>
      <w:r w:rsidRPr="00B8482C">
        <w:rPr>
          <w:rFonts w:ascii="PT Astra Serif" w:hAnsi="PT Astra Serif"/>
        </w:rPr>
        <w:t xml:space="preserve"> 2022</w:t>
      </w:r>
      <w:r>
        <w:rPr>
          <w:rFonts w:ascii="PT Astra Serif" w:hAnsi="PT Astra Serif"/>
        </w:rPr>
        <w:t xml:space="preserve"> голу</w:t>
      </w:r>
      <w:r w:rsidRPr="00B8482C">
        <w:rPr>
          <w:rFonts w:ascii="PT Astra Serif" w:hAnsi="PT Astra Serif"/>
        </w:rPr>
        <w:t xml:space="preserve"> было заключено 6 договоров аренды по итогам проведения торгов.</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На территории </w:t>
      </w:r>
      <w:proofErr w:type="spellStart"/>
      <w:r w:rsidRPr="00B8482C">
        <w:rPr>
          <w:rFonts w:ascii="PT Astra Serif" w:hAnsi="PT Astra Serif"/>
        </w:rPr>
        <w:t>м.о</w:t>
      </w:r>
      <w:proofErr w:type="spellEnd"/>
      <w:r w:rsidRPr="00B8482C">
        <w:rPr>
          <w:rFonts w:ascii="PT Astra Serif" w:hAnsi="PT Astra Serif"/>
        </w:rPr>
        <w:t xml:space="preserve">. Киреевский район в соответствии со статьей 39.5 Земельного кодекса РФ, Законом Тульской области от 21.12.2011 № 1708-ЗТО «О бесплатном предоставлении земельных участков в собственность гражданам, имеющим трех и более </w:t>
      </w:r>
      <w:r w:rsidRPr="00B8482C">
        <w:rPr>
          <w:rFonts w:ascii="PT Astra Serif" w:hAnsi="PT Astra Serif"/>
        </w:rPr>
        <w:lastRenderedPageBreak/>
        <w:t>детей» в 2022 году предоставлен 13 земельный участок общей площадью 1,73 га, для индивидуального жилищного строительства многодетным семьям, участки сформированы гражданами.</w:t>
      </w:r>
    </w:p>
    <w:p w:rsidR="00B8482C" w:rsidRDefault="00B8482C" w:rsidP="00B8482C">
      <w:pPr>
        <w:autoSpaceDE w:val="0"/>
        <w:autoSpaceDN w:val="0"/>
        <w:adjustRightInd w:val="0"/>
        <w:spacing w:line="276" w:lineRule="auto"/>
        <w:ind w:firstLine="709"/>
        <w:jc w:val="both"/>
        <w:rPr>
          <w:rFonts w:ascii="PT Astra Serif" w:hAnsi="PT Astra Serif"/>
          <w:color w:val="FF0000"/>
        </w:rPr>
      </w:pPr>
      <w:r w:rsidRPr="00B8482C">
        <w:rPr>
          <w:rFonts w:ascii="PT Astra Serif" w:hAnsi="PT Astra Serif"/>
        </w:rPr>
        <w:t>В соответствии со ст. 11.2, ст. 11.7, ст. 39.28 Земельного кодекса РФ, заключено 34 соглашения 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 на территории муниципального образования Киреевский район, площадь перераспределения земельных участков составила 2,55 га.</w:t>
      </w:r>
    </w:p>
    <w:p w:rsidR="00B8482C" w:rsidRDefault="00B8482C" w:rsidP="00B8482C">
      <w:pPr>
        <w:autoSpaceDE w:val="0"/>
        <w:autoSpaceDN w:val="0"/>
        <w:adjustRightInd w:val="0"/>
        <w:spacing w:line="276" w:lineRule="auto"/>
        <w:ind w:firstLine="709"/>
        <w:jc w:val="both"/>
        <w:rPr>
          <w:rFonts w:ascii="PT Astra Serif" w:hAnsi="PT Astra Serif"/>
          <w:color w:val="FF0000"/>
        </w:rPr>
      </w:pPr>
    </w:p>
    <w:p w:rsidR="006903D3" w:rsidRPr="002149B8" w:rsidRDefault="006903D3" w:rsidP="00B8482C">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087A20" w:rsidRPr="002149B8">
        <w:rPr>
          <w:rFonts w:ascii="PT Astra Serif" w:hAnsi="PT Astra Serif"/>
          <w:b/>
          <w:i/>
        </w:rPr>
        <w:t>6</w:t>
      </w:r>
      <w:r w:rsidRPr="002149B8">
        <w:rPr>
          <w:rFonts w:ascii="PT Astra Serif" w:hAnsi="PT Astra Serif"/>
          <w:b/>
          <w:i/>
        </w:rPr>
        <w:t xml:space="preserve">. </w:t>
      </w:r>
    </w:p>
    <w:p w:rsidR="006903D3" w:rsidRPr="002149B8" w:rsidRDefault="006903D3"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903D3" w:rsidRPr="002149B8" w:rsidRDefault="006903D3" w:rsidP="0012196F">
      <w:pPr>
        <w:autoSpaceDE w:val="0"/>
        <w:autoSpaceDN w:val="0"/>
        <w:adjustRightInd w:val="0"/>
        <w:spacing w:line="276" w:lineRule="auto"/>
        <w:jc w:val="both"/>
        <w:rPr>
          <w:rFonts w:ascii="PT Astra Serif" w:hAnsi="PT Astra Serif"/>
          <w:b/>
        </w:rPr>
      </w:pPr>
      <w:r w:rsidRPr="002149B8">
        <w:rPr>
          <w:rFonts w:ascii="PT Astra Serif" w:hAnsi="PT Astra Serif"/>
        </w:rPr>
        <w:t xml:space="preserve"> - </w:t>
      </w:r>
      <w:r w:rsidRPr="002149B8">
        <w:rPr>
          <w:rFonts w:ascii="PT Astra Serif" w:hAnsi="PT Astra Serif"/>
          <w:b/>
        </w:rPr>
        <w:t>объектов жилищного строительства – в течение 3 лет</w:t>
      </w:r>
    </w:p>
    <w:p w:rsidR="006903D3" w:rsidRPr="002149B8" w:rsidRDefault="006903D3" w:rsidP="0012196F">
      <w:pPr>
        <w:autoSpaceDE w:val="0"/>
        <w:autoSpaceDN w:val="0"/>
        <w:adjustRightInd w:val="0"/>
        <w:spacing w:line="276" w:lineRule="auto"/>
        <w:ind w:firstLineChars="14" w:firstLine="34"/>
        <w:jc w:val="both"/>
        <w:rPr>
          <w:rFonts w:ascii="PT Astra Serif" w:hAnsi="PT Astra Serif"/>
          <w:b/>
        </w:rPr>
      </w:pPr>
      <w:r w:rsidRPr="002149B8">
        <w:rPr>
          <w:rFonts w:ascii="PT Astra Serif" w:hAnsi="PT Astra Serif"/>
          <w:b/>
        </w:rPr>
        <w:t>- иных объектов капитального строительства – в течение 5 лет</w:t>
      </w:r>
    </w:p>
    <w:p w:rsidR="00002F73" w:rsidRDefault="005356FF" w:rsidP="00002F73">
      <w:pPr>
        <w:spacing w:after="200" w:line="276" w:lineRule="auto"/>
        <w:ind w:firstLine="709"/>
        <w:contextualSpacing/>
        <w:jc w:val="both"/>
      </w:pPr>
      <w:r w:rsidRPr="002149B8">
        <w:rPr>
          <w:rFonts w:ascii="PT Astra Serif" w:eastAsiaTheme="minorHAnsi" w:hAnsi="PT Astra Serif"/>
          <w:lang w:eastAsia="en-US"/>
        </w:rPr>
        <w:t>По состоянию на 1 января 202</w:t>
      </w:r>
      <w:r w:rsidR="002149B8" w:rsidRPr="002149B8">
        <w:rPr>
          <w:rFonts w:ascii="PT Astra Serif" w:eastAsiaTheme="minorHAnsi" w:hAnsi="PT Astra Serif"/>
          <w:lang w:eastAsia="en-US"/>
        </w:rPr>
        <w:t>3</w:t>
      </w:r>
      <w:r w:rsidRPr="002149B8">
        <w:rPr>
          <w:rFonts w:ascii="PT Astra Serif" w:eastAsiaTheme="minorHAnsi" w:hAnsi="PT Astra Serif"/>
          <w:lang w:eastAsia="en-US"/>
        </w:rPr>
        <w:t xml:space="preserve"> года </w:t>
      </w:r>
      <w:r w:rsidRPr="002149B8">
        <w:rPr>
          <w:rFonts w:ascii="PT Astra Serif" w:eastAsiaTheme="minorHAnsi" w:hAnsi="PT Astra Serif"/>
          <w:u w:val="single"/>
          <w:lang w:eastAsia="en-US"/>
        </w:rPr>
        <w:t>не выявлены</w:t>
      </w:r>
      <w:r w:rsidRPr="002149B8">
        <w:rPr>
          <w:rFonts w:ascii="PT Astra Serif" w:eastAsiaTheme="minorHAnsi" w:hAnsi="PT Astra Serif"/>
          <w:lang w:eastAsia="en-US"/>
        </w:rPr>
        <w:t xml:space="preserve"> земельные участки</w:t>
      </w:r>
      <w:proofErr w:type="gramStart"/>
      <w:r w:rsidR="002149B8" w:rsidRPr="002149B8">
        <w:rPr>
          <w:rFonts w:ascii="PT Astra Serif" w:eastAsiaTheme="minorHAnsi" w:hAnsi="PT Astra Serif"/>
          <w:lang w:eastAsia="en-US"/>
        </w:rPr>
        <w:t>.</w:t>
      </w:r>
      <w:proofErr w:type="gramEnd"/>
      <w:r w:rsidR="002149B8" w:rsidRPr="002149B8">
        <w:rPr>
          <w:rFonts w:ascii="PT Astra Serif" w:eastAsiaTheme="minorHAnsi" w:hAnsi="PT Astra Serif"/>
          <w:lang w:eastAsia="en-US"/>
        </w:rPr>
        <w:t xml:space="preserve">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2149B8">
        <w:rPr>
          <w:rFonts w:ascii="PT Astra Serif" w:eastAsiaTheme="minorHAnsi" w:hAnsi="PT Astra Serif"/>
          <w:lang w:eastAsia="en-US"/>
        </w:rPr>
        <w:t>.</w:t>
      </w:r>
      <w:r w:rsidR="00002F73" w:rsidRPr="00002F73">
        <w:t xml:space="preserve"> </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В 2022 году было выдано всего 7 разрешений на строительство, из них 0 на индивидуальное жилищное строительство.</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Разрешение на ввод в 2022 году выдано всего 7, из них:</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- 0 на индивидуальное жилищное строительство.</w:t>
      </w:r>
    </w:p>
    <w:p w:rsidR="005356FF" w:rsidRPr="002149B8"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В соответствии со ст.51.1 Градостроительного кодекса РФ (введена Федеральным законом от 03.08.2018 N 340-ФЗ)  в 2022 году было выдано 29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так же выдано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0.</w:t>
      </w:r>
    </w:p>
    <w:p w:rsidR="00B8482C" w:rsidRDefault="00B8482C" w:rsidP="0012196F">
      <w:pPr>
        <w:autoSpaceDE w:val="0"/>
        <w:autoSpaceDN w:val="0"/>
        <w:adjustRightInd w:val="0"/>
        <w:spacing w:line="276" w:lineRule="auto"/>
        <w:jc w:val="both"/>
        <w:rPr>
          <w:rFonts w:ascii="PT Astra Serif" w:hAnsi="PT Astra Serif"/>
          <w:b/>
          <w:i/>
        </w:rPr>
      </w:pPr>
    </w:p>
    <w:p w:rsidR="00AD598D" w:rsidRPr="002149B8" w:rsidRDefault="00AD598D" w:rsidP="0012196F">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FD67E0" w:rsidRPr="002149B8">
        <w:rPr>
          <w:rFonts w:ascii="PT Astra Serif" w:hAnsi="PT Astra Serif"/>
          <w:b/>
          <w:i/>
        </w:rPr>
        <w:t>7</w:t>
      </w:r>
      <w:r w:rsidRPr="002149B8">
        <w:rPr>
          <w:rFonts w:ascii="PT Astra Serif" w:hAnsi="PT Astra Serif"/>
          <w:b/>
          <w:i/>
        </w:rPr>
        <w:t>.</w:t>
      </w:r>
    </w:p>
    <w:p w:rsidR="00AD598D" w:rsidRPr="002149B8" w:rsidRDefault="00AD598D"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D75185" w:rsidRPr="00D75185" w:rsidRDefault="00D75185" w:rsidP="005E1194">
      <w:pPr>
        <w:pStyle w:val="a7"/>
        <w:spacing w:line="276" w:lineRule="auto"/>
        <w:ind w:firstLine="709"/>
        <w:rPr>
          <w:rFonts w:ascii="PT Astra Serif" w:hAnsi="PT Astra Serif"/>
          <w:sz w:val="24"/>
          <w:szCs w:val="24"/>
        </w:rPr>
      </w:pPr>
      <w:r w:rsidRPr="00D75185">
        <w:rPr>
          <w:rFonts w:ascii="PT Astra Serif" w:hAnsi="PT Astra Serif"/>
          <w:sz w:val="24"/>
          <w:szCs w:val="24"/>
        </w:rPr>
        <w:t xml:space="preserve">На территории Киреевского района расположено 2376 многоквартирных домов, в </w:t>
      </w:r>
      <w:proofErr w:type="spellStart"/>
      <w:r w:rsidRPr="00D75185">
        <w:rPr>
          <w:rFonts w:ascii="PT Astra Serif" w:hAnsi="PT Astra Serif"/>
          <w:sz w:val="24"/>
          <w:szCs w:val="24"/>
        </w:rPr>
        <w:t>т.ч</w:t>
      </w:r>
      <w:proofErr w:type="spellEnd"/>
      <w:r w:rsidRPr="00D75185">
        <w:rPr>
          <w:rFonts w:ascii="PT Astra Serif" w:hAnsi="PT Astra Serif"/>
          <w:sz w:val="24"/>
          <w:szCs w:val="24"/>
        </w:rPr>
        <w:t xml:space="preserve">.: </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г. </w:t>
      </w:r>
      <w:proofErr w:type="spellStart"/>
      <w:r w:rsidRPr="00D75185">
        <w:rPr>
          <w:rFonts w:ascii="PT Astra Serif" w:hAnsi="PT Astra Serif"/>
          <w:sz w:val="24"/>
          <w:szCs w:val="24"/>
        </w:rPr>
        <w:t>Киреевск</w:t>
      </w:r>
      <w:proofErr w:type="spellEnd"/>
      <w:r w:rsidRPr="00D75185">
        <w:rPr>
          <w:rFonts w:ascii="PT Astra Serif" w:hAnsi="PT Astra Serif"/>
          <w:sz w:val="24"/>
          <w:szCs w:val="24"/>
        </w:rPr>
        <w:t xml:space="preserve"> Киреевского района – 811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г. Болохово Киреевского района – 207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lastRenderedPageBreak/>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г. Липки Киреевского района – 421 дом;</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Бородинское Киреевского района – 240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Шварцевское</w:t>
      </w:r>
      <w:proofErr w:type="spellEnd"/>
      <w:r w:rsidRPr="00D75185">
        <w:rPr>
          <w:rFonts w:ascii="PT Astra Serif" w:hAnsi="PT Astra Serif"/>
          <w:sz w:val="24"/>
          <w:szCs w:val="24"/>
        </w:rPr>
        <w:t xml:space="preserve"> Киреевского района – 145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Приупское</w:t>
      </w:r>
      <w:proofErr w:type="spellEnd"/>
      <w:r w:rsidRPr="00D75185">
        <w:rPr>
          <w:rFonts w:ascii="PT Astra Serif" w:hAnsi="PT Astra Serif"/>
          <w:sz w:val="24"/>
          <w:szCs w:val="24"/>
        </w:rPr>
        <w:t xml:space="preserve"> Киреевского района – 203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Красноярское Киреевского района – 158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Дедиловское</w:t>
      </w:r>
      <w:proofErr w:type="spellEnd"/>
      <w:r w:rsidRPr="00D75185">
        <w:rPr>
          <w:rFonts w:ascii="PT Astra Serif" w:hAnsi="PT Astra Serif"/>
          <w:sz w:val="24"/>
          <w:szCs w:val="24"/>
        </w:rPr>
        <w:t xml:space="preserve"> Киреевского района – 101 дом;</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Богучаровское</w:t>
      </w:r>
      <w:proofErr w:type="spellEnd"/>
      <w:r w:rsidRPr="00D75185">
        <w:rPr>
          <w:rFonts w:ascii="PT Astra Serif" w:hAnsi="PT Astra Serif"/>
          <w:sz w:val="24"/>
          <w:szCs w:val="24"/>
        </w:rPr>
        <w:t xml:space="preserve"> Киреевского района – 90 домов.</w:t>
      </w:r>
    </w:p>
    <w:p w:rsidR="00D75185" w:rsidRPr="00D75185" w:rsidRDefault="00D75185" w:rsidP="005E1194">
      <w:pPr>
        <w:spacing w:after="200" w:line="276" w:lineRule="auto"/>
        <w:ind w:firstLine="709"/>
        <w:jc w:val="both"/>
        <w:rPr>
          <w:rFonts w:ascii="PT Astra Serif" w:eastAsiaTheme="minorEastAsia" w:hAnsi="PT Astra Serif" w:cstheme="minorBidi"/>
          <w:bCs/>
          <w:sz w:val="22"/>
          <w:szCs w:val="22"/>
        </w:rPr>
      </w:pPr>
      <w:r w:rsidRPr="00D75185">
        <w:rPr>
          <w:rFonts w:ascii="PT Astra Serif" w:eastAsiaTheme="minorEastAsia" w:hAnsi="PT Astra Serif" w:cstheme="minorBidi"/>
          <w:bCs/>
          <w:sz w:val="22"/>
          <w:szCs w:val="22"/>
        </w:rPr>
        <w:t>По состоянию на 31.12.202</w:t>
      </w:r>
      <w:r>
        <w:rPr>
          <w:rFonts w:ascii="PT Astra Serif" w:eastAsiaTheme="minorEastAsia" w:hAnsi="PT Astra Serif" w:cstheme="minorBidi"/>
          <w:bCs/>
          <w:sz w:val="22"/>
          <w:szCs w:val="22"/>
        </w:rPr>
        <w:t>2</w:t>
      </w:r>
      <w:r w:rsidRPr="00D75185">
        <w:rPr>
          <w:rFonts w:ascii="PT Astra Serif" w:eastAsiaTheme="minorEastAsia" w:hAnsi="PT Astra Serif" w:cstheme="minorBidi"/>
          <w:bCs/>
          <w:sz w:val="22"/>
          <w:szCs w:val="22"/>
        </w:rPr>
        <w:t xml:space="preserve"> года количество МКД, находящихся в управлении управляющих компаний (ООО «Надежда», ООО «Эдельвейс», ООО «НК-Гарант», ООО «Атлант», ООО «УК «Гарант </w:t>
      </w:r>
      <w:proofErr w:type="spellStart"/>
      <w:r w:rsidRPr="00D75185">
        <w:rPr>
          <w:rFonts w:ascii="PT Astra Serif" w:eastAsiaTheme="minorEastAsia" w:hAnsi="PT Astra Serif" w:cstheme="minorBidi"/>
          <w:bCs/>
          <w:sz w:val="22"/>
          <w:szCs w:val="22"/>
        </w:rPr>
        <w:t>Брусяновский</w:t>
      </w:r>
      <w:proofErr w:type="spellEnd"/>
      <w:r w:rsidRPr="00D75185">
        <w:rPr>
          <w:rFonts w:ascii="PT Astra Serif" w:eastAsiaTheme="minorEastAsia" w:hAnsi="PT Astra Serif" w:cstheme="minorBidi"/>
          <w:bCs/>
          <w:sz w:val="22"/>
          <w:szCs w:val="22"/>
        </w:rPr>
        <w:t>», ООО «</w:t>
      </w:r>
      <w:proofErr w:type="spellStart"/>
      <w:r w:rsidRPr="00D75185">
        <w:rPr>
          <w:rFonts w:ascii="PT Astra Serif" w:eastAsiaTheme="minorEastAsia" w:hAnsi="PT Astra Serif" w:cstheme="minorBidi"/>
          <w:bCs/>
          <w:sz w:val="22"/>
          <w:szCs w:val="22"/>
        </w:rPr>
        <w:t>ДомСтрой</w:t>
      </w:r>
      <w:proofErr w:type="spellEnd"/>
      <w:r w:rsidRPr="00D75185">
        <w:rPr>
          <w:rFonts w:ascii="PT Astra Serif" w:eastAsiaTheme="minorEastAsia" w:hAnsi="PT Astra Serif" w:cstheme="minorBidi"/>
          <w:bCs/>
          <w:sz w:val="22"/>
          <w:szCs w:val="22"/>
        </w:rPr>
        <w:t>», ООО «Городок», ООО «</w:t>
      </w:r>
      <w:proofErr w:type="spellStart"/>
      <w:r w:rsidRPr="00D75185">
        <w:rPr>
          <w:rFonts w:ascii="PT Astra Serif" w:eastAsiaTheme="minorEastAsia" w:hAnsi="PT Astra Serif" w:cstheme="minorBidi"/>
          <w:bCs/>
          <w:sz w:val="22"/>
          <w:szCs w:val="22"/>
        </w:rPr>
        <w:t>Комсервис</w:t>
      </w:r>
      <w:proofErr w:type="spellEnd"/>
      <w:r w:rsidRPr="00D75185">
        <w:rPr>
          <w:rFonts w:ascii="PT Astra Serif" w:eastAsiaTheme="minorEastAsia" w:hAnsi="PT Astra Serif" w:cstheme="minorBidi"/>
          <w:bCs/>
          <w:sz w:val="22"/>
          <w:szCs w:val="22"/>
        </w:rPr>
        <w:t>», ООО «УК Единый город», ООО «Агат», ООО «</w:t>
      </w:r>
      <w:proofErr w:type="spellStart"/>
      <w:r w:rsidRPr="00D75185">
        <w:rPr>
          <w:rFonts w:ascii="PT Astra Serif" w:eastAsiaTheme="minorEastAsia" w:hAnsi="PT Astra Serif" w:cstheme="minorBidi"/>
          <w:bCs/>
          <w:sz w:val="22"/>
          <w:szCs w:val="22"/>
        </w:rPr>
        <w:t>Стройтехмонтаж</w:t>
      </w:r>
      <w:proofErr w:type="spellEnd"/>
      <w:proofErr w:type="gramStart"/>
      <w:r w:rsidRPr="00D75185">
        <w:rPr>
          <w:rFonts w:ascii="PT Astra Serif" w:eastAsiaTheme="minorEastAsia" w:hAnsi="PT Astra Serif" w:cstheme="minorBidi"/>
          <w:bCs/>
          <w:sz w:val="22"/>
          <w:szCs w:val="22"/>
        </w:rPr>
        <w:t>»,  ООО</w:t>
      </w:r>
      <w:proofErr w:type="gramEnd"/>
      <w:r w:rsidRPr="00D75185">
        <w:rPr>
          <w:rFonts w:ascii="PT Astra Serif" w:eastAsiaTheme="minorEastAsia" w:hAnsi="PT Astra Serif" w:cstheme="minorBidi"/>
          <w:bCs/>
          <w:sz w:val="22"/>
          <w:szCs w:val="22"/>
        </w:rPr>
        <w:t xml:space="preserve"> «</w:t>
      </w:r>
      <w:proofErr w:type="spellStart"/>
      <w:r w:rsidRPr="00D75185">
        <w:rPr>
          <w:rFonts w:ascii="PT Astra Serif" w:eastAsiaTheme="minorEastAsia" w:hAnsi="PT Astra Serif" w:cstheme="minorBidi"/>
          <w:bCs/>
          <w:sz w:val="22"/>
          <w:szCs w:val="22"/>
        </w:rPr>
        <w:t>ВоСтокСервис</w:t>
      </w:r>
      <w:proofErr w:type="spellEnd"/>
      <w:r w:rsidRPr="00D75185">
        <w:rPr>
          <w:rFonts w:ascii="PT Astra Serif" w:eastAsiaTheme="minorEastAsia" w:hAnsi="PT Astra Serif" w:cstheme="minorBidi"/>
          <w:bCs/>
          <w:sz w:val="22"/>
          <w:szCs w:val="22"/>
        </w:rPr>
        <w:t>») – 721 многоквартирных домов, общей площадью 1122,64 тыс. м</w:t>
      </w:r>
      <w:r w:rsidRPr="00D75185">
        <w:rPr>
          <w:rFonts w:ascii="PT Astra Serif" w:eastAsiaTheme="minorEastAsia" w:hAnsi="PT Astra Serif" w:cstheme="minorBidi"/>
          <w:bCs/>
          <w:sz w:val="22"/>
          <w:szCs w:val="22"/>
          <w:vertAlign w:val="superscript"/>
        </w:rPr>
        <w:t xml:space="preserve">2 </w:t>
      </w:r>
      <w:r w:rsidRPr="00D75185">
        <w:rPr>
          <w:rFonts w:ascii="PT Astra Serif" w:eastAsiaTheme="minorEastAsia" w:hAnsi="PT Astra Serif" w:cstheme="minorBidi"/>
          <w:bCs/>
          <w:sz w:val="22"/>
          <w:szCs w:val="22"/>
        </w:rPr>
        <w:t>(без блокированной застройки).</w:t>
      </w:r>
    </w:p>
    <w:p w:rsidR="006E6433" w:rsidRPr="00AF70FB" w:rsidRDefault="006E6433" w:rsidP="006E6433">
      <w:pPr>
        <w:spacing w:line="276" w:lineRule="auto"/>
        <w:ind w:firstLine="709"/>
        <w:jc w:val="both"/>
        <w:rPr>
          <w:rStyle w:val="af"/>
          <w:rFonts w:ascii="PT Astra Serif" w:hAnsi="PT Astra Serif"/>
          <w:b w:val="0"/>
          <w:color w:val="FF0000"/>
        </w:rPr>
      </w:pPr>
    </w:p>
    <w:p w:rsidR="00022F1F" w:rsidRPr="001946B3" w:rsidRDefault="00022F1F" w:rsidP="0012196F">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2</w:t>
      </w:r>
      <w:r w:rsidR="00087A20" w:rsidRPr="001946B3">
        <w:rPr>
          <w:rFonts w:ascii="PT Astra Serif" w:hAnsi="PT Astra Serif"/>
          <w:b/>
          <w:i/>
        </w:rPr>
        <w:t>8</w:t>
      </w:r>
      <w:r w:rsidRPr="001946B3">
        <w:rPr>
          <w:rFonts w:ascii="PT Astra Serif" w:hAnsi="PT Astra Serif"/>
          <w:b/>
          <w:i/>
        </w:rPr>
        <w:t>.</w:t>
      </w:r>
    </w:p>
    <w:p w:rsidR="00022F1F" w:rsidRPr="001946B3" w:rsidRDefault="00022F1F" w:rsidP="0012196F">
      <w:pPr>
        <w:autoSpaceDE w:val="0"/>
        <w:autoSpaceDN w:val="0"/>
        <w:adjustRightInd w:val="0"/>
        <w:spacing w:line="276" w:lineRule="auto"/>
        <w:jc w:val="both"/>
        <w:rPr>
          <w:rFonts w:ascii="PT Astra Serif" w:hAnsi="PT Astra Serif"/>
          <w:b/>
        </w:rPr>
      </w:pPr>
      <w:r w:rsidRPr="001946B3">
        <w:rPr>
          <w:rFonts w:ascii="PT Astra Serif" w:hAnsi="PT Astra Serif"/>
          <w:b/>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1946B3" w:rsidRPr="001946B3"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По  состоянию на 31 декабря 2022 года на территории Киреевского района действуют 10 организаций: ООО «</w:t>
      </w:r>
      <w:proofErr w:type="spellStart"/>
      <w:r w:rsidRPr="001946B3">
        <w:rPr>
          <w:rFonts w:ascii="PT Astra Serif" w:hAnsi="PT Astra Serif"/>
        </w:rPr>
        <w:t>ЭнергоГазИнвестТула</w:t>
      </w:r>
      <w:proofErr w:type="spellEnd"/>
      <w:r w:rsidRPr="001946B3">
        <w:rPr>
          <w:rFonts w:ascii="PT Astra Serif" w:hAnsi="PT Astra Serif"/>
        </w:rPr>
        <w:t>» (отопление, горячее водоснабжение), ООО "</w:t>
      </w:r>
      <w:proofErr w:type="spellStart"/>
      <w:r w:rsidRPr="001946B3">
        <w:rPr>
          <w:rFonts w:ascii="PT Astra Serif" w:hAnsi="PT Astra Serif"/>
        </w:rPr>
        <w:t>Горводоканал</w:t>
      </w:r>
      <w:proofErr w:type="spellEnd"/>
      <w:r w:rsidRPr="001946B3">
        <w:rPr>
          <w:rFonts w:ascii="PT Astra Serif" w:hAnsi="PT Astra Serif"/>
        </w:rPr>
        <w:t>" (водоснабжение, водоотведение), ООО "</w:t>
      </w:r>
      <w:proofErr w:type="spellStart"/>
      <w:r w:rsidRPr="001946B3">
        <w:rPr>
          <w:rFonts w:ascii="PT Astra Serif" w:hAnsi="PT Astra Serif"/>
        </w:rPr>
        <w:t>Акваресурс</w:t>
      </w:r>
      <w:proofErr w:type="spellEnd"/>
      <w:r w:rsidRPr="001946B3">
        <w:rPr>
          <w:rFonts w:ascii="PT Astra Serif" w:hAnsi="PT Astra Serif"/>
        </w:rPr>
        <w:t>" (водоснабжение, водоотведение), ООО "Водоснабжение" (водоснабжение, водоотведение), ООО "</w:t>
      </w:r>
      <w:proofErr w:type="spellStart"/>
      <w:r w:rsidRPr="001946B3">
        <w:rPr>
          <w:rFonts w:ascii="PT Astra Serif" w:hAnsi="PT Astra Serif"/>
        </w:rPr>
        <w:t>Аквасервис</w:t>
      </w:r>
      <w:proofErr w:type="spellEnd"/>
      <w:r w:rsidRPr="001946B3">
        <w:rPr>
          <w:rFonts w:ascii="PT Astra Serif" w:hAnsi="PT Astra Serif"/>
        </w:rPr>
        <w:t>" (водоснабжение, водоотведение), МКУ "</w:t>
      </w:r>
      <w:proofErr w:type="spellStart"/>
      <w:r w:rsidRPr="001946B3">
        <w:rPr>
          <w:rFonts w:ascii="PT Astra Serif" w:hAnsi="PT Astra Serif"/>
        </w:rPr>
        <w:t>Приупский</w:t>
      </w:r>
      <w:proofErr w:type="spellEnd"/>
      <w:r w:rsidRPr="001946B3">
        <w:rPr>
          <w:rFonts w:ascii="PT Astra Serif" w:hAnsi="PT Astra Serif"/>
        </w:rPr>
        <w:t>-Сервис" (водоснабжение, водоотведение), ООО "Восток-Сервис" (водоснабжение, водоотведение), «</w:t>
      </w:r>
      <w:proofErr w:type="spellStart"/>
      <w:r w:rsidRPr="001946B3">
        <w:rPr>
          <w:rFonts w:ascii="PT Astra Serif" w:hAnsi="PT Astra Serif"/>
        </w:rPr>
        <w:t>Киреевскрайгаз</w:t>
      </w:r>
      <w:proofErr w:type="spellEnd"/>
      <w:r w:rsidRPr="001946B3">
        <w:rPr>
          <w:rFonts w:ascii="PT Astra Serif" w:hAnsi="PT Astra Serif"/>
        </w:rPr>
        <w:t xml:space="preserve">» филиала АО «Газпром газораспределение Тула» в </w:t>
      </w:r>
      <w:proofErr w:type="spellStart"/>
      <w:r w:rsidRPr="001946B3">
        <w:rPr>
          <w:rFonts w:ascii="PT Astra Serif" w:hAnsi="PT Astra Serif"/>
        </w:rPr>
        <w:t>г.Богородицке</w:t>
      </w:r>
      <w:proofErr w:type="spellEnd"/>
      <w:r w:rsidRPr="001946B3">
        <w:rPr>
          <w:rFonts w:ascii="PT Astra Serif" w:hAnsi="PT Astra Serif"/>
        </w:rPr>
        <w:t xml:space="preserve"> (газоснабжение), Киреевские ГРЭС ПО Тульские электрические сети филиал «Тулэнерго» (электроснабжение), ООО «Хартия» (утилизация (захоронение) твердых бытовых отходов. </w:t>
      </w:r>
    </w:p>
    <w:p w:rsidR="001946B3" w:rsidRPr="001946B3"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 xml:space="preserve">От общего </w:t>
      </w:r>
      <w:proofErr w:type="gramStart"/>
      <w:r w:rsidRPr="001946B3">
        <w:rPr>
          <w:rFonts w:ascii="PT Astra Serif" w:hAnsi="PT Astra Serif"/>
        </w:rPr>
        <w:t>количества  предприятий</w:t>
      </w:r>
      <w:proofErr w:type="gramEnd"/>
      <w:r w:rsidRPr="001946B3">
        <w:rPr>
          <w:rFonts w:ascii="PT Astra Serif" w:hAnsi="PT Astra Serif"/>
        </w:rPr>
        <w:t xml:space="preserve"> жилищно-коммунального комплекса, доля организаций в уставном капитале которых использование объектов коммунальной инфраструктуры находятся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составляет 90 %. </w:t>
      </w:r>
    </w:p>
    <w:p w:rsidR="00D7044D"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В районе достаточное количество коммерческих организаций, занимающихся оказанием жилищно-коммунальными услугами.</w:t>
      </w:r>
    </w:p>
    <w:p w:rsidR="00B8482C" w:rsidRDefault="00B8482C" w:rsidP="001946B3">
      <w:pPr>
        <w:autoSpaceDE w:val="0"/>
        <w:autoSpaceDN w:val="0"/>
        <w:adjustRightInd w:val="0"/>
        <w:spacing w:line="276" w:lineRule="auto"/>
        <w:ind w:firstLine="709"/>
        <w:jc w:val="both"/>
        <w:rPr>
          <w:rFonts w:ascii="PT Astra Serif" w:hAnsi="PT Astra Serif"/>
        </w:rPr>
      </w:pPr>
    </w:p>
    <w:p w:rsidR="005E1194" w:rsidRDefault="005E1194" w:rsidP="001946B3">
      <w:pPr>
        <w:autoSpaceDE w:val="0"/>
        <w:autoSpaceDN w:val="0"/>
        <w:adjustRightInd w:val="0"/>
        <w:spacing w:line="276" w:lineRule="auto"/>
        <w:ind w:firstLine="709"/>
        <w:jc w:val="both"/>
        <w:rPr>
          <w:rFonts w:ascii="PT Astra Serif" w:hAnsi="PT Astra Serif"/>
        </w:rPr>
      </w:pPr>
    </w:p>
    <w:p w:rsidR="005E1194" w:rsidRPr="001946B3" w:rsidRDefault="005E1194" w:rsidP="001946B3">
      <w:pPr>
        <w:autoSpaceDE w:val="0"/>
        <w:autoSpaceDN w:val="0"/>
        <w:adjustRightInd w:val="0"/>
        <w:spacing w:line="276" w:lineRule="auto"/>
        <w:ind w:firstLine="709"/>
        <w:jc w:val="both"/>
        <w:rPr>
          <w:rFonts w:ascii="PT Astra Serif" w:hAnsi="PT Astra Serif"/>
        </w:rPr>
      </w:pPr>
    </w:p>
    <w:p w:rsidR="0084229A" w:rsidRPr="001946B3" w:rsidRDefault="0084229A" w:rsidP="00D7044D">
      <w:pPr>
        <w:autoSpaceDE w:val="0"/>
        <w:autoSpaceDN w:val="0"/>
        <w:adjustRightInd w:val="0"/>
        <w:spacing w:line="276" w:lineRule="auto"/>
        <w:jc w:val="both"/>
        <w:rPr>
          <w:rFonts w:ascii="PT Astra Serif" w:hAnsi="PT Astra Serif"/>
          <w:b/>
          <w:i/>
        </w:rPr>
      </w:pPr>
      <w:r w:rsidRPr="001946B3">
        <w:rPr>
          <w:rFonts w:ascii="PT Astra Serif" w:hAnsi="PT Astra Serif"/>
          <w:b/>
          <w:i/>
        </w:rPr>
        <w:lastRenderedPageBreak/>
        <w:t>Показатель 29.</w:t>
      </w:r>
    </w:p>
    <w:p w:rsidR="0084229A" w:rsidRPr="001946B3" w:rsidRDefault="0084229A" w:rsidP="003D28FE">
      <w:pPr>
        <w:autoSpaceDE w:val="0"/>
        <w:autoSpaceDN w:val="0"/>
        <w:adjustRightInd w:val="0"/>
        <w:spacing w:line="276" w:lineRule="auto"/>
        <w:jc w:val="both"/>
        <w:rPr>
          <w:rFonts w:ascii="PT Astra Serif" w:hAnsi="PT Astra Serif"/>
          <w:b/>
        </w:rPr>
      </w:pPr>
      <w:r w:rsidRPr="001946B3">
        <w:rPr>
          <w:rFonts w:ascii="PT Astra Serif" w:hAnsi="PT Astra Serif"/>
          <w:b/>
        </w:rPr>
        <w:t>Доля многоквартирных домов, расположенных на земельных участках, в отношении которых осуществлен государственный кадастровый учет</w:t>
      </w:r>
    </w:p>
    <w:p w:rsidR="00820223" w:rsidRPr="001946B3" w:rsidRDefault="00820223" w:rsidP="003D28FE">
      <w:pPr>
        <w:spacing w:line="276" w:lineRule="auto"/>
        <w:ind w:firstLine="709"/>
        <w:jc w:val="both"/>
        <w:rPr>
          <w:rFonts w:ascii="PT Astra Serif" w:hAnsi="PT Astra Serif"/>
        </w:rPr>
      </w:pPr>
      <w:r w:rsidRPr="001946B3">
        <w:rPr>
          <w:rFonts w:ascii="PT Astra Serif" w:hAnsi="PT Astra Serif"/>
        </w:rPr>
        <w:t xml:space="preserve">Межевание земельных участков под многоквартирными жилыми домами проводится по заявкам собственников помещений многоквартирных жилых домов, а также в целях реализации Федерального закона от </w:t>
      </w:r>
      <w:proofErr w:type="gramStart"/>
      <w:r w:rsidRPr="001946B3">
        <w:rPr>
          <w:rFonts w:ascii="PT Astra Serif" w:hAnsi="PT Astra Serif"/>
        </w:rPr>
        <w:t>21.07.2007  №</w:t>
      </w:r>
      <w:proofErr w:type="gramEnd"/>
      <w:r w:rsidRPr="001946B3">
        <w:rPr>
          <w:rFonts w:ascii="PT Astra Serif" w:hAnsi="PT Astra Serif"/>
        </w:rPr>
        <w:t xml:space="preserve"> 185-ФЗ «О Фонде содействия реформированию жилищно-коммунального хозяйства».</w:t>
      </w:r>
    </w:p>
    <w:p w:rsidR="001946B3" w:rsidRPr="001946B3" w:rsidRDefault="001946B3" w:rsidP="001946B3">
      <w:pPr>
        <w:spacing w:line="276" w:lineRule="auto"/>
        <w:ind w:firstLine="709"/>
        <w:jc w:val="both"/>
        <w:rPr>
          <w:rFonts w:ascii="PT Astra Serif" w:hAnsi="PT Astra Serif"/>
        </w:rPr>
      </w:pPr>
      <w:r w:rsidRPr="001946B3">
        <w:rPr>
          <w:rFonts w:ascii="PT Astra Serif" w:hAnsi="PT Astra Serif"/>
        </w:rPr>
        <w:t xml:space="preserve">По состоянию на 1 января 2022 года поставлено на кадастровый учет 144 земельных участка, </w:t>
      </w:r>
    </w:p>
    <w:p w:rsidR="001946B3" w:rsidRPr="001946B3" w:rsidRDefault="001946B3" w:rsidP="001946B3">
      <w:pPr>
        <w:spacing w:line="276" w:lineRule="auto"/>
        <w:ind w:firstLine="709"/>
        <w:jc w:val="both"/>
        <w:rPr>
          <w:rFonts w:ascii="PT Astra Serif" w:hAnsi="PT Astra Serif"/>
        </w:rPr>
      </w:pPr>
      <w:r w:rsidRPr="001946B3">
        <w:rPr>
          <w:rFonts w:ascii="PT Astra Serif" w:hAnsi="PT Astra Serif"/>
        </w:rPr>
        <w:t xml:space="preserve">По состоянию на 1 января 2023 года поставлено на кадастровый учет 154 земельных участка, </w:t>
      </w:r>
    </w:p>
    <w:p w:rsidR="001946B3" w:rsidRDefault="001946B3" w:rsidP="001946B3">
      <w:pPr>
        <w:spacing w:line="276" w:lineRule="auto"/>
        <w:ind w:firstLine="709"/>
        <w:jc w:val="both"/>
        <w:rPr>
          <w:rFonts w:ascii="PT Astra Serif" w:hAnsi="PT Astra Serif"/>
        </w:rPr>
      </w:pPr>
      <w:r w:rsidRPr="001946B3">
        <w:rPr>
          <w:rFonts w:ascii="PT Astra Serif" w:hAnsi="PT Astra Serif"/>
        </w:rPr>
        <w:t>В 2023 году планируется осуществить государственный кадастровый учет в отношении 10 земельных участка.</w:t>
      </w:r>
      <w:r w:rsidR="004A1875" w:rsidRPr="001946B3">
        <w:rPr>
          <w:rFonts w:ascii="PT Astra Serif" w:hAnsi="PT Astra Serif"/>
        </w:rPr>
        <w:t xml:space="preserve">           </w:t>
      </w:r>
    </w:p>
    <w:p w:rsidR="001C3CBB" w:rsidRPr="001946B3" w:rsidRDefault="004A1875" w:rsidP="001946B3">
      <w:pPr>
        <w:spacing w:line="276" w:lineRule="auto"/>
        <w:ind w:firstLine="709"/>
        <w:jc w:val="both"/>
        <w:rPr>
          <w:rFonts w:ascii="PT Astra Serif" w:hAnsi="PT Astra Serif"/>
        </w:rPr>
      </w:pPr>
      <w:r w:rsidRPr="001946B3">
        <w:rPr>
          <w:rFonts w:ascii="PT Astra Serif" w:hAnsi="PT Astra Serif"/>
        </w:rPr>
        <w:t xml:space="preserve">                    </w:t>
      </w:r>
    </w:p>
    <w:p w:rsidR="009C09DB" w:rsidRPr="00CC2782" w:rsidRDefault="009C09DB" w:rsidP="0012196F">
      <w:pPr>
        <w:autoSpaceDE w:val="0"/>
        <w:autoSpaceDN w:val="0"/>
        <w:adjustRightInd w:val="0"/>
        <w:spacing w:line="276" w:lineRule="auto"/>
        <w:jc w:val="both"/>
        <w:rPr>
          <w:rFonts w:ascii="PT Astra Serif" w:hAnsi="PT Astra Serif"/>
          <w:b/>
          <w:i/>
        </w:rPr>
      </w:pPr>
      <w:r w:rsidRPr="00CC2782">
        <w:rPr>
          <w:rFonts w:ascii="PT Astra Serif" w:hAnsi="PT Astra Serif"/>
          <w:b/>
          <w:i/>
        </w:rPr>
        <w:t>Показатель 30.</w:t>
      </w:r>
    </w:p>
    <w:p w:rsidR="009C09DB" w:rsidRPr="00CC2782" w:rsidRDefault="009C09DB" w:rsidP="0012196F">
      <w:pPr>
        <w:autoSpaceDE w:val="0"/>
        <w:autoSpaceDN w:val="0"/>
        <w:adjustRightInd w:val="0"/>
        <w:spacing w:line="276" w:lineRule="auto"/>
        <w:jc w:val="both"/>
        <w:rPr>
          <w:rFonts w:ascii="PT Astra Serif" w:hAnsi="PT Astra Serif"/>
          <w:b/>
        </w:rPr>
      </w:pPr>
      <w:r w:rsidRPr="00CC2782">
        <w:rPr>
          <w:rFonts w:ascii="PT Astra Serif" w:hAnsi="PT Astra Serif"/>
          <w:b/>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 xml:space="preserve">Всего на учете в качестве нуждающихся в улучшении жилищных условий по состоянию на 31декабря 2022г состоит 284 семьи </w:t>
      </w:r>
      <w:proofErr w:type="gramStart"/>
      <w:r w:rsidRPr="00CC2782">
        <w:rPr>
          <w:rFonts w:ascii="PT Astra Serif" w:eastAsia="Times New Roman" w:hAnsi="PT Astra Serif" w:cs="Times New Roman"/>
          <w:sz w:val="24"/>
          <w:szCs w:val="24"/>
          <w:lang w:eastAsia="ru-RU"/>
        </w:rPr>
        <w:t>( 236</w:t>
      </w:r>
      <w:proofErr w:type="gramEnd"/>
      <w:r w:rsidRPr="00CC2782">
        <w:rPr>
          <w:rFonts w:ascii="PT Astra Serif" w:eastAsia="Times New Roman" w:hAnsi="PT Astra Serif" w:cs="Times New Roman"/>
          <w:sz w:val="24"/>
          <w:szCs w:val="24"/>
          <w:lang w:eastAsia="ru-RU"/>
        </w:rPr>
        <w:t xml:space="preserve"> малоимущие + 48 молодые семьи).</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24 семьи улучшили жилищные условия (10 малоимущие +14 молодые семьи).</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8,45% доля семей, улучшивших жилищные условия в 2022 году.</w:t>
      </w:r>
    </w:p>
    <w:p w:rsidR="001E2E66" w:rsidRPr="00AF70FB" w:rsidRDefault="00CC2782" w:rsidP="00CC2782">
      <w:pPr>
        <w:pStyle w:val="a7"/>
        <w:spacing w:line="276" w:lineRule="auto"/>
        <w:ind w:firstLine="709"/>
        <w:jc w:val="both"/>
        <w:rPr>
          <w:rFonts w:ascii="PT Astra Serif" w:hAnsi="PT Astra Serif" w:cs="Times New Roman"/>
          <w:color w:val="FF0000"/>
          <w:sz w:val="24"/>
          <w:szCs w:val="24"/>
        </w:rPr>
      </w:pPr>
      <w:r w:rsidRPr="00CC2782">
        <w:rPr>
          <w:rFonts w:ascii="PT Astra Serif" w:eastAsia="Times New Roman" w:hAnsi="PT Astra Serif" w:cs="Times New Roman"/>
          <w:sz w:val="24"/>
          <w:szCs w:val="24"/>
          <w:lang w:eastAsia="ru-RU"/>
        </w:rPr>
        <w:t>Показатель 2022 года меньше, чем за 2021год на 4,35% в связи с тем, что в период 2022года администрации муниципальных образований поселений Киреевского района активно участвовали в программах переселения граждан из аварийного жилищного фонда.</w:t>
      </w:r>
    </w:p>
    <w:p w:rsidR="00CC2782" w:rsidRDefault="00CC2782" w:rsidP="0012196F">
      <w:pPr>
        <w:autoSpaceDE w:val="0"/>
        <w:autoSpaceDN w:val="0"/>
        <w:adjustRightInd w:val="0"/>
        <w:spacing w:line="276" w:lineRule="auto"/>
        <w:jc w:val="both"/>
        <w:rPr>
          <w:rFonts w:ascii="PT Astra Serif" w:hAnsi="PT Astra Serif"/>
          <w:b/>
          <w:i/>
        </w:rPr>
      </w:pPr>
    </w:p>
    <w:p w:rsidR="00C210BD" w:rsidRPr="008F6DFC" w:rsidRDefault="00C210BD" w:rsidP="0012196F">
      <w:pPr>
        <w:autoSpaceDE w:val="0"/>
        <w:autoSpaceDN w:val="0"/>
        <w:adjustRightInd w:val="0"/>
        <w:spacing w:line="276" w:lineRule="auto"/>
        <w:jc w:val="both"/>
        <w:rPr>
          <w:rFonts w:ascii="PT Astra Serif" w:hAnsi="PT Astra Serif"/>
          <w:b/>
          <w:i/>
        </w:rPr>
      </w:pPr>
      <w:r w:rsidRPr="008F6DFC">
        <w:rPr>
          <w:rFonts w:ascii="PT Astra Serif" w:hAnsi="PT Astra Serif"/>
          <w:b/>
          <w:i/>
        </w:rPr>
        <w:t xml:space="preserve">Показатель 31. </w:t>
      </w:r>
    </w:p>
    <w:p w:rsidR="00C210BD" w:rsidRPr="008F6DFC" w:rsidRDefault="00C210BD" w:rsidP="0012196F">
      <w:pPr>
        <w:autoSpaceDE w:val="0"/>
        <w:autoSpaceDN w:val="0"/>
        <w:adjustRightInd w:val="0"/>
        <w:spacing w:line="276" w:lineRule="auto"/>
        <w:jc w:val="both"/>
        <w:rPr>
          <w:rFonts w:ascii="PT Astra Serif" w:hAnsi="PT Astra Serif"/>
          <w:b/>
        </w:rPr>
      </w:pPr>
      <w:r w:rsidRPr="008F6DFC">
        <w:rPr>
          <w:rFonts w:ascii="PT Astra Serif" w:hAnsi="PT Astra Serif"/>
          <w:b/>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2020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393 757,3  тыс. рублей при общем объеме собственных доходов бюджета  1 080 430,5 тыс. рублей; доля налоговых и неналоговых доходов в общей сумме собственных доходов составила  36,4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2021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451 685,4 тыс. рублей при общем объеме собственных доходов бюджета  1 578 621,2 тыс. рублей; доля налоговых и неналоговых доходов в общей сумме собственных доходов составила  28,6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2022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531 719,5 тыс. рублей при общем объеме собственных доходов бюджета  1 880 699,9 тыс. рублей; доля налоговых и неналоговых доходов в общей сумме собственных доходов составила  28,3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lastRenderedPageBreak/>
        <w:t xml:space="preserve">По состоянию на 01.03.2023 план по налоговым и неналоговым доходам составляет 515 468,1 тыс. рублей. План по собственным </w:t>
      </w:r>
      <w:proofErr w:type="gramStart"/>
      <w:r w:rsidRPr="00B8482C">
        <w:rPr>
          <w:rFonts w:ascii="PT Astra Serif" w:hAnsi="PT Astra Serif"/>
          <w:sz w:val="24"/>
          <w:szCs w:val="24"/>
        </w:rPr>
        <w:t>доходам  на</w:t>
      </w:r>
      <w:proofErr w:type="gramEnd"/>
      <w:r w:rsidRPr="00B8482C">
        <w:rPr>
          <w:rFonts w:ascii="PT Astra Serif" w:hAnsi="PT Astra Serif"/>
          <w:sz w:val="24"/>
          <w:szCs w:val="24"/>
        </w:rPr>
        <w:t xml:space="preserve"> соответствующую дату утвержден в сумме 1</w:t>
      </w:r>
      <w:r w:rsidRPr="00B8482C">
        <w:rPr>
          <w:rFonts w:ascii="PT Astra Serif" w:hAnsi="PT Astra Serif"/>
          <w:sz w:val="24"/>
          <w:szCs w:val="24"/>
          <w:lang w:val="en-US"/>
        </w:rPr>
        <w:t> </w:t>
      </w:r>
      <w:r w:rsidRPr="00B8482C">
        <w:rPr>
          <w:rFonts w:ascii="PT Astra Serif" w:hAnsi="PT Astra Serif"/>
          <w:sz w:val="24"/>
          <w:szCs w:val="24"/>
        </w:rPr>
        <w:t>534 685,0 тыс. рублей. Таким образом, планируемая доля налоговых и неналоговых доходов в общем объеме собственных доходов бюджета в 2023 году составляет 33,6 %.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 В плановом периоде 2024 - 2025 годов планируется поступление налоговых и неналоговых доходов в </w:t>
      </w:r>
      <w:proofErr w:type="gramStart"/>
      <w:r w:rsidRPr="00B8482C">
        <w:rPr>
          <w:rFonts w:ascii="PT Astra Serif" w:hAnsi="PT Astra Serif"/>
          <w:sz w:val="24"/>
          <w:szCs w:val="24"/>
        </w:rPr>
        <w:t>сумме  537</w:t>
      </w:r>
      <w:proofErr w:type="gramEnd"/>
      <w:r w:rsidRPr="00B8482C">
        <w:rPr>
          <w:rFonts w:ascii="PT Astra Serif" w:hAnsi="PT Astra Serif"/>
          <w:sz w:val="24"/>
          <w:szCs w:val="24"/>
        </w:rPr>
        <w:t> 663,6 тыс. рублей и 560 098,9 тыс. рублей соответственно. План по собственным доходам (за исключением субвенций) утвержден в сумме 991 593,8 тыс. рублей и 983 264,4 тыс. рублей соответственно.  Планируемая доля налоговых и неналоговых доходов в общей сумме собственных доходов бюджета составляет: в 2024 году – 54,2 %, в 2025 году – 57,0 %.</w:t>
      </w:r>
    </w:p>
    <w:p w:rsidR="001C3CBB" w:rsidRPr="00AF70FB" w:rsidRDefault="001C3CBB" w:rsidP="005E1194">
      <w:pPr>
        <w:spacing w:line="276" w:lineRule="auto"/>
        <w:ind w:firstLine="709"/>
        <w:jc w:val="both"/>
        <w:rPr>
          <w:rFonts w:ascii="PT Astra Serif" w:hAnsi="PT Astra Serif"/>
          <w:color w:val="FF0000"/>
        </w:rPr>
      </w:pPr>
    </w:p>
    <w:p w:rsidR="005B1F84" w:rsidRPr="001946B3" w:rsidRDefault="005B1F84" w:rsidP="0012196F">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3</w:t>
      </w:r>
      <w:r w:rsidR="006D38F4" w:rsidRPr="001946B3">
        <w:rPr>
          <w:rFonts w:ascii="PT Astra Serif" w:hAnsi="PT Astra Serif"/>
          <w:b/>
          <w:i/>
        </w:rPr>
        <w:t>2</w:t>
      </w:r>
      <w:r w:rsidRPr="001946B3">
        <w:rPr>
          <w:rFonts w:ascii="PT Astra Serif" w:hAnsi="PT Astra Serif"/>
          <w:b/>
          <w:i/>
        </w:rPr>
        <w:t xml:space="preserve">. </w:t>
      </w:r>
    </w:p>
    <w:p w:rsidR="005B1F84" w:rsidRPr="001946B3" w:rsidRDefault="005B1F84" w:rsidP="0012196F">
      <w:pPr>
        <w:autoSpaceDE w:val="0"/>
        <w:autoSpaceDN w:val="0"/>
        <w:adjustRightInd w:val="0"/>
        <w:spacing w:line="276" w:lineRule="auto"/>
        <w:jc w:val="both"/>
        <w:rPr>
          <w:rFonts w:ascii="PT Astra Serif" w:hAnsi="PT Astra Serif"/>
          <w:b/>
        </w:rPr>
      </w:pPr>
      <w:r w:rsidRPr="001946B3">
        <w:rPr>
          <w:rFonts w:ascii="PT Astra Serif" w:hAnsi="PT Astra Serif"/>
          <w:b/>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D254EC" w:rsidRPr="001946B3" w:rsidRDefault="00F24408" w:rsidP="00D254EC">
      <w:pPr>
        <w:autoSpaceDE w:val="0"/>
        <w:autoSpaceDN w:val="0"/>
        <w:adjustRightInd w:val="0"/>
        <w:spacing w:line="276" w:lineRule="auto"/>
        <w:ind w:firstLine="720"/>
        <w:jc w:val="both"/>
        <w:rPr>
          <w:rFonts w:ascii="PT Astra Serif" w:hAnsi="PT Astra Serif" w:cs="TimesNewRomanPSMT"/>
        </w:rPr>
      </w:pPr>
      <w:r w:rsidRPr="001946B3">
        <w:rPr>
          <w:rFonts w:ascii="PT Astra Serif" w:hAnsi="PT Astra Serif"/>
        </w:rPr>
        <w:t>На территории муниципального образования Киреевский район муниципальных унитарных предприятий нет</w:t>
      </w:r>
    </w:p>
    <w:p w:rsidR="00357B0C" w:rsidRPr="00AF70FB" w:rsidRDefault="00357B0C" w:rsidP="0012196F">
      <w:pPr>
        <w:autoSpaceDE w:val="0"/>
        <w:autoSpaceDN w:val="0"/>
        <w:adjustRightInd w:val="0"/>
        <w:spacing w:line="276" w:lineRule="auto"/>
        <w:jc w:val="both"/>
        <w:rPr>
          <w:rFonts w:ascii="PT Astra Serif" w:hAnsi="PT Astra Serif"/>
          <w:b/>
          <w:i/>
          <w:color w:val="FF0000"/>
        </w:rPr>
      </w:pPr>
    </w:p>
    <w:p w:rsidR="00984FD6" w:rsidRPr="008F6DFC" w:rsidRDefault="00984FD6" w:rsidP="0012196F">
      <w:pPr>
        <w:autoSpaceDE w:val="0"/>
        <w:autoSpaceDN w:val="0"/>
        <w:adjustRightInd w:val="0"/>
        <w:spacing w:line="276" w:lineRule="auto"/>
        <w:jc w:val="both"/>
        <w:rPr>
          <w:rFonts w:ascii="PT Astra Serif" w:hAnsi="PT Astra Serif"/>
          <w:b/>
          <w:i/>
        </w:rPr>
      </w:pPr>
      <w:r w:rsidRPr="008F6DFC">
        <w:rPr>
          <w:rFonts w:ascii="PT Astra Serif" w:hAnsi="PT Astra Serif"/>
          <w:b/>
          <w:i/>
        </w:rPr>
        <w:t>Показатель 3</w:t>
      </w:r>
      <w:r w:rsidR="009F4086" w:rsidRPr="008F6DFC">
        <w:rPr>
          <w:rFonts w:ascii="PT Astra Serif" w:hAnsi="PT Astra Serif"/>
          <w:b/>
          <w:i/>
        </w:rPr>
        <w:t>3</w:t>
      </w:r>
      <w:r w:rsidRPr="008F6DFC">
        <w:rPr>
          <w:rFonts w:ascii="PT Astra Serif" w:hAnsi="PT Astra Serif"/>
          <w:b/>
          <w:i/>
        </w:rPr>
        <w:t xml:space="preserve">. </w:t>
      </w:r>
    </w:p>
    <w:p w:rsidR="00984FD6" w:rsidRPr="008F6DFC" w:rsidRDefault="00984FD6" w:rsidP="0012196F">
      <w:pPr>
        <w:autoSpaceDE w:val="0"/>
        <w:autoSpaceDN w:val="0"/>
        <w:adjustRightInd w:val="0"/>
        <w:spacing w:line="276" w:lineRule="auto"/>
        <w:jc w:val="both"/>
        <w:rPr>
          <w:rFonts w:ascii="PT Astra Serif" w:hAnsi="PT Astra Serif"/>
          <w:b/>
        </w:rPr>
      </w:pPr>
      <w:r w:rsidRPr="008F6DFC">
        <w:rPr>
          <w:rFonts w:ascii="PT Astra Serif" w:hAnsi="PT Astra Serif"/>
          <w:b/>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8F6DFC" w:rsidRPr="008F6DFC" w:rsidRDefault="008F6DFC" w:rsidP="008F6DFC">
      <w:pPr>
        <w:spacing w:line="276" w:lineRule="auto"/>
        <w:jc w:val="both"/>
        <w:rPr>
          <w:rFonts w:ascii="PT Astra Serif" w:eastAsiaTheme="minorHAnsi" w:hAnsi="PT Astra Serif"/>
          <w:lang w:eastAsia="en-US"/>
        </w:rPr>
      </w:pPr>
      <w:r w:rsidRPr="008F6DFC">
        <w:rPr>
          <w:rFonts w:ascii="PT Astra Serif" w:eastAsiaTheme="minorHAnsi" w:hAnsi="PT Astra Serif"/>
          <w:lang w:eastAsia="en-US"/>
        </w:rPr>
        <w:t xml:space="preserve">          По итогам 2022 года в соответствии с формой отчетности 0503190 «Сведения о вложениях в объекты недвижимого имущества, объектах незавершенного строительства» стоимость объектов незавершенного строительства по муниципальному образованию Киреевский район составляет 571 355,0 тыс. рублей.</w:t>
      </w:r>
    </w:p>
    <w:p w:rsidR="00FE7469" w:rsidRPr="008F6DFC" w:rsidRDefault="00FE7469" w:rsidP="00FE7469">
      <w:pPr>
        <w:spacing w:line="276" w:lineRule="auto"/>
        <w:ind w:firstLine="709"/>
        <w:jc w:val="both"/>
        <w:rPr>
          <w:rFonts w:ascii="PT Astra Serif" w:hAnsi="PT Astra Serif"/>
        </w:rPr>
      </w:pPr>
      <w:r w:rsidRPr="008F6DFC">
        <w:rPr>
          <w:rFonts w:ascii="PT Astra Serif" w:hAnsi="PT Astra Serif"/>
        </w:rPr>
        <w:t>В текущем 202</w:t>
      </w:r>
      <w:r w:rsidR="008F6DFC">
        <w:rPr>
          <w:rFonts w:ascii="PT Astra Serif" w:hAnsi="PT Astra Serif"/>
        </w:rPr>
        <w:t>3</w:t>
      </w:r>
      <w:r w:rsidRPr="008F6DFC">
        <w:rPr>
          <w:rFonts w:ascii="PT Astra Serif" w:hAnsi="PT Astra Serif"/>
        </w:rPr>
        <w:t xml:space="preserve"> году и плановом периоде 202</w:t>
      </w:r>
      <w:r w:rsidR="008F6DFC">
        <w:rPr>
          <w:rFonts w:ascii="PT Astra Serif" w:hAnsi="PT Astra Serif"/>
        </w:rPr>
        <w:t>4</w:t>
      </w:r>
      <w:r w:rsidRPr="008F6DFC">
        <w:rPr>
          <w:rFonts w:ascii="PT Astra Serif" w:hAnsi="PT Astra Serif"/>
        </w:rPr>
        <w:t xml:space="preserve"> – 202</w:t>
      </w:r>
      <w:r w:rsidR="008F6DFC">
        <w:rPr>
          <w:rFonts w:ascii="PT Astra Serif" w:hAnsi="PT Astra Serif"/>
        </w:rPr>
        <w:t>5</w:t>
      </w:r>
      <w:r w:rsidRPr="008F6DFC">
        <w:rPr>
          <w:rFonts w:ascii="PT Astra Serif" w:hAnsi="PT Astra Serif"/>
        </w:rPr>
        <w:t xml:space="preserve"> </w:t>
      </w:r>
      <w:r w:rsidR="00B8482C" w:rsidRPr="008F6DFC">
        <w:rPr>
          <w:rFonts w:ascii="PT Astra Serif" w:hAnsi="PT Astra Serif"/>
        </w:rPr>
        <w:t>годов планируется</w:t>
      </w:r>
      <w:r w:rsidRPr="008F6DFC">
        <w:rPr>
          <w:rFonts w:ascii="PT Astra Serif" w:hAnsi="PT Astra Serif"/>
        </w:rPr>
        <w:t xml:space="preserve"> не допустить факты не завершенного в установленные сроки строительства.</w:t>
      </w:r>
    </w:p>
    <w:p w:rsidR="00B30D04" w:rsidRPr="00AF70FB" w:rsidRDefault="00B30D04" w:rsidP="004D606F">
      <w:pPr>
        <w:pStyle w:val="a7"/>
        <w:spacing w:line="276" w:lineRule="auto"/>
        <w:ind w:firstLine="709"/>
        <w:jc w:val="both"/>
        <w:rPr>
          <w:rFonts w:ascii="PT Astra Serif" w:hAnsi="PT Astra Serif" w:cs="Times New Roman"/>
          <w:color w:val="FF0000"/>
          <w:sz w:val="24"/>
          <w:szCs w:val="24"/>
        </w:rPr>
      </w:pPr>
      <w:r w:rsidRPr="00AF70FB">
        <w:rPr>
          <w:rFonts w:ascii="PT Astra Serif" w:hAnsi="PT Astra Serif" w:cs="Times New Roman"/>
          <w:color w:val="FF0000"/>
          <w:sz w:val="24"/>
          <w:szCs w:val="24"/>
        </w:rPr>
        <w:t xml:space="preserve">              </w:t>
      </w:r>
    </w:p>
    <w:p w:rsidR="00984FD6" w:rsidRPr="00DA12C8" w:rsidRDefault="00984FD6" w:rsidP="0012196F">
      <w:pPr>
        <w:autoSpaceDE w:val="0"/>
        <w:autoSpaceDN w:val="0"/>
        <w:adjustRightInd w:val="0"/>
        <w:spacing w:line="276" w:lineRule="auto"/>
        <w:jc w:val="both"/>
        <w:rPr>
          <w:rFonts w:ascii="PT Astra Serif" w:hAnsi="PT Astra Serif"/>
          <w:b/>
          <w:i/>
        </w:rPr>
      </w:pPr>
      <w:r w:rsidRPr="00DA12C8">
        <w:rPr>
          <w:rFonts w:ascii="PT Astra Serif" w:hAnsi="PT Astra Serif"/>
          <w:b/>
          <w:i/>
        </w:rPr>
        <w:t>Показатель 3</w:t>
      </w:r>
      <w:r w:rsidR="009F4086" w:rsidRPr="00DA12C8">
        <w:rPr>
          <w:rFonts w:ascii="PT Astra Serif" w:hAnsi="PT Astra Serif"/>
          <w:b/>
          <w:i/>
        </w:rPr>
        <w:t>4</w:t>
      </w:r>
      <w:r w:rsidRPr="00DA12C8">
        <w:rPr>
          <w:rFonts w:ascii="PT Astra Serif" w:hAnsi="PT Astra Serif"/>
          <w:b/>
          <w:i/>
        </w:rPr>
        <w:t>.</w:t>
      </w:r>
    </w:p>
    <w:p w:rsidR="00984FD6" w:rsidRPr="00DA12C8" w:rsidRDefault="00984FD6" w:rsidP="0012196F">
      <w:pPr>
        <w:autoSpaceDE w:val="0"/>
        <w:autoSpaceDN w:val="0"/>
        <w:adjustRightInd w:val="0"/>
        <w:spacing w:line="276" w:lineRule="auto"/>
        <w:jc w:val="both"/>
        <w:rPr>
          <w:rFonts w:ascii="PT Astra Serif" w:hAnsi="PT Astra Serif"/>
          <w:b/>
        </w:rPr>
      </w:pPr>
      <w:r w:rsidRPr="00DA12C8">
        <w:rPr>
          <w:rFonts w:ascii="PT Astra Serif" w:hAnsi="PT Astra Serif"/>
          <w:b/>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DA12C8" w:rsidRPr="00DA12C8" w:rsidRDefault="00DA12C8" w:rsidP="005E1194">
      <w:pPr>
        <w:spacing w:after="200" w:line="360" w:lineRule="auto"/>
        <w:ind w:firstLine="709"/>
        <w:jc w:val="both"/>
        <w:rPr>
          <w:rFonts w:ascii="PT Astra Serif" w:eastAsiaTheme="minorEastAsia" w:hAnsi="PT Astra Serif" w:cstheme="minorBidi"/>
        </w:rPr>
      </w:pPr>
      <w:r w:rsidRPr="00DA12C8">
        <w:rPr>
          <w:rFonts w:ascii="PT Astra Serif" w:eastAsiaTheme="minorEastAsia" w:hAnsi="PT Astra Serif" w:cstheme="minorBidi"/>
        </w:rPr>
        <w:t>За период 2020-2022 годы кредиторская задолженность бюджета муниципального образования Киреевский район по оплате труда, включая начисления на оплату труда, отсутствовала. По состоянию на 01.04.2023 кредиторская задолженность отсутствует. На плановый период 2024-2025 годов кредиторская задолженность бюджета муниципального образования Киреевский район по оплате труда, включая начисления на оплату труда, не планируется.</w:t>
      </w:r>
    </w:p>
    <w:p w:rsidR="00984FD6" w:rsidRPr="00562FE2" w:rsidRDefault="00984FD6" w:rsidP="009F4086">
      <w:pPr>
        <w:autoSpaceDE w:val="0"/>
        <w:autoSpaceDN w:val="0"/>
        <w:adjustRightInd w:val="0"/>
        <w:spacing w:line="276" w:lineRule="auto"/>
        <w:jc w:val="both"/>
        <w:rPr>
          <w:rFonts w:ascii="PT Astra Serif" w:hAnsi="PT Astra Serif"/>
          <w:b/>
          <w:i/>
        </w:rPr>
      </w:pPr>
      <w:r w:rsidRPr="00562FE2">
        <w:rPr>
          <w:rFonts w:ascii="PT Astra Serif" w:hAnsi="PT Astra Serif"/>
          <w:b/>
          <w:i/>
        </w:rPr>
        <w:t>Показатель 3</w:t>
      </w:r>
      <w:r w:rsidR="009F4086" w:rsidRPr="00562FE2">
        <w:rPr>
          <w:rFonts w:ascii="PT Astra Serif" w:hAnsi="PT Astra Serif"/>
          <w:b/>
          <w:i/>
        </w:rPr>
        <w:t>5</w:t>
      </w:r>
      <w:r w:rsidRPr="00562FE2">
        <w:rPr>
          <w:rFonts w:ascii="PT Astra Serif" w:hAnsi="PT Astra Serif"/>
          <w:b/>
          <w:i/>
        </w:rPr>
        <w:t xml:space="preserve">. </w:t>
      </w:r>
    </w:p>
    <w:p w:rsidR="00984FD6" w:rsidRPr="00562FE2" w:rsidRDefault="00984FD6" w:rsidP="009F4086">
      <w:pPr>
        <w:autoSpaceDE w:val="0"/>
        <w:autoSpaceDN w:val="0"/>
        <w:adjustRightInd w:val="0"/>
        <w:spacing w:line="276" w:lineRule="auto"/>
        <w:jc w:val="both"/>
        <w:rPr>
          <w:rFonts w:ascii="PT Astra Serif" w:hAnsi="PT Astra Serif"/>
          <w:b/>
        </w:rPr>
      </w:pPr>
      <w:r w:rsidRPr="00562FE2">
        <w:rPr>
          <w:rFonts w:ascii="PT Astra Serif" w:hAnsi="PT Astra Serif"/>
          <w:b/>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lastRenderedPageBreak/>
        <w:t>В 2020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1 131,38 рублей.</w:t>
      </w:r>
      <w:r w:rsidRPr="00B8482C">
        <w:rPr>
          <w:rFonts w:ascii="PT Astra Serif" w:hAnsi="PT Astra Serif"/>
          <w:color w:val="C00000"/>
          <w:sz w:val="24"/>
          <w:szCs w:val="24"/>
        </w:rPr>
        <w:t xml:space="preserve"> </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В 2021 году расходы составили 1 188,34 рублей. 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связано с увеличением заработной платы с 01.10.202 на 3,9%.</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 xml:space="preserve">В 2022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1 314,47 рублей. Увеличение расходов связано с увеличением заработной платы с </w:t>
      </w:r>
      <w:proofErr w:type="gramStart"/>
      <w:r w:rsidRPr="00B8482C">
        <w:rPr>
          <w:rFonts w:ascii="PT Astra Serif" w:hAnsi="PT Astra Serif"/>
          <w:sz w:val="24"/>
          <w:szCs w:val="24"/>
        </w:rPr>
        <w:t>01.01.2022  на</w:t>
      </w:r>
      <w:proofErr w:type="gramEnd"/>
      <w:r w:rsidRPr="00B8482C">
        <w:rPr>
          <w:rFonts w:ascii="PT Astra Serif" w:hAnsi="PT Astra Serif"/>
          <w:sz w:val="24"/>
          <w:szCs w:val="24"/>
        </w:rPr>
        <w:t xml:space="preserve"> 4,0%.</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По состоянию на 01.03.2022 в 2023 году запланировано расходов в бюджете муниципального образования Киреевский район в расчете на одного жителя</w:t>
      </w:r>
      <w:r w:rsidRPr="00B8482C">
        <w:rPr>
          <w:rFonts w:ascii="PT Astra Serif" w:hAnsi="PT Astra Serif"/>
          <w:color w:val="C00000"/>
          <w:sz w:val="24"/>
          <w:szCs w:val="24"/>
        </w:rPr>
        <w:t xml:space="preserve"> </w:t>
      </w:r>
      <w:r w:rsidRPr="00B8482C">
        <w:rPr>
          <w:rFonts w:ascii="PT Astra Serif" w:hAnsi="PT Astra Serif"/>
          <w:sz w:val="24"/>
          <w:szCs w:val="24"/>
        </w:rPr>
        <w:t>1 264,86 рублей, в плановом периоде 2024-2025 годах - 1 116,88 и 1 116,04 рублей</w:t>
      </w:r>
      <w:r w:rsidRPr="00B8482C">
        <w:rPr>
          <w:rFonts w:ascii="PT Astra Serif" w:hAnsi="PT Astra Serif"/>
          <w:color w:val="C00000"/>
          <w:sz w:val="24"/>
          <w:szCs w:val="24"/>
        </w:rPr>
        <w:t xml:space="preserve"> </w:t>
      </w:r>
      <w:r w:rsidRPr="00B8482C">
        <w:rPr>
          <w:rFonts w:ascii="PT Astra Serif" w:hAnsi="PT Astra Serif"/>
          <w:sz w:val="24"/>
          <w:szCs w:val="24"/>
        </w:rPr>
        <w:t>соответственно.</w:t>
      </w:r>
    </w:p>
    <w:p w:rsidR="00B8482C" w:rsidRDefault="00B8482C" w:rsidP="009F4086">
      <w:pPr>
        <w:autoSpaceDE w:val="0"/>
        <w:autoSpaceDN w:val="0"/>
        <w:adjustRightInd w:val="0"/>
        <w:spacing w:line="276" w:lineRule="auto"/>
        <w:jc w:val="both"/>
        <w:rPr>
          <w:rFonts w:ascii="PT Astra Serif" w:hAnsi="PT Astra Serif"/>
          <w:b/>
          <w:i/>
        </w:rPr>
      </w:pPr>
    </w:p>
    <w:p w:rsidR="008A4E9B" w:rsidRPr="001946B3" w:rsidRDefault="008A4E9B" w:rsidP="009F4086">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3</w:t>
      </w:r>
      <w:r w:rsidR="0057781F" w:rsidRPr="001946B3">
        <w:rPr>
          <w:rFonts w:ascii="PT Astra Serif" w:hAnsi="PT Astra Serif"/>
          <w:b/>
          <w:i/>
        </w:rPr>
        <w:t>6</w:t>
      </w:r>
      <w:r w:rsidRPr="001946B3">
        <w:rPr>
          <w:rFonts w:ascii="PT Astra Serif" w:hAnsi="PT Astra Serif"/>
          <w:b/>
          <w:i/>
        </w:rPr>
        <w:t>.</w:t>
      </w:r>
    </w:p>
    <w:p w:rsidR="008A4E9B" w:rsidRPr="001946B3" w:rsidRDefault="008A4E9B" w:rsidP="009F4086">
      <w:pPr>
        <w:autoSpaceDE w:val="0"/>
        <w:autoSpaceDN w:val="0"/>
        <w:adjustRightInd w:val="0"/>
        <w:spacing w:line="276" w:lineRule="auto"/>
        <w:jc w:val="both"/>
        <w:rPr>
          <w:rFonts w:ascii="PT Astra Serif" w:hAnsi="PT Astra Serif"/>
          <w:b/>
        </w:rPr>
      </w:pPr>
      <w:r w:rsidRPr="001946B3">
        <w:rPr>
          <w:rFonts w:ascii="PT Astra Serif" w:hAnsi="PT Astra Serif"/>
          <w:b/>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8A4E9B" w:rsidRPr="001946B3" w:rsidRDefault="008546C9" w:rsidP="009F4086">
      <w:pPr>
        <w:autoSpaceDE w:val="0"/>
        <w:autoSpaceDN w:val="0"/>
        <w:adjustRightInd w:val="0"/>
        <w:spacing w:line="276" w:lineRule="auto"/>
        <w:ind w:firstLine="708"/>
        <w:jc w:val="both"/>
        <w:rPr>
          <w:rFonts w:ascii="PT Astra Serif" w:hAnsi="PT Astra Serif"/>
        </w:rPr>
      </w:pPr>
      <w:r w:rsidRPr="001946B3">
        <w:rPr>
          <w:rFonts w:ascii="PT Astra Serif" w:hAnsi="PT Astra Serif"/>
        </w:rPr>
        <w:t>Решение Собрания представителей четвертого созыва от 21.04.2010 г. № 16-120 утверждена схема территориального планирования муниципального образования Киреевский район.</w:t>
      </w:r>
    </w:p>
    <w:p w:rsidR="00D86522" w:rsidRPr="001946B3" w:rsidRDefault="00D86522" w:rsidP="0012196F">
      <w:pPr>
        <w:autoSpaceDE w:val="0"/>
        <w:autoSpaceDN w:val="0"/>
        <w:adjustRightInd w:val="0"/>
        <w:spacing w:line="276" w:lineRule="auto"/>
        <w:ind w:firstLine="708"/>
        <w:jc w:val="both"/>
        <w:rPr>
          <w:rFonts w:ascii="PT Astra Serif" w:hAnsi="PT Astra Serif"/>
        </w:rPr>
      </w:pPr>
    </w:p>
    <w:p w:rsidR="0057781F" w:rsidRPr="0054162F" w:rsidRDefault="0057781F" w:rsidP="0057781F">
      <w:pPr>
        <w:spacing w:line="276" w:lineRule="auto"/>
        <w:jc w:val="both"/>
        <w:rPr>
          <w:rFonts w:ascii="PT Astra Serif" w:hAnsi="PT Astra Serif"/>
          <w:b/>
          <w:i/>
        </w:rPr>
      </w:pPr>
      <w:r w:rsidRPr="0054162F">
        <w:rPr>
          <w:rFonts w:ascii="PT Astra Serif" w:hAnsi="PT Astra Serif"/>
          <w:b/>
          <w:i/>
        </w:rPr>
        <w:t xml:space="preserve">Показатель 37. </w:t>
      </w:r>
    </w:p>
    <w:p w:rsidR="0057781F" w:rsidRPr="0054162F" w:rsidRDefault="0057781F" w:rsidP="0057781F">
      <w:pPr>
        <w:spacing w:line="276" w:lineRule="auto"/>
        <w:jc w:val="both"/>
        <w:rPr>
          <w:rFonts w:ascii="PT Astra Serif" w:hAnsi="PT Astra Serif"/>
          <w:b/>
        </w:rPr>
      </w:pPr>
      <w:r w:rsidRPr="0054162F">
        <w:rPr>
          <w:rFonts w:ascii="PT Astra Serif" w:hAnsi="PT Astra Serif"/>
          <w:b/>
        </w:rPr>
        <w:t xml:space="preserve">Удовлетворённость населения деятельностью органов местного самоуправления </w:t>
      </w:r>
    </w:p>
    <w:p w:rsidR="0057781F" w:rsidRPr="0054162F" w:rsidRDefault="0057781F" w:rsidP="0057781F">
      <w:pPr>
        <w:spacing w:line="276" w:lineRule="auto"/>
        <w:jc w:val="both"/>
        <w:rPr>
          <w:rFonts w:ascii="PT Astra Serif" w:hAnsi="PT Astra Serif"/>
          <w:b/>
        </w:rPr>
      </w:pPr>
      <w:r w:rsidRPr="0054162F">
        <w:rPr>
          <w:rFonts w:ascii="PT Astra Serif" w:hAnsi="PT Astra Serif"/>
          <w:b/>
        </w:rPr>
        <w:t>городского округа (муниципального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Одними из составляющих показателя уровня эффективности являются оценки населением деятельности органов местного самоуправления, полученные в ходе проведенных органами исполнительной власти субъектов Российской Федерации социологических опросов жителей муниципальных образований.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Приоритетом в работе органов местного самоуправления Киреевского района является развитие и формирование институтов гражданского общества: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взаимодействие с социально - ориентированными некоммерческими организациями, органами территориального общественного самоуправления, лидерами общественного мнения.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районе проведены 10 социологических опросов методом анкетирования, в которых приняли участие около 800 жителей. Важным направлением в деятельности органов местного самоуправления является организация работы, направленная на решение вопросов местного значения по удовлетворению нужд населения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 итогам анкетирования в 2022 году удовлетворенность населения деятельностью органов местного самоуправления района составил 77,76 %.</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Показатель «удовлетворенность населения деятельностью ОМС, в том числе их информационной открытостью» в 2022 году понизился в связи с тем что респонденты отмечали не качественную работу управляющих кампаний в жилищно-коммунальном </w:t>
      </w:r>
      <w:r w:rsidRPr="0054162F">
        <w:rPr>
          <w:rFonts w:ascii="PT Astra Serif" w:hAnsi="PT Astra Serif"/>
          <w:szCs w:val="28"/>
        </w:rPr>
        <w:lastRenderedPageBreak/>
        <w:t>секторе, в основном неудовлетворенность населения водоснабжением и качеством воды, теплоснабжением многоквартирных домов, не качественным ремонтом дорог, а так же благоустройством городов и поселков района особенно общественных мест (скверы, парки, зоны отдыха, дворовые территории) (в сравнении с предыдущим 2021 годом он составлял 85,25 %).</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В целях совершенствования системы информационной политики органов местного самоуправления Киреевского района создан Интернет-сайт, на котором ежедневно размещается информация о деятельности ОМС, принятые нормативные правовые акты, а </w:t>
      </w:r>
      <w:proofErr w:type="gramStart"/>
      <w:r w:rsidRPr="0054162F">
        <w:rPr>
          <w:rFonts w:ascii="PT Astra Serif" w:hAnsi="PT Astra Serif"/>
          <w:szCs w:val="28"/>
        </w:rPr>
        <w:t>так же</w:t>
      </w:r>
      <w:proofErr w:type="gramEnd"/>
      <w:r w:rsidRPr="0054162F">
        <w:rPr>
          <w:rFonts w:ascii="PT Astra Serif" w:hAnsi="PT Astra Serif"/>
          <w:szCs w:val="28"/>
        </w:rPr>
        <w:t xml:space="preserve"> проекты нормативных правовых актов, предварительно прошедшие экспертизу в прокуратуре, объявления различного характера и другая важная информация.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Личные приемы граждан, выездные приемы, проводимые на территории местных администраций </w:t>
      </w:r>
      <w:proofErr w:type="gramStart"/>
      <w:r w:rsidRPr="0054162F">
        <w:rPr>
          <w:rFonts w:ascii="PT Astra Serif" w:hAnsi="PT Astra Serif"/>
          <w:szCs w:val="28"/>
        </w:rPr>
        <w:t>ответственными лицами администрации района</w:t>
      </w:r>
      <w:proofErr w:type="gramEnd"/>
      <w:r w:rsidRPr="0054162F">
        <w:rPr>
          <w:rFonts w:ascii="PT Astra Serif" w:hAnsi="PT Astra Serif"/>
          <w:szCs w:val="28"/>
        </w:rPr>
        <w:t xml:space="preserve"> являются одной из форм работы с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Графики приема главы администрации, заместителей главы в администрации района и в администрациях поселений, должностных лиц - в общественной приемной администрации района публикуются в районной газете «Маяк», размещаются на сайте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За прошедший 2022 год наибольшее количество обращений граждан касалось работы предприятий ЖКХ, среди них – жалобы на качество услуг, высокую плату за потребление электроэнергии в местах общего пользования, с просьбой отремонтировать жилье, системы водоснабжения и канализации, дороги, дорожное покрытие во дворах домов, переселение из ветхого и аварийного жилья.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Для максимального диалога власти и общества в Киреевском районе создан и функционирует Общественный совет, главными задачами которого являются: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1) формирование и развитие гражданского правосознания;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3) содействие предупреждению и разрешению социальных конфликтов;</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5) обеспечение прозрачности и открытости деятельности органов местного самоуправления;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6) формирование в обществе нетерпимости к коррупционному поведению;</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7) повышение эффективности деятельности органов местного самоуправления.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2023 году сформирован новый состав Общественного совета муниципального образования Киреевский район в количестве 18 человек.</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рамках заседаний Общественного совета проводятся круглые столы с лидерами общественного мнения, активистами органов местного самоуправления поселений Киреевского района по вопросам развития территорий.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2022 году проведено 4 заседания, на которых рассмотрены следующие вопросы:</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реализации мероприятий в рамках празднования Года культурного наследия народов России в муниципальном образовании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lastRenderedPageBreak/>
        <w:t xml:space="preserve">- О решении вопроса повышения качества питьевой воды в </w:t>
      </w:r>
      <w:proofErr w:type="spellStart"/>
      <w:r w:rsidRPr="0054162F">
        <w:rPr>
          <w:rFonts w:ascii="PT Astra Serif" w:hAnsi="PT Astra Serif"/>
          <w:szCs w:val="28"/>
        </w:rPr>
        <w:t>м.о</w:t>
      </w:r>
      <w:proofErr w:type="spellEnd"/>
      <w:r w:rsidRPr="0054162F">
        <w:rPr>
          <w:rFonts w:ascii="PT Astra Serif" w:hAnsi="PT Astra Serif"/>
          <w:szCs w:val="28"/>
        </w:rPr>
        <w:t xml:space="preserve">. город </w:t>
      </w:r>
      <w:proofErr w:type="spellStart"/>
      <w:r w:rsidRPr="0054162F">
        <w:rPr>
          <w:rFonts w:ascii="PT Astra Serif" w:hAnsi="PT Astra Serif"/>
          <w:szCs w:val="28"/>
        </w:rPr>
        <w:t>Киреевск</w:t>
      </w:r>
      <w:proofErr w:type="spellEnd"/>
      <w:r w:rsidRPr="0054162F">
        <w:rPr>
          <w:rFonts w:ascii="PT Astra Serif" w:hAnsi="PT Astra Serif"/>
          <w:szCs w:val="28"/>
        </w:rPr>
        <w:t xml:space="preserve"> (</w:t>
      </w:r>
      <w:proofErr w:type="spellStart"/>
      <w:r w:rsidRPr="0054162F">
        <w:rPr>
          <w:rFonts w:ascii="PT Astra Serif" w:hAnsi="PT Astra Serif"/>
          <w:szCs w:val="28"/>
        </w:rPr>
        <w:t>ул.Пролетарская</w:t>
      </w:r>
      <w:proofErr w:type="spellEnd"/>
      <w:r w:rsidRPr="0054162F">
        <w:rPr>
          <w:rFonts w:ascii="PT Astra Serif" w:hAnsi="PT Astra Serif"/>
          <w:szCs w:val="28"/>
        </w:rPr>
        <w:t xml:space="preserve"> д.13, </w:t>
      </w:r>
      <w:proofErr w:type="spellStart"/>
      <w:r w:rsidRPr="0054162F">
        <w:rPr>
          <w:rFonts w:ascii="PT Astra Serif" w:hAnsi="PT Astra Serif"/>
          <w:szCs w:val="28"/>
        </w:rPr>
        <w:t>ул.Папанина</w:t>
      </w:r>
      <w:proofErr w:type="spellEnd"/>
      <w:r w:rsidRPr="0054162F">
        <w:rPr>
          <w:rFonts w:ascii="PT Astra Serif" w:hAnsi="PT Astra Serif"/>
          <w:szCs w:val="28"/>
        </w:rPr>
        <w:t xml:space="preserve">, 5-ая Пятилетка, </w:t>
      </w:r>
      <w:proofErr w:type="spellStart"/>
      <w:r w:rsidRPr="0054162F">
        <w:rPr>
          <w:rFonts w:ascii="PT Astra Serif" w:hAnsi="PT Astra Serif"/>
          <w:szCs w:val="28"/>
        </w:rPr>
        <w:t>ул.Зеленая</w:t>
      </w:r>
      <w:proofErr w:type="spellEnd"/>
      <w:r w:rsidRPr="0054162F">
        <w:rPr>
          <w:rFonts w:ascii="PT Astra Serif" w:hAnsi="PT Astra Serif"/>
          <w:szCs w:val="28"/>
        </w:rPr>
        <w:t xml:space="preserve">, </w:t>
      </w:r>
      <w:proofErr w:type="spellStart"/>
      <w:r w:rsidRPr="0054162F">
        <w:rPr>
          <w:rFonts w:ascii="PT Astra Serif" w:hAnsi="PT Astra Serif"/>
          <w:szCs w:val="28"/>
        </w:rPr>
        <w:t>пер.Пушкина</w:t>
      </w:r>
      <w:proofErr w:type="spellEnd"/>
      <w:r w:rsidRPr="0054162F">
        <w:rPr>
          <w:rFonts w:ascii="PT Astra Serif" w:hAnsi="PT Astra Serif"/>
          <w:szCs w:val="28"/>
        </w:rPr>
        <w:t xml:space="preserve">, </w:t>
      </w:r>
      <w:proofErr w:type="spellStart"/>
      <w:r w:rsidRPr="0054162F">
        <w:rPr>
          <w:rFonts w:ascii="PT Astra Serif" w:hAnsi="PT Astra Serif"/>
          <w:szCs w:val="28"/>
        </w:rPr>
        <w:t>ул.Октябрьская</w:t>
      </w:r>
      <w:proofErr w:type="spellEnd"/>
      <w:r w:rsidRPr="0054162F">
        <w:rPr>
          <w:rFonts w:ascii="PT Astra Serif" w:hAnsi="PT Astra Serif"/>
          <w:szCs w:val="28"/>
        </w:rPr>
        <w:t>);</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плане по ремонту коммунальных сетей в рамках программы «Обеспечение качественными услугами ЖКХ населения Киреевского района на 2022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итогах деятельности Общественного совета муниципального образования Киреевский район в 2021 году;</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Утверждение плана работы Общественного совета муниципального образования Киреевский район на 2022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охране окружающей среды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итогах проведения мониторинга детских игровых и спортивных площадок, расположенных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участии в проекте «Народный бюджет 2023»;</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 О результатах деятельности администрации муниципального </w:t>
      </w:r>
      <w:proofErr w:type="gramStart"/>
      <w:r w:rsidRPr="0054162F">
        <w:rPr>
          <w:rFonts w:ascii="PT Astra Serif" w:hAnsi="PT Astra Serif"/>
          <w:szCs w:val="28"/>
        </w:rPr>
        <w:t>образования  Киреевский</w:t>
      </w:r>
      <w:proofErr w:type="gramEnd"/>
      <w:r w:rsidRPr="0054162F">
        <w:rPr>
          <w:rFonts w:ascii="PT Astra Serif" w:hAnsi="PT Astra Serif"/>
          <w:szCs w:val="28"/>
        </w:rPr>
        <w:t xml:space="preserve"> район в 2022 году;</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 О проекте бюджета муниципального образования Киреевский район на 2023 год и плановый период 2024-2025 </w:t>
      </w:r>
      <w:proofErr w:type="spellStart"/>
      <w:r w:rsidRPr="0054162F">
        <w:rPr>
          <w:rFonts w:ascii="PT Astra Serif" w:hAnsi="PT Astra Serif"/>
          <w:szCs w:val="28"/>
        </w:rPr>
        <w:t>гг</w:t>
      </w:r>
      <w:proofErr w:type="spellEnd"/>
      <w:r w:rsidRPr="0054162F">
        <w:rPr>
          <w:rFonts w:ascii="PT Astra Serif" w:hAnsi="PT Astra Serif"/>
          <w:szCs w:val="28"/>
        </w:rPr>
        <w:t>;</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оказании мер социальной поддержки семьям мобилизованных граждан;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патриотическом воспитании молодежи и подрастающего поколения в системе образования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28 октября 2022 года члены Общественного совета </w:t>
      </w:r>
      <w:proofErr w:type="spellStart"/>
      <w:r w:rsidRPr="0054162F">
        <w:rPr>
          <w:rFonts w:ascii="PT Astra Serif" w:hAnsi="PT Astra Serif"/>
          <w:szCs w:val="28"/>
        </w:rPr>
        <w:t>м.о</w:t>
      </w:r>
      <w:proofErr w:type="spellEnd"/>
      <w:r w:rsidRPr="0054162F">
        <w:rPr>
          <w:rFonts w:ascii="PT Astra Serif" w:hAnsi="PT Astra Serif"/>
          <w:szCs w:val="28"/>
        </w:rPr>
        <w:t>. Киреевский район приняли участие в Общественных обсуждениях проектов постановлений 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2023 год, Программы профилактики  рисков причинения вреда (ущерба) охраняемым законом ценностям по муниципальному жилищному контролю на 2023год, Программы профилактики  рисков причинения вреда (ущерба) охраняемым законом ценностям по муниципальному земельному контролю на 2023 год, Программы профилактики рисков причинения вреда (ущерба) охраняемым законом ценностям по муниципальному контролю в сфере благоустройства на 2023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Члены общественного совета постоянно осуществляют общественный контроль, так за 2022 год проведено 2 мониторинга: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мониторинг по организации бесплатного горячего питания школьников начальных классов Киреевского района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мониторинг детских и спортивных площадок</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Результаты мониторинга направлены в Общественную палату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рамках общественного контроля осуществлено 2 выезда на место и произведена фотосъемка.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Результаты общественного контроля также направлены в Общественную палату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Председатель Общественного совета осуществляет прием граждан ежемесячно (два раза в месяц).</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lastRenderedPageBreak/>
        <w:t>Члены совета являются самыми активными участниками районных мероприятий, круглых столов, семинаров, организуют и оказывают содействие в опросах населения муниципального образования, принимают и систематизируют обращения граждан».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целях мониторинга рассмотрения обращения граждан раз в месяц членами Общественного совета проводится анализ проблемных вопросов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Ежедневно в режиме телефонной связи членами совета решаются вопросы коммунальной инфраструктуры (электро-водо-газоснабжения), работы управляющих компаний, опиловки аварийных деревьев, вывоза мусора и т.д.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У Общественного совета имеется свой раздел на Официальном сайте муниципального образования Киреевский район, где любой житель может направлять свои предложения и замечания.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Другой формой взаимодействия является ежегодный отчет главы администрации перед депутатским корпусом и перед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Ограничительные меры, связанные с </w:t>
      </w:r>
      <w:proofErr w:type="spellStart"/>
      <w:r w:rsidRPr="0054162F">
        <w:rPr>
          <w:rFonts w:ascii="PT Astra Serif" w:hAnsi="PT Astra Serif"/>
          <w:szCs w:val="28"/>
        </w:rPr>
        <w:t>коронавирусной</w:t>
      </w:r>
      <w:proofErr w:type="spellEnd"/>
      <w:r w:rsidRPr="0054162F">
        <w:rPr>
          <w:rFonts w:ascii="PT Astra Serif" w:hAnsi="PT Astra Serif"/>
          <w:szCs w:val="28"/>
        </w:rPr>
        <w:t xml:space="preserve"> инфекцией, затруднили очные форматы общения и одновременно открыли новые возможности, причем с очевидными преимуществами: дистанционный формат позволяет расширить аудиторию желающих напрямую связаться с главой администрации. А сделать это можно, даже не выходя из дома. Единственное, что потребуется, это доступ к сети Интернет.</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С традиционными ежегодными отчетами глав администраций об итогах и планах работы теперь может ознакомиться любой желающий в режиме онлайн и с возможностью задать вопрос или оставить комментарий.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Для жителей отдаленных населенных пунктов, где нет доступа к сети Интернет, глава администрации проводит выездные встречи с населением в очном формате. Такие встречи дают возможность жителям сельских населенных пунктов лично рассказать главе района о своих проблемах и попросить о помощи в их решении.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На основании полученных от сельчан наказов планировать и разрабатывать программные мероприятия с целью их решения. Пересмотреть действующие муниципальные программы, обосновать их значимость и актуальность, запустить процесс согласования планируемых программ с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сельских населенных пунктах Киреевского района избрано 53 старосты, в крупных поселениях создано 33 комитета территориального общественного самоуправления и 15 муниципальных общественных советов по оказанию содействия региональным и муниципальным уполномоченным органам в осуществлении контроля за выполнением организациями коммунального комплекса своих обязательств.</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Яркими примерами общественной активности можно привести участие граждан в ежегодном смотр - конкурсе по благоустройству территорий, количество жителей, вовлеченных в участие ежегодно растет, долгосрочной целевой программой «Социальная поддержка населения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В целях развития и совершенствования системы территориального общественного самоуправления как формы организации граждан по месту жительства, поддержки их деловой и социальной активности в решении вопросов местного самоуправления, обобщения, распространения опыта работы и стимулирования лучших руководителей территориального общественного самоуправления в 2022 году проведен районный конкурс </w:t>
      </w:r>
      <w:r w:rsidRPr="0054162F">
        <w:rPr>
          <w:rFonts w:ascii="PT Astra Serif" w:hAnsi="PT Astra Serif"/>
          <w:szCs w:val="28"/>
        </w:rPr>
        <w:lastRenderedPageBreak/>
        <w:t>«Лучший председатель территориального общественного самоуправления».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2000 рублей.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2022 году проведен районный конкурс «Лучший староста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2000 рублей.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Постоянными партнерами органов местного самоуправления являются 20 общественных организаций, объединяющих более двух тысяч граждан.</w:t>
      </w:r>
    </w:p>
    <w:p w:rsidR="0035472F" w:rsidRPr="0054162F" w:rsidRDefault="0054162F" w:rsidP="0054162F">
      <w:pPr>
        <w:autoSpaceDE w:val="0"/>
        <w:autoSpaceDN w:val="0"/>
        <w:adjustRightInd w:val="0"/>
        <w:spacing w:line="276" w:lineRule="auto"/>
        <w:ind w:firstLine="709"/>
        <w:jc w:val="both"/>
        <w:rPr>
          <w:rFonts w:ascii="PT Astra Serif" w:hAnsi="PT Astra Serif"/>
          <w:b/>
        </w:rPr>
      </w:pPr>
      <w:r w:rsidRPr="0054162F">
        <w:rPr>
          <w:rFonts w:ascii="PT Astra Serif" w:hAnsi="PT Astra Serif"/>
          <w:szCs w:val="28"/>
        </w:rPr>
        <w:t>В рамках проекта Открытый муниципалитет, в Киреевском районе работает Общественная приемная Правительства Тульской области, функционирует официальный сайт Киреевского района, на котором в открытом доступе публикуется информация о деятельности ОМСУ Киреевского района, проекты НПА, а также принятые постановления администрации и решения Собрания представителей.</w:t>
      </w:r>
    </w:p>
    <w:p w:rsidR="00B8482C" w:rsidRDefault="00B8482C" w:rsidP="0012196F">
      <w:pPr>
        <w:autoSpaceDE w:val="0"/>
        <w:autoSpaceDN w:val="0"/>
        <w:adjustRightInd w:val="0"/>
        <w:spacing w:line="276" w:lineRule="auto"/>
        <w:jc w:val="both"/>
        <w:rPr>
          <w:rFonts w:ascii="PT Astra Serif" w:hAnsi="PT Astra Serif"/>
          <w:b/>
        </w:rPr>
      </w:pPr>
    </w:p>
    <w:p w:rsidR="00E5060F" w:rsidRPr="00D738E9" w:rsidRDefault="00E5060F" w:rsidP="0012196F">
      <w:pPr>
        <w:autoSpaceDE w:val="0"/>
        <w:autoSpaceDN w:val="0"/>
        <w:adjustRightInd w:val="0"/>
        <w:spacing w:line="276" w:lineRule="auto"/>
        <w:jc w:val="both"/>
        <w:rPr>
          <w:rFonts w:ascii="PT Astra Serif" w:hAnsi="PT Astra Serif"/>
          <w:b/>
        </w:rPr>
      </w:pPr>
      <w:r w:rsidRPr="00D738E9">
        <w:rPr>
          <w:rFonts w:ascii="PT Astra Serif" w:hAnsi="PT Astra Serif"/>
          <w:b/>
        </w:rPr>
        <w:t>Показатель 3</w:t>
      </w:r>
      <w:r w:rsidR="0057781F" w:rsidRPr="00D738E9">
        <w:rPr>
          <w:rFonts w:ascii="PT Astra Serif" w:hAnsi="PT Astra Serif"/>
          <w:b/>
        </w:rPr>
        <w:t>8</w:t>
      </w:r>
      <w:r w:rsidRPr="00D738E9">
        <w:rPr>
          <w:rFonts w:ascii="PT Astra Serif" w:hAnsi="PT Astra Serif"/>
          <w:b/>
        </w:rPr>
        <w:t>.</w:t>
      </w:r>
    </w:p>
    <w:p w:rsidR="00E5060F" w:rsidRPr="00D738E9" w:rsidRDefault="00E5060F" w:rsidP="0012196F">
      <w:pPr>
        <w:autoSpaceDE w:val="0"/>
        <w:autoSpaceDN w:val="0"/>
        <w:adjustRightInd w:val="0"/>
        <w:spacing w:line="276" w:lineRule="auto"/>
        <w:jc w:val="both"/>
        <w:rPr>
          <w:rFonts w:ascii="PT Astra Serif" w:hAnsi="PT Astra Serif"/>
          <w:b/>
        </w:rPr>
      </w:pPr>
      <w:r w:rsidRPr="00D738E9">
        <w:rPr>
          <w:rFonts w:ascii="PT Astra Serif" w:hAnsi="PT Astra Serif"/>
          <w:b/>
        </w:rPr>
        <w:t>Среднегодовая численность постоянного населения</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По данным государственной статистики, на 1 января 202</w:t>
      </w:r>
      <w:r w:rsidR="001946B3" w:rsidRPr="00D738E9">
        <w:rPr>
          <w:rFonts w:ascii="PT Astra Serif" w:hAnsi="PT Astra Serif"/>
        </w:rPr>
        <w:t>3</w:t>
      </w:r>
      <w:r w:rsidRPr="00D738E9">
        <w:rPr>
          <w:rFonts w:ascii="PT Astra Serif" w:hAnsi="PT Astra Serif"/>
        </w:rPr>
        <w:t xml:space="preserve"> года в муниципальном образовании Киреевский район проживает </w:t>
      </w:r>
      <w:r w:rsidR="001946B3" w:rsidRPr="00D738E9">
        <w:rPr>
          <w:rFonts w:ascii="PT Astra Serif" w:hAnsi="PT Astra Serif"/>
        </w:rPr>
        <w:t>73476</w:t>
      </w:r>
      <w:r w:rsidRPr="00D738E9">
        <w:rPr>
          <w:rFonts w:ascii="PT Astra Serif" w:hAnsi="PT Astra Serif"/>
        </w:rPr>
        <w:t xml:space="preserve"> человек (на 1 января 202</w:t>
      </w:r>
      <w:r w:rsidR="001946B3" w:rsidRPr="00D738E9">
        <w:rPr>
          <w:rFonts w:ascii="PT Astra Serif" w:hAnsi="PT Astra Serif"/>
        </w:rPr>
        <w:t>2</w:t>
      </w:r>
      <w:r w:rsidRPr="00D738E9">
        <w:rPr>
          <w:rFonts w:ascii="PT Astra Serif" w:hAnsi="PT Astra Serif"/>
        </w:rPr>
        <w:t xml:space="preserve"> года – </w:t>
      </w:r>
      <w:r w:rsidR="001946B3" w:rsidRPr="00D738E9">
        <w:rPr>
          <w:rFonts w:ascii="PT Astra Serif" w:hAnsi="PT Astra Serif"/>
        </w:rPr>
        <w:t>73822</w:t>
      </w:r>
      <w:r w:rsidRPr="00D738E9">
        <w:rPr>
          <w:rFonts w:ascii="PT Astra Serif" w:hAnsi="PT Astra Serif"/>
        </w:rPr>
        <w:t xml:space="preserve"> человек</w:t>
      </w:r>
      <w:r w:rsidR="00B901F1" w:rsidRPr="00D738E9">
        <w:rPr>
          <w:rFonts w:ascii="PT Astra Serif" w:hAnsi="PT Astra Serif"/>
        </w:rPr>
        <w:t>а</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За 202</w:t>
      </w:r>
      <w:r w:rsidR="001946B3" w:rsidRPr="00D738E9">
        <w:rPr>
          <w:rFonts w:ascii="PT Astra Serif" w:hAnsi="PT Astra Serif"/>
        </w:rPr>
        <w:t>2</w:t>
      </w:r>
      <w:r w:rsidRPr="00D738E9">
        <w:rPr>
          <w:rFonts w:ascii="PT Astra Serif" w:hAnsi="PT Astra Serif"/>
        </w:rPr>
        <w:t xml:space="preserve"> год число населения в муниципальном образовании уменьшилось на </w:t>
      </w:r>
      <w:r w:rsidR="001946B3" w:rsidRPr="00D738E9">
        <w:rPr>
          <w:rFonts w:ascii="PT Astra Serif" w:hAnsi="PT Astra Serif"/>
        </w:rPr>
        <w:t>346</w:t>
      </w:r>
      <w:r w:rsidRPr="00D738E9">
        <w:rPr>
          <w:rFonts w:ascii="PT Astra Serif" w:hAnsi="PT Astra Serif"/>
        </w:rPr>
        <w:t xml:space="preserve"> человек.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В 202</w:t>
      </w:r>
      <w:r w:rsidR="00B901F1" w:rsidRPr="00D738E9">
        <w:rPr>
          <w:rFonts w:ascii="PT Astra Serif" w:hAnsi="PT Astra Serif"/>
        </w:rPr>
        <w:t>2</w:t>
      </w:r>
      <w:r w:rsidRPr="00D738E9">
        <w:rPr>
          <w:rFonts w:ascii="PT Astra Serif" w:hAnsi="PT Astra Serif"/>
        </w:rPr>
        <w:t xml:space="preserve"> году на территории района по оценке родилось </w:t>
      </w:r>
      <w:r w:rsidR="00B901F1" w:rsidRPr="00D738E9">
        <w:rPr>
          <w:rFonts w:ascii="PT Astra Serif" w:hAnsi="PT Astra Serif"/>
        </w:rPr>
        <w:t>545</w:t>
      </w:r>
      <w:r w:rsidRPr="00D738E9">
        <w:rPr>
          <w:rFonts w:ascii="PT Astra Serif" w:hAnsi="PT Astra Serif"/>
        </w:rPr>
        <w:t xml:space="preserve"> младенца. По сравнению с прошлым годом число снизилось на </w:t>
      </w:r>
      <w:r w:rsidR="00B901F1" w:rsidRPr="00D738E9">
        <w:rPr>
          <w:rFonts w:ascii="PT Astra Serif" w:hAnsi="PT Astra Serif"/>
        </w:rPr>
        <w:t>0,18</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Общий коэффициент рождаемости (число родившихся на 1000 человек населения) за 202</w:t>
      </w:r>
      <w:r w:rsidR="00B901F1" w:rsidRPr="00D738E9">
        <w:rPr>
          <w:rFonts w:ascii="PT Astra Serif" w:hAnsi="PT Astra Serif"/>
        </w:rPr>
        <w:t>2</w:t>
      </w:r>
      <w:r w:rsidRPr="00D738E9">
        <w:rPr>
          <w:rFonts w:ascii="PT Astra Serif" w:hAnsi="PT Astra Serif"/>
        </w:rPr>
        <w:t xml:space="preserve"> год составил 7,</w:t>
      </w:r>
      <w:r w:rsidR="00B901F1" w:rsidRPr="00D738E9">
        <w:rPr>
          <w:rFonts w:ascii="PT Astra Serif" w:hAnsi="PT Astra Serif"/>
        </w:rPr>
        <w:t>4.</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 xml:space="preserve">Определяющим фактором снижения численности населения остается процесс депопуляции, т.е. превышение числа смертей над рождениями, который носит долговременный характер.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Величина ежегодной естественной убыли в решающей степени определяется уровнем смертности. По оценке 202</w:t>
      </w:r>
      <w:r w:rsidR="00B901F1" w:rsidRPr="00D738E9">
        <w:rPr>
          <w:rFonts w:ascii="PT Astra Serif" w:hAnsi="PT Astra Serif"/>
        </w:rPr>
        <w:t>2</w:t>
      </w:r>
      <w:r w:rsidRPr="00D738E9">
        <w:rPr>
          <w:rFonts w:ascii="PT Astra Serif" w:hAnsi="PT Astra Serif"/>
        </w:rPr>
        <w:t xml:space="preserve"> года число умерших превысило число родившихся в 2,</w:t>
      </w:r>
      <w:r w:rsidR="00B901F1" w:rsidRPr="00D738E9">
        <w:rPr>
          <w:rFonts w:ascii="PT Astra Serif" w:hAnsi="PT Astra Serif"/>
        </w:rPr>
        <w:t>12</w:t>
      </w:r>
      <w:r w:rsidRPr="00D738E9">
        <w:rPr>
          <w:rFonts w:ascii="PT Astra Serif" w:hAnsi="PT Astra Serif"/>
        </w:rPr>
        <w:t xml:space="preserve"> раза (2020 год – 2,</w:t>
      </w:r>
      <w:r w:rsidR="00B901F1" w:rsidRPr="00D738E9">
        <w:rPr>
          <w:rFonts w:ascii="PT Astra Serif" w:hAnsi="PT Astra Serif"/>
        </w:rPr>
        <w:t>88</w:t>
      </w:r>
      <w:r w:rsidRPr="00D738E9">
        <w:rPr>
          <w:rFonts w:ascii="PT Astra Serif" w:hAnsi="PT Astra Serif"/>
        </w:rPr>
        <w:t xml:space="preserve"> раза).</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Уровень смертности в 202</w:t>
      </w:r>
      <w:r w:rsidR="00B901F1" w:rsidRPr="00D738E9">
        <w:rPr>
          <w:rFonts w:ascii="PT Astra Serif" w:hAnsi="PT Astra Serif"/>
        </w:rPr>
        <w:t>2</w:t>
      </w:r>
      <w:r w:rsidRPr="00D738E9">
        <w:rPr>
          <w:rFonts w:ascii="PT Astra Serif" w:hAnsi="PT Astra Serif"/>
        </w:rPr>
        <w:t xml:space="preserve"> году </w:t>
      </w:r>
      <w:r w:rsidR="00B901F1" w:rsidRPr="00D738E9">
        <w:rPr>
          <w:rFonts w:ascii="PT Astra Serif" w:hAnsi="PT Astra Serif"/>
        </w:rPr>
        <w:t>снизился</w:t>
      </w:r>
      <w:r w:rsidRPr="00D738E9">
        <w:rPr>
          <w:rFonts w:ascii="PT Astra Serif" w:hAnsi="PT Astra Serif"/>
        </w:rPr>
        <w:t xml:space="preserve"> по сравнению с прошлым годом и составил </w:t>
      </w:r>
      <w:r w:rsidR="00B901F1" w:rsidRPr="00D738E9">
        <w:rPr>
          <w:rFonts w:ascii="PT Astra Serif" w:hAnsi="PT Astra Serif"/>
        </w:rPr>
        <w:t>15,72</w:t>
      </w:r>
      <w:r w:rsidRPr="00D738E9">
        <w:rPr>
          <w:rFonts w:ascii="PT Astra Serif" w:hAnsi="PT Astra Serif"/>
        </w:rPr>
        <w:t xml:space="preserve"> умерших на 1000 человек населения.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Оказание содействия добровольному переселению в РФ, в частности на территорию муниципального образования Киреевский район осуществляется по государственной программе, утверждённой 637 Указом Президента РФ от 22 июня 2006г. "О мерах по оказанию содействия добровольному переселению в Российскую Федерацию соотечественников, проживающих за рубежом".</w:t>
      </w:r>
    </w:p>
    <w:p w:rsidR="00B901F1" w:rsidRPr="00D738E9" w:rsidRDefault="00B901F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По итогам 2022 года на территорию Киреевского района было одобрено переселение 40 человек (2021 год – 64 человека).</w:t>
      </w:r>
    </w:p>
    <w:p w:rsidR="003D0E71" w:rsidRPr="00D738E9" w:rsidRDefault="003D0E71" w:rsidP="005E1194">
      <w:pPr>
        <w:autoSpaceDE w:val="0"/>
        <w:autoSpaceDN w:val="0"/>
        <w:adjustRightInd w:val="0"/>
        <w:spacing w:line="276" w:lineRule="auto"/>
        <w:ind w:firstLine="709"/>
        <w:jc w:val="both"/>
        <w:rPr>
          <w:rFonts w:ascii="PT Astra Serif" w:hAnsi="PT Astra Serif"/>
        </w:rPr>
      </w:pPr>
      <w:r w:rsidRPr="00D738E9">
        <w:rPr>
          <w:rFonts w:ascii="PT Astra Serif" w:hAnsi="PT Astra Serif"/>
        </w:rPr>
        <w:lastRenderedPageBreak/>
        <w:t>Перечень муниципальных программ и планов, нацеленных на решение задач демографической политики:</w:t>
      </w:r>
    </w:p>
    <w:p w:rsidR="003D0E71" w:rsidRPr="00D738E9"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Распоряжение администрации муниципального образования Киреевский район от 04.03.2016 № 103-р «Об утверждении Плана мероприятий по реализации в 2016-2020 годах Концепции демографической политики Российской Федерации на период до 2025 года на территории Кирее</w:t>
      </w:r>
      <w:r w:rsidR="00D66875">
        <w:rPr>
          <w:rFonts w:ascii="PT Astra Serif" w:hAnsi="PT Astra Serif"/>
        </w:rPr>
        <w:t>вского района Тульской области»</w:t>
      </w:r>
    </w:p>
    <w:p w:rsidR="003D0E71" w:rsidRPr="00D738E9"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Распоряжение администрации муниципального образования Киреевский район от 31.08.2016 № 359-р «Об организации мероприятий, направленных на улучшение показателей, влияющих на оценку эффективности деятельности органов местного самоуправления, в </w:t>
      </w:r>
      <w:r w:rsidR="00D66875">
        <w:rPr>
          <w:rFonts w:ascii="PT Astra Serif" w:hAnsi="PT Astra Serif"/>
        </w:rPr>
        <w:t>сфере демографической политики»</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15.03.2022 № 151 «Об утверждении муниципальной программы «Районный материнский (семейный) капитал» </w:t>
      </w:r>
      <w:r w:rsidR="003D0E71" w:rsidRPr="00D738E9">
        <w:rPr>
          <w:rFonts w:ascii="PT Astra Serif" w:hAnsi="PT Astra Serif"/>
        </w:rPr>
        <w:t xml:space="preserve">(направление - материальная выплата при рождении (усыновлении) второго и последующих детей) </w:t>
      </w:r>
    </w:p>
    <w:p w:rsidR="00D738E9"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11.03.2022 № 141 «Об утверждении муниципальной программы «Развитие образования Киреевского района»</w:t>
      </w:r>
    </w:p>
    <w:p w:rsidR="00D738E9"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17.03.2022 № 155 «Об утверждении муниципальной программы «Развитие культуры, молодежной политики и спорта в муниципальном образовании Киреевский район»</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15.03.2022 № 150 «Об утверждении муниципальной программы «Доступная среда» </w:t>
      </w:r>
      <w:r w:rsidR="003D0E71" w:rsidRPr="00D738E9">
        <w:rPr>
          <w:rFonts w:ascii="PT Astra Serif" w:hAnsi="PT Astra Serif"/>
        </w:rPr>
        <w:t xml:space="preserve">(направление - Создание </w:t>
      </w:r>
      <w:proofErr w:type="spellStart"/>
      <w:r w:rsidR="003D0E71" w:rsidRPr="00D738E9">
        <w:rPr>
          <w:rFonts w:ascii="PT Astra Serif" w:hAnsi="PT Astra Serif"/>
        </w:rPr>
        <w:t>безбарьерной</w:t>
      </w:r>
      <w:proofErr w:type="spellEnd"/>
      <w:r w:rsidR="003D0E71" w:rsidRPr="00D738E9">
        <w:rPr>
          <w:rFonts w:ascii="PT Astra Serif" w:hAnsi="PT Astra Serif"/>
        </w:rPr>
        <w:t xml:space="preserve"> среды жизнедеятельности для </w:t>
      </w:r>
      <w:r w:rsidR="00D66875">
        <w:rPr>
          <w:rFonts w:ascii="PT Astra Serif" w:hAnsi="PT Astra Serif"/>
        </w:rPr>
        <w:t>маломобильных групп населения.)</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23.03.2022 № 176 «Об утверждении муниципальной программы «Обеспечение качественными услугами жилищно-коммунального хозяйства населения Киреевского района»</w:t>
      </w:r>
      <w:r w:rsidR="003D0E71" w:rsidRPr="00D738E9">
        <w:rPr>
          <w:rFonts w:ascii="PT Astra Serif" w:hAnsi="PT Astra Serif"/>
        </w:rPr>
        <w:t xml:space="preserve"> (направление - Улучшение жилищных условий. Материальная выплата молодым</w:t>
      </w:r>
      <w:r w:rsidR="00D66875">
        <w:rPr>
          <w:rFonts w:ascii="PT Astra Serif" w:hAnsi="PT Astra Serif"/>
        </w:rPr>
        <w:t xml:space="preserve"> семьям на приобретение жилья.)</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04.03.2022 № 118 «Об утверждении муниципальной программы «Развитие малого и среднего предпринимательства в муниципальном образовании Киреевский район» </w:t>
      </w:r>
      <w:r w:rsidR="003D0E71" w:rsidRPr="00D738E9">
        <w:rPr>
          <w:rFonts w:ascii="PT Astra Serif" w:hAnsi="PT Astra Serif"/>
        </w:rPr>
        <w:t xml:space="preserve">(направление - Предоставление грантов начинающим субъектам малого </w:t>
      </w:r>
      <w:r w:rsidR="00D66875">
        <w:rPr>
          <w:rFonts w:ascii="PT Astra Serif" w:hAnsi="PT Astra Serif"/>
        </w:rPr>
        <w:t>и среднего предпринимательства)</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22.03.2022 № 174 «Об утверждении муниципальной программы «Социальная поддержка населения Киреевского района» </w:t>
      </w:r>
      <w:r w:rsidR="003D0E71" w:rsidRPr="00D738E9">
        <w:rPr>
          <w:rFonts w:ascii="PT Astra Serif" w:hAnsi="PT Astra Serif"/>
        </w:rPr>
        <w:t>(направление - Чествование граждан пожилого и преклонного во</w:t>
      </w:r>
      <w:r w:rsidR="00D66875">
        <w:rPr>
          <w:rFonts w:ascii="PT Astra Serif" w:hAnsi="PT Astra Serif"/>
        </w:rPr>
        <w:t>зраста)</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10.03.2022 № 137 «Об утверждении муниципальной программы администрации муниципального образования Киреевский район «Улучшение инвестиционного климата в муниципальном образовании Киреевский район»</w:t>
      </w:r>
      <w:r w:rsidR="003D0E71" w:rsidRPr="00D738E9">
        <w:rPr>
          <w:rFonts w:ascii="PT Astra Serif" w:hAnsi="PT Astra Serif"/>
        </w:rPr>
        <w:t xml:space="preserve"> (направление - Улучшение жизни населения, создание новых предприятий, создание новых рабочих мест</w:t>
      </w:r>
      <w:r w:rsidR="00D66875">
        <w:rPr>
          <w:rFonts w:ascii="PT Astra Serif" w:hAnsi="PT Astra Serif"/>
        </w:rPr>
        <w:t>)</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lastRenderedPageBreak/>
        <w:t>Постановление администрации муниципального образования Киреевский район от 15.11.2013 № 911 «Об утверждении муниципальной программы «Устойчивое развитие сельских территорий Киреевского района на 2014-2017 годы и на период до 2024 года»</w:t>
      </w:r>
      <w:r w:rsidR="003D0E71" w:rsidRPr="00D738E9">
        <w:rPr>
          <w:rFonts w:ascii="PT Astra Serif" w:hAnsi="PT Astra Serif"/>
        </w:rPr>
        <w:t xml:space="preserve"> (направление - Улучшение жилищных условий. Материальная</w:t>
      </w:r>
      <w:r w:rsidR="00D66875">
        <w:rPr>
          <w:rFonts w:ascii="PT Astra Serif" w:hAnsi="PT Astra Serif"/>
        </w:rPr>
        <w:t xml:space="preserve"> выплата на приобретение жилья)</w:t>
      </w:r>
    </w:p>
    <w:p w:rsidR="00D738E9" w:rsidRPr="00D738E9" w:rsidRDefault="00D738E9" w:rsidP="005E1194">
      <w:pPr>
        <w:pStyle w:val="a3"/>
        <w:numPr>
          <w:ilvl w:val="0"/>
          <w:numId w:val="24"/>
        </w:numPr>
        <w:tabs>
          <w:tab w:val="left" w:pos="851"/>
        </w:tabs>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25.03.2022 № 182 «Об утверждении муниципальной программы «Обеспечение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Киреевском районе»</w:t>
      </w:r>
    </w:p>
    <w:p w:rsidR="00D738E9" w:rsidRPr="00D738E9" w:rsidRDefault="00D738E9" w:rsidP="00D738E9">
      <w:pPr>
        <w:pStyle w:val="a3"/>
        <w:tabs>
          <w:tab w:val="left" w:pos="851"/>
        </w:tabs>
        <w:autoSpaceDE w:val="0"/>
        <w:autoSpaceDN w:val="0"/>
        <w:adjustRightInd w:val="0"/>
        <w:spacing w:line="276" w:lineRule="auto"/>
        <w:ind w:left="0" w:firstLine="709"/>
        <w:jc w:val="both"/>
        <w:rPr>
          <w:rFonts w:ascii="PT Astra Serif" w:hAnsi="PT Astra Serif"/>
          <w:color w:val="FF0000"/>
        </w:rPr>
      </w:pPr>
    </w:p>
    <w:p w:rsidR="00E5060F" w:rsidRPr="006559CC" w:rsidRDefault="00E5060F" w:rsidP="0012196F">
      <w:pPr>
        <w:autoSpaceDE w:val="0"/>
        <w:autoSpaceDN w:val="0"/>
        <w:adjustRightInd w:val="0"/>
        <w:spacing w:line="276" w:lineRule="auto"/>
        <w:jc w:val="both"/>
        <w:rPr>
          <w:rFonts w:ascii="PT Astra Serif" w:hAnsi="PT Astra Serif"/>
          <w:b/>
          <w:i/>
        </w:rPr>
      </w:pPr>
      <w:r w:rsidRPr="006559CC">
        <w:rPr>
          <w:rFonts w:ascii="PT Astra Serif" w:hAnsi="PT Astra Serif"/>
          <w:b/>
          <w:i/>
        </w:rPr>
        <w:t>Показатель 3</w:t>
      </w:r>
      <w:r w:rsidR="00F74DD8" w:rsidRPr="006559CC">
        <w:rPr>
          <w:rFonts w:ascii="PT Astra Serif" w:hAnsi="PT Astra Serif"/>
          <w:b/>
          <w:i/>
        </w:rPr>
        <w:t>9</w:t>
      </w:r>
      <w:r w:rsidRPr="006559CC">
        <w:rPr>
          <w:rFonts w:ascii="PT Astra Serif" w:hAnsi="PT Astra Serif"/>
          <w:b/>
          <w:i/>
        </w:rPr>
        <w:t xml:space="preserve">. </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Удельная величина потребления энергетических ресурсов в многоквартирных домах:</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электрическая энергия</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тепловая энергия</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горячая вода</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холодная вода</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природный газ</w:t>
      </w:r>
    </w:p>
    <w:p w:rsidR="003A2DA2" w:rsidRPr="006559CC" w:rsidRDefault="003A2DA2" w:rsidP="00423B3F">
      <w:pPr>
        <w:spacing w:line="276" w:lineRule="auto"/>
        <w:ind w:firstLine="709"/>
        <w:jc w:val="both"/>
        <w:rPr>
          <w:rFonts w:ascii="PT Astra Serif" w:hAnsi="PT Astra Serif"/>
        </w:rPr>
      </w:pPr>
      <w:r w:rsidRPr="006559CC">
        <w:rPr>
          <w:rFonts w:ascii="PT Astra Serif" w:hAnsi="PT Astra Serif"/>
        </w:rPr>
        <w:t>Средние нормативы потребления коммунальных услуг по муниципальному образованию Киреевский район  составляют:</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3429"/>
        <w:gridCol w:w="5615"/>
      </w:tblGrid>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 xml:space="preserve">теплоснабжение  </w:t>
            </w:r>
          </w:p>
        </w:tc>
        <w:tc>
          <w:tcPr>
            <w:tcW w:w="5776" w:type="dxa"/>
          </w:tcPr>
          <w:p w:rsidR="003A2DA2" w:rsidRPr="006559CC" w:rsidRDefault="00D21A49" w:rsidP="00423B3F">
            <w:pPr>
              <w:spacing w:line="276" w:lineRule="auto"/>
              <w:ind w:firstLine="34"/>
              <w:jc w:val="both"/>
              <w:rPr>
                <w:rFonts w:ascii="PT Astra Serif" w:hAnsi="PT Astra Serif"/>
              </w:rPr>
            </w:pPr>
            <w:r w:rsidRPr="006559CC">
              <w:rPr>
                <w:rFonts w:ascii="PT Astra Serif" w:hAnsi="PT Astra Serif"/>
              </w:rPr>
              <w:t>0,18437</w:t>
            </w:r>
            <w:r w:rsidR="003A2DA2" w:rsidRPr="006559CC">
              <w:rPr>
                <w:rFonts w:ascii="PT Astra Serif" w:hAnsi="PT Astra Serif"/>
              </w:rPr>
              <w:t xml:space="preserve"> Гкал/год на 1 </w:t>
            </w:r>
            <w:proofErr w:type="spellStart"/>
            <w:r w:rsidR="003A2DA2" w:rsidRPr="006559CC">
              <w:rPr>
                <w:rFonts w:ascii="PT Astra Serif" w:hAnsi="PT Astra Serif"/>
              </w:rPr>
              <w:t>кв.м</w:t>
            </w:r>
            <w:proofErr w:type="spellEnd"/>
            <w:r w:rsidR="003A2DA2" w:rsidRPr="006559CC">
              <w:rPr>
                <w:rFonts w:ascii="PT Astra Serif" w:hAnsi="PT Astra Serif"/>
              </w:rPr>
              <w:t>. общей площади</w:t>
            </w:r>
          </w:p>
        </w:tc>
      </w:tr>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 xml:space="preserve">горячее водоснабжение   </w:t>
            </w:r>
          </w:p>
        </w:tc>
        <w:tc>
          <w:tcPr>
            <w:tcW w:w="5776" w:type="dxa"/>
          </w:tcPr>
          <w:p w:rsidR="003A2DA2" w:rsidRPr="006559CC" w:rsidRDefault="00EE0B78" w:rsidP="00EE0B78">
            <w:pPr>
              <w:spacing w:line="276" w:lineRule="auto"/>
              <w:jc w:val="both"/>
              <w:rPr>
                <w:rFonts w:ascii="PT Astra Serif" w:hAnsi="PT Astra Serif"/>
              </w:rPr>
            </w:pPr>
            <w:r w:rsidRPr="006559CC">
              <w:rPr>
                <w:rFonts w:ascii="PT Astra Serif" w:hAnsi="PT Astra Serif"/>
              </w:rPr>
              <w:t>3,1</w:t>
            </w:r>
            <w:r w:rsidR="00D21A49" w:rsidRPr="006559CC">
              <w:rPr>
                <w:rFonts w:ascii="PT Astra Serif" w:hAnsi="PT Astra Serif"/>
              </w:rPr>
              <w:t xml:space="preserve"> </w:t>
            </w:r>
            <w:r w:rsidR="003A2DA2" w:rsidRPr="006559CC">
              <w:rPr>
                <w:rFonts w:ascii="PT Astra Serif" w:hAnsi="PT Astra Serif"/>
              </w:rPr>
              <w:t>м</w:t>
            </w:r>
            <w:r w:rsidR="003A2DA2" w:rsidRPr="006559CC">
              <w:rPr>
                <w:rFonts w:ascii="PT Astra Serif" w:hAnsi="PT Astra Serif"/>
                <w:vertAlign w:val="superscript"/>
              </w:rPr>
              <w:t>3</w:t>
            </w:r>
            <w:r w:rsidR="003A2DA2" w:rsidRPr="006559CC">
              <w:rPr>
                <w:rFonts w:ascii="PT Astra Serif" w:hAnsi="PT Astra Serif"/>
              </w:rPr>
              <w:t>/ на 1 чел. в месяц</w:t>
            </w:r>
          </w:p>
        </w:tc>
      </w:tr>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водоснабжение</w:t>
            </w:r>
          </w:p>
        </w:tc>
        <w:tc>
          <w:tcPr>
            <w:tcW w:w="5776" w:type="dxa"/>
          </w:tcPr>
          <w:p w:rsidR="003A2DA2" w:rsidRPr="006559CC" w:rsidRDefault="00EE0B78" w:rsidP="00423B3F">
            <w:pPr>
              <w:spacing w:line="276" w:lineRule="auto"/>
              <w:jc w:val="both"/>
              <w:rPr>
                <w:rFonts w:ascii="PT Astra Serif" w:hAnsi="PT Astra Serif"/>
              </w:rPr>
            </w:pPr>
            <w:r w:rsidRPr="006559CC">
              <w:rPr>
                <w:rFonts w:ascii="PT Astra Serif" w:hAnsi="PT Astra Serif"/>
              </w:rPr>
              <w:t>4,96</w:t>
            </w:r>
            <w:r w:rsidR="003A2DA2" w:rsidRPr="006559CC">
              <w:rPr>
                <w:rFonts w:ascii="PT Astra Serif" w:hAnsi="PT Astra Serif"/>
              </w:rPr>
              <w:t xml:space="preserve"> м</w:t>
            </w:r>
            <w:r w:rsidR="00894EEF" w:rsidRPr="006559CC">
              <w:rPr>
                <w:rFonts w:ascii="PT Astra Serif" w:hAnsi="PT Astra Serif"/>
                <w:vertAlign w:val="superscript"/>
              </w:rPr>
              <w:t>3</w:t>
            </w:r>
            <w:r w:rsidR="003A2DA2" w:rsidRPr="006559CC">
              <w:rPr>
                <w:rFonts w:ascii="PT Astra Serif" w:hAnsi="PT Astra Serif"/>
              </w:rPr>
              <w:t>/на 1 чел. в месяц</w:t>
            </w:r>
          </w:p>
        </w:tc>
      </w:tr>
    </w:tbl>
    <w:p w:rsidR="003A2DA2" w:rsidRPr="006559CC" w:rsidRDefault="00894EEF" w:rsidP="00423B3F">
      <w:pPr>
        <w:spacing w:line="276" w:lineRule="auto"/>
        <w:ind w:firstLine="709"/>
        <w:jc w:val="both"/>
        <w:rPr>
          <w:rFonts w:ascii="PT Astra Serif" w:hAnsi="PT Astra Serif"/>
        </w:rPr>
      </w:pPr>
      <w:r w:rsidRPr="006559CC">
        <w:rPr>
          <w:rFonts w:ascii="PT Astra Serif" w:hAnsi="PT Astra Serif"/>
        </w:rPr>
        <w:t>В соответствии с требованиями ст. 13 Федерального закона от 23.11.2009 г. № 261-ФЗ «Об энергосбережении и повышении энергетической эффективности» определен порядок оснащения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После проведения указанных мероприятий удельные величины потребления энергетических ресурсов будут рассчитываться исходя из объемов их фактического потребления.</w:t>
      </w:r>
    </w:p>
    <w:p w:rsidR="0074245B" w:rsidRPr="006559CC" w:rsidRDefault="009B478F" w:rsidP="00423B3F">
      <w:pPr>
        <w:spacing w:line="276" w:lineRule="auto"/>
        <w:ind w:firstLine="709"/>
        <w:jc w:val="both"/>
        <w:rPr>
          <w:rFonts w:ascii="PT Astra Serif" w:hAnsi="PT Astra Serif"/>
        </w:rPr>
      </w:pPr>
      <w:r w:rsidRPr="006559CC">
        <w:rPr>
          <w:rFonts w:ascii="PT Astra Serif" w:hAnsi="PT Astra Serif"/>
        </w:rPr>
        <w:t>По итогам 20</w:t>
      </w:r>
      <w:r w:rsidR="001B7F80" w:rsidRPr="006559CC">
        <w:rPr>
          <w:rFonts w:ascii="PT Astra Serif" w:hAnsi="PT Astra Serif"/>
        </w:rPr>
        <w:t>2</w:t>
      </w:r>
      <w:r w:rsidR="006559CC" w:rsidRPr="006559CC">
        <w:rPr>
          <w:rFonts w:ascii="PT Astra Serif" w:hAnsi="PT Astra Serif"/>
        </w:rPr>
        <w:t>2</w:t>
      </w:r>
      <w:r w:rsidRPr="006559CC">
        <w:rPr>
          <w:rFonts w:ascii="PT Astra Serif" w:hAnsi="PT Astra Serif"/>
        </w:rPr>
        <w:t xml:space="preserve"> года </w:t>
      </w:r>
      <w:proofErr w:type="gramStart"/>
      <w:r w:rsidRPr="006559CC">
        <w:rPr>
          <w:rFonts w:ascii="PT Astra Serif" w:hAnsi="PT Astra Serif"/>
        </w:rPr>
        <w:t>многоквартирными  домами</w:t>
      </w:r>
      <w:proofErr w:type="gramEnd"/>
      <w:r w:rsidRPr="006559CC">
        <w:rPr>
          <w:rFonts w:ascii="PT Astra Serif" w:hAnsi="PT Astra Serif"/>
        </w:rPr>
        <w:t xml:space="preserve"> потреблено </w:t>
      </w:r>
      <w:r w:rsidRPr="006559CC">
        <w:rPr>
          <w:rFonts w:ascii="PT Astra Serif" w:hAnsi="PT Astra Serif"/>
          <w:i/>
        </w:rPr>
        <w:t>природного газа</w:t>
      </w:r>
      <w:r w:rsidR="00207D76" w:rsidRPr="006559CC">
        <w:rPr>
          <w:rFonts w:ascii="PT Astra Serif" w:hAnsi="PT Astra Serif"/>
          <w:i/>
        </w:rPr>
        <w:t xml:space="preserve"> </w:t>
      </w:r>
      <w:r w:rsidR="006559CC" w:rsidRPr="006559CC">
        <w:rPr>
          <w:rFonts w:ascii="PT Astra Serif" w:hAnsi="PT Astra Serif"/>
          <w:i/>
        </w:rPr>
        <w:t>408,5</w:t>
      </w:r>
      <w:r w:rsidRPr="006559CC">
        <w:rPr>
          <w:rFonts w:ascii="PT Astra Serif" w:hAnsi="PT Astra Serif"/>
        </w:rPr>
        <w:t xml:space="preserve">  тыс.</w:t>
      </w:r>
      <w:r w:rsidR="0074245B" w:rsidRPr="006559CC">
        <w:rPr>
          <w:rFonts w:ascii="PT Astra Serif" w:hAnsi="PT Astra Serif"/>
        </w:rPr>
        <w:t xml:space="preserve"> м</w:t>
      </w:r>
      <w:r w:rsidR="0074245B" w:rsidRPr="006559CC">
        <w:rPr>
          <w:rFonts w:ascii="PT Astra Serif" w:hAnsi="PT Astra Serif"/>
          <w:vertAlign w:val="superscript"/>
        </w:rPr>
        <w:t>3</w:t>
      </w:r>
      <w:r w:rsidR="0074245B" w:rsidRPr="006559CC">
        <w:rPr>
          <w:rFonts w:ascii="PT Astra Serif" w:hAnsi="PT Astra Serif"/>
        </w:rPr>
        <w:t xml:space="preserve"> </w:t>
      </w:r>
      <w:r w:rsidRPr="006559CC">
        <w:rPr>
          <w:rFonts w:ascii="PT Astra Serif" w:hAnsi="PT Astra Serif"/>
        </w:rPr>
        <w:t xml:space="preserve">, что </w:t>
      </w:r>
      <w:r w:rsidR="00983432" w:rsidRPr="006559CC">
        <w:rPr>
          <w:rFonts w:ascii="PT Astra Serif" w:hAnsi="PT Astra Serif"/>
        </w:rPr>
        <w:t>ниже</w:t>
      </w:r>
      <w:r w:rsidRPr="006559CC">
        <w:rPr>
          <w:rFonts w:ascii="PT Astra Serif" w:hAnsi="PT Astra Serif"/>
        </w:rPr>
        <w:t xml:space="preserve"> уровня 20</w:t>
      </w:r>
      <w:r w:rsidR="00D7044D" w:rsidRPr="006559CC">
        <w:rPr>
          <w:rFonts w:ascii="PT Astra Serif" w:hAnsi="PT Astra Serif"/>
        </w:rPr>
        <w:t>2</w:t>
      </w:r>
      <w:r w:rsidR="006559CC" w:rsidRPr="006559CC">
        <w:rPr>
          <w:rFonts w:ascii="PT Astra Serif" w:hAnsi="PT Astra Serif"/>
        </w:rPr>
        <w:t>1</w:t>
      </w:r>
      <w:r w:rsidRPr="006559CC">
        <w:rPr>
          <w:rFonts w:ascii="PT Astra Serif" w:hAnsi="PT Astra Serif"/>
        </w:rPr>
        <w:t xml:space="preserve"> года на</w:t>
      </w:r>
      <w:r w:rsidR="00D7044D" w:rsidRPr="006559CC">
        <w:rPr>
          <w:rFonts w:ascii="PT Astra Serif" w:hAnsi="PT Astra Serif"/>
        </w:rPr>
        <w:t xml:space="preserve"> </w:t>
      </w:r>
      <w:r w:rsidR="006559CC" w:rsidRPr="006559CC">
        <w:rPr>
          <w:rFonts w:ascii="PT Astra Serif" w:hAnsi="PT Astra Serif"/>
        </w:rPr>
        <w:t>5</w:t>
      </w:r>
      <w:r w:rsidR="00983432" w:rsidRPr="006559CC">
        <w:rPr>
          <w:rFonts w:ascii="PT Astra Serif" w:hAnsi="PT Astra Serif"/>
        </w:rPr>
        <w:t>%</w:t>
      </w:r>
      <w:r w:rsidRPr="006559CC">
        <w:rPr>
          <w:rFonts w:ascii="PT Astra Serif" w:hAnsi="PT Astra Serif"/>
        </w:rPr>
        <w:t>.</w:t>
      </w:r>
    </w:p>
    <w:p w:rsidR="0074245B" w:rsidRPr="006559CC" w:rsidRDefault="009B478F" w:rsidP="00117048">
      <w:pPr>
        <w:tabs>
          <w:tab w:val="left" w:pos="709"/>
        </w:tabs>
        <w:spacing w:line="276" w:lineRule="auto"/>
        <w:ind w:firstLine="709"/>
        <w:jc w:val="both"/>
        <w:rPr>
          <w:rFonts w:ascii="PT Astra Serif" w:hAnsi="PT Astra Serif"/>
        </w:rPr>
      </w:pPr>
      <w:r w:rsidRPr="006559CC">
        <w:rPr>
          <w:rFonts w:ascii="PT Astra Serif" w:hAnsi="PT Astra Serif"/>
        </w:rPr>
        <w:t xml:space="preserve">Экономия потребления связана с  </w:t>
      </w:r>
      <w:r w:rsidR="00257074" w:rsidRPr="006559CC">
        <w:rPr>
          <w:rFonts w:ascii="PT Astra Serif" w:hAnsi="PT Astra Serif"/>
        </w:rPr>
        <w:t xml:space="preserve">продолжением </w:t>
      </w:r>
      <w:r w:rsidRPr="006559CC">
        <w:rPr>
          <w:rFonts w:ascii="PT Astra Serif" w:hAnsi="PT Astra Serif"/>
        </w:rPr>
        <w:t>проведени</w:t>
      </w:r>
      <w:r w:rsidR="00257074" w:rsidRPr="006559CC">
        <w:rPr>
          <w:rFonts w:ascii="PT Astra Serif" w:hAnsi="PT Astra Serif"/>
        </w:rPr>
        <w:t>я</w:t>
      </w:r>
      <w:r w:rsidRPr="006559CC">
        <w:rPr>
          <w:rFonts w:ascii="PT Astra Serif" w:hAnsi="PT Astra Serif"/>
        </w:rPr>
        <w:t xml:space="preserve"> работ в домах по их утеплению (дополнительное утепление чердачных перекрытий, замена окон, замена дверных групп входных проемов), установкой в квартирах экономичных котлов, водонагревателей.</w:t>
      </w:r>
      <w:r w:rsidR="003A07BF" w:rsidRPr="006559CC">
        <w:rPr>
          <w:rFonts w:ascii="PT Astra Serif" w:hAnsi="PT Astra Serif"/>
        </w:rPr>
        <w:t xml:space="preserve"> </w:t>
      </w:r>
    </w:p>
    <w:p w:rsidR="00B8482C" w:rsidRDefault="00B8482C" w:rsidP="00423B3F">
      <w:pPr>
        <w:spacing w:line="276" w:lineRule="auto"/>
        <w:ind w:firstLine="709"/>
        <w:jc w:val="both"/>
        <w:rPr>
          <w:rFonts w:ascii="PT Astra Serif" w:hAnsi="PT Astra Serif"/>
        </w:rPr>
      </w:pPr>
    </w:p>
    <w:p w:rsidR="00465958" w:rsidRPr="006559CC" w:rsidRDefault="009B478F" w:rsidP="00423B3F">
      <w:pPr>
        <w:spacing w:line="276" w:lineRule="auto"/>
        <w:ind w:firstLine="709"/>
        <w:jc w:val="both"/>
        <w:rPr>
          <w:rFonts w:ascii="PT Astra Serif" w:hAnsi="PT Astra Serif"/>
        </w:rPr>
      </w:pPr>
      <w:r w:rsidRPr="006559CC">
        <w:rPr>
          <w:rFonts w:ascii="PT Astra Serif" w:hAnsi="PT Astra Serif"/>
        </w:rPr>
        <w:t xml:space="preserve">Потребление </w:t>
      </w:r>
      <w:r w:rsidRPr="006559CC">
        <w:rPr>
          <w:rFonts w:ascii="PT Astra Serif" w:hAnsi="PT Astra Serif"/>
          <w:i/>
        </w:rPr>
        <w:t>холодной воды</w:t>
      </w:r>
      <w:r w:rsidRPr="006559CC">
        <w:rPr>
          <w:rFonts w:ascii="PT Astra Serif" w:hAnsi="PT Astra Serif"/>
        </w:rPr>
        <w:t xml:space="preserve"> состави</w:t>
      </w:r>
      <w:r w:rsidR="00207D76" w:rsidRPr="006559CC">
        <w:rPr>
          <w:rFonts w:ascii="PT Astra Serif" w:hAnsi="PT Astra Serif"/>
        </w:rPr>
        <w:t xml:space="preserve">ло </w:t>
      </w:r>
      <w:r w:rsidR="006559CC" w:rsidRPr="006559CC">
        <w:rPr>
          <w:rFonts w:ascii="PT Astra Serif" w:hAnsi="PT Astra Serif"/>
        </w:rPr>
        <w:t>57,1</w:t>
      </w:r>
      <w:r w:rsidR="00465958" w:rsidRPr="006559CC">
        <w:rPr>
          <w:rFonts w:ascii="PT Astra Serif" w:hAnsi="PT Astra Serif"/>
        </w:rPr>
        <w:t xml:space="preserve"> тыс. м</w:t>
      </w:r>
      <w:r w:rsidR="00465958" w:rsidRPr="006559CC">
        <w:rPr>
          <w:rFonts w:ascii="PT Astra Serif" w:hAnsi="PT Astra Serif"/>
          <w:vertAlign w:val="superscript"/>
        </w:rPr>
        <w:t xml:space="preserve">3 </w:t>
      </w:r>
      <w:r w:rsidRPr="006559CC">
        <w:rPr>
          <w:rFonts w:ascii="PT Astra Serif" w:hAnsi="PT Astra Serif"/>
        </w:rPr>
        <w:t xml:space="preserve">на человека, что </w:t>
      </w:r>
      <w:proofErr w:type="gramStart"/>
      <w:r w:rsidR="006559CC" w:rsidRPr="006559CC">
        <w:rPr>
          <w:rFonts w:ascii="PT Astra Serif" w:hAnsi="PT Astra Serif"/>
        </w:rPr>
        <w:t>ниже</w:t>
      </w:r>
      <w:r w:rsidR="001B7F80" w:rsidRPr="006559CC">
        <w:rPr>
          <w:rFonts w:ascii="PT Astra Serif" w:hAnsi="PT Astra Serif"/>
        </w:rPr>
        <w:t xml:space="preserve"> </w:t>
      </w:r>
      <w:r w:rsidR="00257074" w:rsidRPr="006559CC">
        <w:rPr>
          <w:rFonts w:ascii="PT Astra Serif" w:hAnsi="PT Astra Serif"/>
        </w:rPr>
        <w:t xml:space="preserve"> уровн</w:t>
      </w:r>
      <w:r w:rsidR="005B1D3C" w:rsidRPr="006559CC">
        <w:rPr>
          <w:rFonts w:ascii="PT Astra Serif" w:hAnsi="PT Astra Serif"/>
        </w:rPr>
        <w:t>я</w:t>
      </w:r>
      <w:proofErr w:type="gramEnd"/>
      <w:r w:rsidR="00257074" w:rsidRPr="006559CC">
        <w:rPr>
          <w:rFonts w:ascii="PT Astra Serif" w:hAnsi="PT Astra Serif"/>
        </w:rPr>
        <w:t xml:space="preserve"> 20</w:t>
      </w:r>
      <w:r w:rsidR="00D7044D" w:rsidRPr="006559CC">
        <w:rPr>
          <w:rFonts w:ascii="PT Astra Serif" w:hAnsi="PT Astra Serif"/>
        </w:rPr>
        <w:t>2</w:t>
      </w:r>
      <w:r w:rsidR="006559CC" w:rsidRPr="006559CC">
        <w:rPr>
          <w:rFonts w:ascii="PT Astra Serif" w:hAnsi="PT Astra Serif"/>
        </w:rPr>
        <w:t>1</w:t>
      </w:r>
      <w:r w:rsidR="00257074" w:rsidRPr="006559CC">
        <w:rPr>
          <w:rFonts w:ascii="PT Astra Serif" w:hAnsi="PT Astra Serif"/>
        </w:rPr>
        <w:t xml:space="preserve"> года</w:t>
      </w:r>
      <w:r w:rsidR="005B1D3C" w:rsidRPr="006559CC">
        <w:rPr>
          <w:rFonts w:ascii="PT Astra Serif" w:hAnsi="PT Astra Serif"/>
        </w:rPr>
        <w:t xml:space="preserve"> на </w:t>
      </w:r>
      <w:r w:rsidR="006559CC" w:rsidRPr="006559CC">
        <w:rPr>
          <w:rFonts w:ascii="PT Astra Serif" w:hAnsi="PT Astra Serif"/>
        </w:rPr>
        <w:t>7,9</w:t>
      </w:r>
      <w:r w:rsidR="005B1D3C" w:rsidRPr="006559CC">
        <w:rPr>
          <w:rFonts w:ascii="PT Astra Serif" w:hAnsi="PT Astra Serif"/>
        </w:rPr>
        <w:t>%,</w:t>
      </w:r>
      <w:r w:rsidR="00D7044D" w:rsidRPr="006559CC">
        <w:rPr>
          <w:rFonts w:ascii="PT Astra Serif" w:hAnsi="PT Astra Serif"/>
        </w:rPr>
        <w:t xml:space="preserve"> потребление </w:t>
      </w:r>
      <w:r w:rsidR="005B1D3C" w:rsidRPr="006559CC">
        <w:rPr>
          <w:rFonts w:ascii="PT Astra Serif" w:hAnsi="PT Astra Serif"/>
        </w:rPr>
        <w:t xml:space="preserve"> </w:t>
      </w:r>
      <w:r w:rsidR="005B1D3C" w:rsidRPr="00B8482C">
        <w:rPr>
          <w:rFonts w:ascii="PT Astra Serif" w:hAnsi="PT Astra Serif"/>
          <w:i/>
        </w:rPr>
        <w:t>горячей воды</w:t>
      </w:r>
      <w:r w:rsidR="005B1D3C" w:rsidRPr="006559CC">
        <w:rPr>
          <w:rFonts w:ascii="PT Astra Serif" w:hAnsi="PT Astra Serif"/>
        </w:rPr>
        <w:t xml:space="preserve"> </w:t>
      </w:r>
      <w:r w:rsidR="006559CC" w:rsidRPr="006559CC">
        <w:rPr>
          <w:rFonts w:ascii="PT Astra Serif" w:hAnsi="PT Astra Serif"/>
        </w:rPr>
        <w:t>увеличилось</w:t>
      </w:r>
      <w:r w:rsidR="00D7044D" w:rsidRPr="006559CC">
        <w:rPr>
          <w:rFonts w:ascii="PT Astra Serif" w:hAnsi="PT Astra Serif"/>
        </w:rPr>
        <w:t xml:space="preserve"> на</w:t>
      </w:r>
      <w:r w:rsidR="005B1D3C" w:rsidRPr="006559CC">
        <w:rPr>
          <w:rFonts w:ascii="PT Astra Serif" w:hAnsi="PT Astra Serif"/>
        </w:rPr>
        <w:t xml:space="preserve"> </w:t>
      </w:r>
      <w:r w:rsidR="006559CC" w:rsidRPr="006559CC">
        <w:rPr>
          <w:rFonts w:ascii="PT Astra Serif" w:hAnsi="PT Astra Serif"/>
        </w:rPr>
        <w:t>22,2</w:t>
      </w:r>
      <w:r w:rsidR="001D26AE" w:rsidRPr="006559CC">
        <w:rPr>
          <w:rFonts w:ascii="PT Astra Serif" w:hAnsi="PT Astra Serif"/>
        </w:rPr>
        <w:t>%</w:t>
      </w:r>
      <w:r w:rsidR="005B1D3C" w:rsidRPr="006559CC">
        <w:rPr>
          <w:rFonts w:ascii="PT Astra Serif" w:hAnsi="PT Astra Serif"/>
          <w:vertAlign w:val="superscript"/>
        </w:rPr>
        <w:t xml:space="preserve"> </w:t>
      </w:r>
      <w:r w:rsidR="005B1D3C" w:rsidRPr="006559CC">
        <w:rPr>
          <w:rFonts w:ascii="PT Astra Serif" w:hAnsi="PT Astra Serif"/>
        </w:rPr>
        <w:t xml:space="preserve">и </w:t>
      </w:r>
      <w:r w:rsidR="001D26AE" w:rsidRPr="006559CC">
        <w:rPr>
          <w:rFonts w:ascii="PT Astra Serif" w:hAnsi="PT Astra Serif"/>
        </w:rPr>
        <w:t xml:space="preserve">составило </w:t>
      </w:r>
      <w:r w:rsidR="006559CC" w:rsidRPr="006559CC">
        <w:rPr>
          <w:rFonts w:ascii="PT Astra Serif" w:hAnsi="PT Astra Serif"/>
        </w:rPr>
        <w:t>22,9</w:t>
      </w:r>
      <w:r w:rsidR="001D26AE" w:rsidRPr="006559CC">
        <w:rPr>
          <w:rFonts w:ascii="PT Astra Serif" w:hAnsi="PT Astra Serif"/>
        </w:rPr>
        <w:t xml:space="preserve"> м</w:t>
      </w:r>
      <w:r w:rsidR="001D26AE" w:rsidRPr="006559CC">
        <w:rPr>
          <w:rFonts w:ascii="PT Astra Serif" w:hAnsi="PT Astra Serif"/>
          <w:vertAlign w:val="superscript"/>
        </w:rPr>
        <w:t>3</w:t>
      </w:r>
      <w:r w:rsidR="005B1D3C" w:rsidRPr="006559CC">
        <w:rPr>
          <w:rFonts w:ascii="PT Astra Serif" w:hAnsi="PT Astra Serif"/>
        </w:rPr>
        <w:t xml:space="preserve"> </w:t>
      </w:r>
      <w:r w:rsidR="00257074" w:rsidRPr="006559CC">
        <w:rPr>
          <w:rFonts w:ascii="PT Astra Serif" w:hAnsi="PT Astra Serif"/>
        </w:rPr>
        <w:t>.</w:t>
      </w:r>
      <w:r w:rsidR="003A07BF" w:rsidRPr="006559CC">
        <w:rPr>
          <w:rFonts w:ascii="PT Astra Serif" w:hAnsi="PT Astra Serif"/>
        </w:rPr>
        <w:t xml:space="preserve"> </w:t>
      </w:r>
    </w:p>
    <w:p w:rsidR="00462D3B" w:rsidRPr="006559CC" w:rsidRDefault="00462D3B" w:rsidP="005E1194">
      <w:pPr>
        <w:spacing w:line="276" w:lineRule="auto"/>
        <w:ind w:firstLine="709"/>
        <w:jc w:val="both"/>
        <w:rPr>
          <w:rFonts w:ascii="PT Astra Serif" w:hAnsi="PT Astra Serif"/>
        </w:rPr>
      </w:pPr>
      <w:r w:rsidRPr="006559CC">
        <w:rPr>
          <w:rFonts w:ascii="PT Astra Serif" w:hAnsi="PT Astra Serif"/>
        </w:rPr>
        <w:t>При подготовке к отопительному сезону 20</w:t>
      </w:r>
      <w:r w:rsidR="00FF6E00" w:rsidRPr="006559CC">
        <w:rPr>
          <w:rFonts w:ascii="PT Astra Serif" w:hAnsi="PT Astra Serif"/>
        </w:rPr>
        <w:t>2</w:t>
      </w:r>
      <w:r w:rsidR="006559CC" w:rsidRPr="006559CC">
        <w:rPr>
          <w:rFonts w:ascii="PT Astra Serif" w:hAnsi="PT Astra Serif"/>
        </w:rPr>
        <w:t>2</w:t>
      </w:r>
      <w:r w:rsidRPr="006559CC">
        <w:rPr>
          <w:rFonts w:ascii="PT Astra Serif" w:hAnsi="PT Astra Serif"/>
        </w:rPr>
        <w:t>-20</w:t>
      </w:r>
      <w:r w:rsidR="00257074" w:rsidRPr="006559CC">
        <w:rPr>
          <w:rFonts w:ascii="PT Astra Serif" w:hAnsi="PT Astra Serif"/>
        </w:rPr>
        <w:t>2</w:t>
      </w:r>
      <w:r w:rsidR="006559CC" w:rsidRPr="006559CC">
        <w:rPr>
          <w:rFonts w:ascii="PT Astra Serif" w:hAnsi="PT Astra Serif"/>
        </w:rPr>
        <w:t>3</w:t>
      </w:r>
      <w:r w:rsidRPr="006559CC">
        <w:rPr>
          <w:rFonts w:ascii="PT Astra Serif" w:hAnsi="PT Astra Serif"/>
        </w:rPr>
        <w:t xml:space="preserve"> годов был</w:t>
      </w:r>
      <w:r w:rsidR="009D1F17" w:rsidRPr="006559CC">
        <w:rPr>
          <w:rFonts w:ascii="PT Astra Serif" w:hAnsi="PT Astra Serif"/>
        </w:rPr>
        <w:t>а проведена</w:t>
      </w:r>
      <w:r w:rsidR="00D03C66" w:rsidRPr="006559CC">
        <w:rPr>
          <w:rFonts w:ascii="PT Astra Serif" w:hAnsi="PT Astra Serif"/>
        </w:rPr>
        <w:t>:</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замена ветхих водопроводных сетей – </w:t>
      </w:r>
      <w:r w:rsidR="006559CC" w:rsidRPr="006559CC">
        <w:t>4,77</w:t>
      </w:r>
      <w:r w:rsidRPr="006559CC">
        <w:t xml:space="preserve"> км</w:t>
      </w:r>
      <w:r w:rsidR="00117048" w:rsidRPr="006559CC">
        <w:t xml:space="preserve"> (</w:t>
      </w:r>
      <w:r w:rsidR="006559CC" w:rsidRPr="006559CC">
        <w:t>109,83%</w:t>
      </w:r>
      <w:r w:rsidR="00117048" w:rsidRPr="006559CC">
        <w:t xml:space="preserve"> к плану)</w:t>
      </w:r>
      <w:r w:rsidRPr="006559CC">
        <w:t>;</w:t>
      </w:r>
    </w:p>
    <w:p w:rsidR="009D1F17" w:rsidRPr="006559CC" w:rsidRDefault="009D1F17" w:rsidP="005E1194">
      <w:pPr>
        <w:pStyle w:val="af6"/>
        <w:numPr>
          <w:ilvl w:val="0"/>
          <w:numId w:val="16"/>
        </w:numPr>
        <w:tabs>
          <w:tab w:val="left" w:pos="-76"/>
          <w:tab w:val="left" w:pos="284"/>
        </w:tabs>
        <w:spacing w:after="0" w:line="276" w:lineRule="auto"/>
        <w:ind w:left="0" w:firstLine="0"/>
        <w:jc w:val="both"/>
      </w:pPr>
      <w:r w:rsidRPr="006559CC">
        <w:t xml:space="preserve">замена ветхих канализационных сетей – </w:t>
      </w:r>
      <w:r w:rsidR="006559CC" w:rsidRPr="006559CC">
        <w:t>2,7</w:t>
      </w:r>
      <w:r w:rsidRPr="006559CC">
        <w:t xml:space="preserve"> км</w:t>
      </w:r>
      <w:r w:rsidR="00117048" w:rsidRPr="006559CC">
        <w:t xml:space="preserve"> (</w:t>
      </w:r>
      <w:r w:rsidR="006559CC" w:rsidRPr="006559CC">
        <w:t>79,65</w:t>
      </w:r>
      <w:r w:rsidR="00117048" w:rsidRPr="006559CC">
        <w:t>%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ремонт артериальных скважин – </w:t>
      </w:r>
      <w:r w:rsidR="006559CC" w:rsidRPr="006559CC">
        <w:t>20</w:t>
      </w:r>
      <w:r w:rsidRPr="006559CC">
        <w:t xml:space="preserve"> </w:t>
      </w:r>
      <w:r w:rsidR="00117048" w:rsidRPr="006559CC">
        <w:t>(</w:t>
      </w:r>
      <w:r w:rsidR="006559CC" w:rsidRPr="006559CC">
        <w:t>117,65</w:t>
      </w:r>
      <w:r w:rsidR="00117048" w:rsidRPr="006559CC">
        <w:t>%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водопроводных насосных станций – </w:t>
      </w:r>
      <w:r w:rsidR="006559CC" w:rsidRPr="006559CC">
        <w:t xml:space="preserve">7 </w:t>
      </w:r>
      <w:r w:rsidR="00117048" w:rsidRPr="006559CC">
        <w:t>(100%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lastRenderedPageBreak/>
        <w:t xml:space="preserve"> водоразборных колонок – </w:t>
      </w:r>
      <w:r w:rsidR="00117048" w:rsidRPr="006559CC">
        <w:t>4</w:t>
      </w:r>
      <w:r w:rsidR="006559CC" w:rsidRPr="006559CC">
        <w:t xml:space="preserve"> </w:t>
      </w:r>
      <w:r w:rsidR="00117048" w:rsidRPr="006559CC">
        <w:t>(100% к плану).</w:t>
      </w:r>
    </w:p>
    <w:p w:rsidR="00AA4545" w:rsidRPr="006559CC" w:rsidRDefault="00AA4545" w:rsidP="0011488B">
      <w:pPr>
        <w:pStyle w:val="a3"/>
        <w:tabs>
          <w:tab w:val="left" w:pos="284"/>
        </w:tabs>
        <w:spacing w:line="276" w:lineRule="auto"/>
        <w:ind w:left="0" w:firstLine="709"/>
        <w:jc w:val="both"/>
        <w:rPr>
          <w:rFonts w:ascii="PT Astra Serif" w:hAnsi="PT Astra Serif"/>
        </w:rPr>
      </w:pPr>
      <w:r w:rsidRPr="006559CC">
        <w:rPr>
          <w:rFonts w:ascii="PT Astra Serif" w:hAnsi="PT Astra Serif"/>
        </w:rPr>
        <w:t>В 20</w:t>
      </w:r>
      <w:r w:rsidR="00207D76" w:rsidRPr="006559CC">
        <w:rPr>
          <w:rFonts w:ascii="PT Astra Serif" w:hAnsi="PT Astra Serif"/>
        </w:rPr>
        <w:t>2</w:t>
      </w:r>
      <w:r w:rsidR="006559CC" w:rsidRPr="006559CC">
        <w:rPr>
          <w:rFonts w:ascii="PT Astra Serif" w:hAnsi="PT Astra Serif"/>
        </w:rPr>
        <w:t>5</w:t>
      </w:r>
      <w:r w:rsidRPr="006559CC">
        <w:rPr>
          <w:rFonts w:ascii="PT Astra Serif" w:hAnsi="PT Astra Serif"/>
        </w:rPr>
        <w:t xml:space="preserve"> году потребление холодной воды составит </w:t>
      </w:r>
      <w:r w:rsidR="001D26AE" w:rsidRPr="006559CC">
        <w:rPr>
          <w:rFonts w:ascii="PT Astra Serif" w:hAnsi="PT Astra Serif"/>
        </w:rPr>
        <w:t>5</w:t>
      </w:r>
      <w:r w:rsidR="006559CC" w:rsidRPr="006559CC">
        <w:rPr>
          <w:rFonts w:ascii="PT Astra Serif" w:hAnsi="PT Astra Serif"/>
        </w:rPr>
        <w:t>6</w:t>
      </w:r>
      <w:r w:rsidR="005B1D3C" w:rsidRPr="006559CC">
        <w:rPr>
          <w:rFonts w:ascii="PT Astra Serif" w:hAnsi="PT Astra Serif"/>
        </w:rPr>
        <w:t>,0</w:t>
      </w:r>
      <w:r w:rsidRPr="006559CC">
        <w:rPr>
          <w:rFonts w:ascii="PT Astra Serif" w:hAnsi="PT Astra Serif"/>
        </w:rPr>
        <w:t xml:space="preserve"> тыс. м</w:t>
      </w:r>
      <w:r w:rsidRPr="006559CC">
        <w:rPr>
          <w:rFonts w:ascii="PT Astra Serif" w:hAnsi="PT Astra Serif"/>
          <w:vertAlign w:val="superscript"/>
        </w:rPr>
        <w:t>3</w:t>
      </w:r>
      <w:r w:rsidR="00207D76" w:rsidRPr="006559CC">
        <w:rPr>
          <w:rFonts w:ascii="PT Astra Serif" w:hAnsi="PT Astra Serif"/>
        </w:rPr>
        <w:t xml:space="preserve">, что на </w:t>
      </w:r>
      <w:r w:rsidR="006559CC" w:rsidRPr="006559CC">
        <w:rPr>
          <w:rFonts w:ascii="PT Astra Serif" w:hAnsi="PT Astra Serif"/>
        </w:rPr>
        <w:t>1,93</w:t>
      </w:r>
      <w:r w:rsidR="00207D76" w:rsidRPr="006559CC">
        <w:rPr>
          <w:rFonts w:ascii="PT Astra Serif" w:hAnsi="PT Astra Serif"/>
        </w:rPr>
        <w:t>% ниже чем в 20</w:t>
      </w:r>
      <w:r w:rsidR="005B1D3C" w:rsidRPr="006559CC">
        <w:rPr>
          <w:rFonts w:ascii="PT Astra Serif" w:hAnsi="PT Astra Serif"/>
        </w:rPr>
        <w:t>2</w:t>
      </w:r>
      <w:r w:rsidR="006559CC" w:rsidRPr="006559CC">
        <w:rPr>
          <w:rFonts w:ascii="PT Astra Serif" w:hAnsi="PT Astra Serif"/>
        </w:rPr>
        <w:t>2</w:t>
      </w:r>
      <w:r w:rsidR="00207D76" w:rsidRPr="006559CC">
        <w:rPr>
          <w:rFonts w:ascii="PT Astra Serif" w:hAnsi="PT Astra Serif"/>
        </w:rPr>
        <w:t xml:space="preserve"> году</w:t>
      </w:r>
      <w:r w:rsidR="005B1D3C" w:rsidRPr="006559CC">
        <w:rPr>
          <w:rFonts w:ascii="PT Astra Serif" w:hAnsi="PT Astra Serif"/>
        </w:rPr>
        <w:t xml:space="preserve">, горячей воды соответственно </w:t>
      </w:r>
      <w:r w:rsidR="006559CC" w:rsidRPr="006559CC">
        <w:rPr>
          <w:rFonts w:ascii="PT Astra Serif" w:hAnsi="PT Astra Serif"/>
        </w:rPr>
        <w:t>21,0</w:t>
      </w:r>
      <w:r w:rsidR="005B1D3C" w:rsidRPr="006559CC">
        <w:rPr>
          <w:rFonts w:ascii="PT Astra Serif" w:hAnsi="PT Astra Serif"/>
        </w:rPr>
        <w:t xml:space="preserve"> м</w:t>
      </w:r>
      <w:r w:rsidR="005B1D3C" w:rsidRPr="006559CC">
        <w:rPr>
          <w:rFonts w:ascii="PT Astra Serif" w:hAnsi="PT Astra Serif"/>
          <w:vertAlign w:val="superscript"/>
        </w:rPr>
        <w:t>3</w:t>
      </w:r>
      <w:r w:rsidR="005B1D3C" w:rsidRPr="006559CC">
        <w:rPr>
          <w:rFonts w:ascii="PT Astra Serif" w:hAnsi="PT Astra Serif"/>
        </w:rPr>
        <w:t xml:space="preserve">   и </w:t>
      </w:r>
      <w:r w:rsidR="006559CC" w:rsidRPr="006559CC">
        <w:rPr>
          <w:rFonts w:ascii="PT Astra Serif" w:hAnsi="PT Astra Serif"/>
        </w:rPr>
        <w:t>8,3</w:t>
      </w:r>
      <w:r w:rsidR="005B1D3C" w:rsidRPr="006559CC">
        <w:rPr>
          <w:rFonts w:ascii="PT Astra Serif" w:hAnsi="PT Astra Serif"/>
        </w:rPr>
        <w:t>%</w:t>
      </w:r>
      <w:r w:rsidR="00207D76" w:rsidRPr="006559CC">
        <w:rPr>
          <w:rFonts w:ascii="PT Astra Serif" w:hAnsi="PT Astra Serif"/>
        </w:rPr>
        <w:t>.</w:t>
      </w:r>
    </w:p>
    <w:p w:rsidR="009B478F" w:rsidRPr="006559CC" w:rsidRDefault="009B478F" w:rsidP="00423B3F">
      <w:pPr>
        <w:spacing w:line="276" w:lineRule="auto"/>
        <w:ind w:firstLine="709"/>
        <w:jc w:val="both"/>
        <w:rPr>
          <w:rFonts w:ascii="PT Astra Serif" w:hAnsi="PT Astra Serif"/>
        </w:rPr>
      </w:pPr>
      <w:r w:rsidRPr="006559CC">
        <w:rPr>
          <w:rFonts w:ascii="PT Astra Serif" w:hAnsi="PT Astra Serif"/>
        </w:rPr>
        <w:t xml:space="preserve">Потребление </w:t>
      </w:r>
      <w:r w:rsidRPr="006559CC">
        <w:rPr>
          <w:rFonts w:ascii="PT Astra Serif" w:hAnsi="PT Astra Serif"/>
          <w:i/>
        </w:rPr>
        <w:t>электроэнергии</w:t>
      </w:r>
      <w:r w:rsidRPr="006559CC">
        <w:rPr>
          <w:rFonts w:ascii="PT Astra Serif" w:hAnsi="PT Astra Serif"/>
        </w:rPr>
        <w:t xml:space="preserve"> </w:t>
      </w:r>
      <w:proofErr w:type="gramStart"/>
      <w:r w:rsidRPr="006559CC">
        <w:rPr>
          <w:rFonts w:ascii="PT Astra Serif" w:hAnsi="PT Astra Serif"/>
        </w:rPr>
        <w:t xml:space="preserve">составило  </w:t>
      </w:r>
      <w:r w:rsidR="006559CC" w:rsidRPr="006559CC">
        <w:rPr>
          <w:rFonts w:ascii="PT Astra Serif" w:hAnsi="PT Astra Serif"/>
        </w:rPr>
        <w:t>618</w:t>
      </w:r>
      <w:proofErr w:type="gramEnd"/>
      <w:r w:rsidR="006559CC" w:rsidRPr="006559CC">
        <w:rPr>
          <w:rFonts w:ascii="PT Astra Serif" w:hAnsi="PT Astra Serif"/>
        </w:rPr>
        <w:t>,7</w:t>
      </w:r>
      <w:r w:rsidRPr="006559CC">
        <w:rPr>
          <w:rFonts w:ascii="PT Astra Serif" w:hAnsi="PT Astra Serif"/>
        </w:rPr>
        <w:t xml:space="preserve"> </w:t>
      </w:r>
      <w:r w:rsidR="005D577D" w:rsidRPr="006559CC">
        <w:rPr>
          <w:rFonts w:ascii="PT Astra Serif" w:hAnsi="PT Astra Serif"/>
        </w:rPr>
        <w:t>кВт</w:t>
      </w:r>
      <w:r w:rsidRPr="006559CC">
        <w:rPr>
          <w:rFonts w:ascii="PT Astra Serif" w:hAnsi="PT Astra Serif"/>
        </w:rPr>
        <w:t xml:space="preserve">/час на человека, что </w:t>
      </w:r>
      <w:r w:rsidR="006559CC" w:rsidRPr="006559CC">
        <w:rPr>
          <w:rFonts w:ascii="PT Astra Serif" w:hAnsi="PT Astra Serif"/>
        </w:rPr>
        <w:t>ниже</w:t>
      </w:r>
      <w:r w:rsidRPr="006559CC">
        <w:rPr>
          <w:rFonts w:ascii="PT Astra Serif" w:hAnsi="PT Astra Serif"/>
        </w:rPr>
        <w:t xml:space="preserve"> уровня 20</w:t>
      </w:r>
      <w:r w:rsidR="00117048" w:rsidRPr="006559CC">
        <w:rPr>
          <w:rFonts w:ascii="PT Astra Serif" w:hAnsi="PT Astra Serif"/>
        </w:rPr>
        <w:t>2</w:t>
      </w:r>
      <w:r w:rsidR="006559CC" w:rsidRPr="006559CC">
        <w:rPr>
          <w:rFonts w:ascii="PT Astra Serif" w:hAnsi="PT Astra Serif"/>
        </w:rPr>
        <w:t>1</w:t>
      </w:r>
      <w:r w:rsidRPr="006559CC">
        <w:rPr>
          <w:rFonts w:ascii="PT Astra Serif" w:hAnsi="PT Astra Serif"/>
        </w:rPr>
        <w:t xml:space="preserve"> года на </w:t>
      </w:r>
      <w:r w:rsidR="006559CC" w:rsidRPr="006559CC">
        <w:rPr>
          <w:rFonts w:ascii="PT Astra Serif" w:hAnsi="PT Astra Serif"/>
        </w:rPr>
        <w:t>0,43</w:t>
      </w:r>
      <w:r w:rsidR="00207D76" w:rsidRPr="006559CC">
        <w:rPr>
          <w:rFonts w:ascii="PT Astra Serif" w:hAnsi="PT Astra Serif"/>
        </w:rPr>
        <w:t xml:space="preserve">% или на </w:t>
      </w:r>
      <w:r w:rsidR="006559CC" w:rsidRPr="006559CC">
        <w:rPr>
          <w:rFonts w:ascii="PT Astra Serif" w:hAnsi="PT Astra Serif"/>
        </w:rPr>
        <w:t>2,7</w:t>
      </w:r>
      <w:r w:rsidRPr="006559CC">
        <w:rPr>
          <w:rFonts w:ascii="PT Astra Serif" w:hAnsi="PT Astra Serif"/>
        </w:rPr>
        <w:t xml:space="preserve"> тыс.</w:t>
      </w:r>
      <w:r w:rsidR="006559CC" w:rsidRPr="006559CC">
        <w:rPr>
          <w:rFonts w:ascii="PT Astra Serif" w:hAnsi="PT Astra Serif"/>
        </w:rPr>
        <w:t xml:space="preserve"> </w:t>
      </w:r>
      <w:r w:rsidRPr="006559CC">
        <w:rPr>
          <w:rFonts w:ascii="PT Astra Serif" w:hAnsi="PT Astra Serif"/>
        </w:rPr>
        <w:t>куб.</w:t>
      </w:r>
      <w:r w:rsidR="006559CC" w:rsidRPr="006559CC">
        <w:rPr>
          <w:rFonts w:ascii="PT Astra Serif" w:hAnsi="PT Astra Serif"/>
        </w:rPr>
        <w:t xml:space="preserve"> </w:t>
      </w:r>
      <w:r w:rsidRPr="006559CC">
        <w:rPr>
          <w:rFonts w:ascii="PT Astra Serif" w:hAnsi="PT Astra Serif"/>
        </w:rPr>
        <w:t>м.</w:t>
      </w:r>
    </w:p>
    <w:p w:rsidR="0029609F" w:rsidRPr="006559CC" w:rsidRDefault="0029609F" w:rsidP="0029609F">
      <w:pPr>
        <w:spacing w:line="276" w:lineRule="auto"/>
        <w:ind w:firstLine="709"/>
        <w:rPr>
          <w:rFonts w:ascii="PT Astra Serif" w:hAnsi="PT Astra Serif"/>
        </w:rPr>
      </w:pPr>
      <w:r w:rsidRPr="006559CC">
        <w:rPr>
          <w:rFonts w:ascii="PT Astra Serif" w:hAnsi="PT Astra Serif"/>
        </w:rPr>
        <w:t>При подготовке к отопительному сезону 20</w:t>
      </w:r>
      <w:r w:rsidR="00FF6E00" w:rsidRPr="006559CC">
        <w:rPr>
          <w:rFonts w:ascii="PT Astra Serif" w:hAnsi="PT Astra Serif"/>
        </w:rPr>
        <w:t>2</w:t>
      </w:r>
      <w:r w:rsidR="006559CC" w:rsidRPr="006559CC">
        <w:rPr>
          <w:rFonts w:ascii="PT Astra Serif" w:hAnsi="PT Astra Serif"/>
        </w:rPr>
        <w:t>2</w:t>
      </w:r>
      <w:r w:rsidRPr="006559CC">
        <w:rPr>
          <w:rFonts w:ascii="PT Astra Serif" w:hAnsi="PT Astra Serif"/>
        </w:rPr>
        <w:t>-20</w:t>
      </w:r>
      <w:r w:rsidR="0011488B" w:rsidRPr="006559CC">
        <w:rPr>
          <w:rFonts w:ascii="PT Astra Serif" w:hAnsi="PT Astra Serif"/>
        </w:rPr>
        <w:t>2</w:t>
      </w:r>
      <w:r w:rsidR="006559CC" w:rsidRPr="006559CC">
        <w:rPr>
          <w:rFonts w:ascii="PT Astra Serif" w:hAnsi="PT Astra Serif"/>
        </w:rPr>
        <w:t>3</w:t>
      </w:r>
      <w:r w:rsidRPr="006559CC">
        <w:rPr>
          <w:rFonts w:ascii="PT Astra Serif" w:hAnsi="PT Astra Serif"/>
        </w:rPr>
        <w:t xml:space="preserve"> годов было отремонтировано </w:t>
      </w:r>
      <w:r w:rsidR="00117048" w:rsidRPr="006559CC">
        <w:rPr>
          <w:rFonts w:ascii="PT Astra Serif" w:hAnsi="PT Astra Serif"/>
        </w:rPr>
        <w:t>4,</w:t>
      </w:r>
      <w:r w:rsidR="006559CC" w:rsidRPr="006559CC">
        <w:rPr>
          <w:rFonts w:ascii="PT Astra Serif" w:hAnsi="PT Astra Serif"/>
        </w:rPr>
        <w:t>1</w:t>
      </w:r>
      <w:r w:rsidR="006F7792" w:rsidRPr="006559CC">
        <w:t xml:space="preserve"> км. линий электропередач</w:t>
      </w:r>
      <w:r w:rsidR="00117048" w:rsidRPr="006559CC">
        <w:t xml:space="preserve"> (1</w:t>
      </w:r>
      <w:r w:rsidR="006559CC" w:rsidRPr="006559CC">
        <w:t>00</w:t>
      </w:r>
      <w:r w:rsidR="00117048" w:rsidRPr="006559CC">
        <w:t>% к плану)</w:t>
      </w:r>
      <w:r w:rsidR="006F7792" w:rsidRPr="006559CC">
        <w:t>.</w:t>
      </w:r>
    </w:p>
    <w:p w:rsidR="009B478F" w:rsidRPr="006559CC" w:rsidRDefault="009B478F" w:rsidP="00423B3F">
      <w:pPr>
        <w:spacing w:line="276" w:lineRule="auto"/>
        <w:ind w:firstLine="709"/>
        <w:jc w:val="both"/>
        <w:rPr>
          <w:rFonts w:ascii="PT Astra Serif" w:hAnsi="PT Astra Serif"/>
        </w:rPr>
      </w:pPr>
      <w:r w:rsidRPr="006559CC">
        <w:rPr>
          <w:rFonts w:ascii="PT Astra Serif" w:hAnsi="PT Astra Serif"/>
        </w:rPr>
        <w:t>В  рамках реализации мероприятий  Федерального Закона № 261-ФЗ от 23.11.2009 года  « Об энергосбережении и о повышении энергетической эффективности  и внесении изменений в отдельные законодательные акты Российской Федерации» планируется в последующие годы ежегодное снижение потребления энергетических ресурсов.</w:t>
      </w:r>
    </w:p>
    <w:p w:rsidR="00AA4545" w:rsidRPr="005E622E" w:rsidRDefault="00AA4545" w:rsidP="005E1194">
      <w:pPr>
        <w:spacing w:line="276" w:lineRule="auto"/>
        <w:ind w:firstLine="709"/>
        <w:jc w:val="both"/>
        <w:rPr>
          <w:rFonts w:ascii="PT Astra Serif" w:hAnsi="PT Astra Serif"/>
        </w:rPr>
      </w:pPr>
      <w:r w:rsidRPr="005E622E">
        <w:rPr>
          <w:rFonts w:ascii="PT Astra Serif" w:hAnsi="PT Astra Serif"/>
        </w:rPr>
        <w:t xml:space="preserve">Потребление </w:t>
      </w:r>
      <w:r w:rsidRPr="005E622E">
        <w:rPr>
          <w:rFonts w:ascii="PT Astra Serif" w:hAnsi="PT Astra Serif"/>
          <w:i/>
        </w:rPr>
        <w:t>тепловой энергии</w:t>
      </w:r>
      <w:r w:rsidRPr="005E622E">
        <w:rPr>
          <w:rFonts w:ascii="PT Astra Serif" w:hAnsi="PT Astra Serif"/>
        </w:rPr>
        <w:t xml:space="preserve"> </w:t>
      </w:r>
      <w:r w:rsidR="00117048" w:rsidRPr="005E622E">
        <w:rPr>
          <w:rFonts w:ascii="PT Astra Serif" w:hAnsi="PT Astra Serif"/>
        </w:rPr>
        <w:t xml:space="preserve">составило </w:t>
      </w:r>
      <w:r w:rsidR="006559CC" w:rsidRPr="005E622E">
        <w:rPr>
          <w:rFonts w:ascii="PT Astra Serif" w:hAnsi="PT Astra Serif"/>
        </w:rPr>
        <w:t>0,1742</w:t>
      </w:r>
      <w:r w:rsidRPr="005E622E">
        <w:rPr>
          <w:rFonts w:ascii="PT Astra Serif" w:hAnsi="PT Astra Serif"/>
        </w:rPr>
        <w:t xml:space="preserve"> Гкал на 1 м</w:t>
      </w:r>
      <w:r w:rsidR="00117048" w:rsidRPr="005E622E">
        <w:rPr>
          <w:rFonts w:ascii="PT Astra Serif" w:hAnsi="PT Astra Serif"/>
          <w:vertAlign w:val="superscript"/>
        </w:rPr>
        <w:t>2</w:t>
      </w:r>
      <w:r w:rsidR="00117048" w:rsidRPr="005E622E">
        <w:rPr>
          <w:rFonts w:ascii="PT Astra Serif" w:hAnsi="PT Astra Serif"/>
        </w:rPr>
        <w:t xml:space="preserve"> общей площади</w:t>
      </w:r>
      <w:r w:rsidR="00207D76" w:rsidRPr="005E622E">
        <w:rPr>
          <w:rFonts w:ascii="PT Astra Serif" w:hAnsi="PT Astra Serif"/>
        </w:rPr>
        <w:t xml:space="preserve"> (</w:t>
      </w:r>
      <w:r w:rsidR="006559CC" w:rsidRPr="005E622E">
        <w:rPr>
          <w:rFonts w:ascii="PT Astra Serif" w:hAnsi="PT Astra Serif"/>
        </w:rPr>
        <w:t>93,4</w:t>
      </w:r>
      <w:r w:rsidR="009D1F17" w:rsidRPr="005E622E">
        <w:rPr>
          <w:rFonts w:ascii="PT Astra Serif" w:hAnsi="PT Astra Serif"/>
        </w:rPr>
        <w:t>%</w:t>
      </w:r>
      <w:r w:rsidR="00207D76" w:rsidRPr="005E622E">
        <w:rPr>
          <w:rFonts w:ascii="PT Astra Serif" w:hAnsi="PT Astra Serif"/>
        </w:rPr>
        <w:t xml:space="preserve"> к уровню 20</w:t>
      </w:r>
      <w:r w:rsidR="00117048" w:rsidRPr="005E622E">
        <w:rPr>
          <w:rFonts w:ascii="PT Astra Serif" w:hAnsi="PT Astra Serif"/>
        </w:rPr>
        <w:t>2</w:t>
      </w:r>
      <w:r w:rsidR="006559CC" w:rsidRPr="005E622E">
        <w:rPr>
          <w:rFonts w:ascii="PT Astra Serif" w:hAnsi="PT Astra Serif"/>
        </w:rPr>
        <w:t>1</w:t>
      </w:r>
      <w:r w:rsidR="00207D76" w:rsidRPr="005E622E">
        <w:rPr>
          <w:rFonts w:ascii="PT Astra Serif" w:hAnsi="PT Astra Serif"/>
        </w:rPr>
        <w:t xml:space="preserve"> года).</w:t>
      </w:r>
    </w:p>
    <w:p w:rsidR="00D03C66" w:rsidRPr="005E622E" w:rsidRDefault="00462D3B" w:rsidP="005E1194">
      <w:pPr>
        <w:spacing w:line="276" w:lineRule="auto"/>
        <w:ind w:firstLine="709"/>
        <w:rPr>
          <w:rFonts w:ascii="PT Astra Serif" w:hAnsi="PT Astra Serif"/>
        </w:rPr>
      </w:pPr>
      <w:r w:rsidRPr="005E622E">
        <w:rPr>
          <w:rFonts w:ascii="PT Astra Serif" w:hAnsi="PT Astra Serif"/>
        </w:rPr>
        <w:t>При подготовке к отопительному сезону 20</w:t>
      </w:r>
      <w:r w:rsidR="00FF6E00" w:rsidRPr="005E622E">
        <w:rPr>
          <w:rFonts w:ascii="PT Astra Serif" w:hAnsi="PT Astra Serif"/>
        </w:rPr>
        <w:t>2</w:t>
      </w:r>
      <w:r w:rsidR="005E622E" w:rsidRPr="005E622E">
        <w:rPr>
          <w:rFonts w:ascii="PT Astra Serif" w:hAnsi="PT Astra Serif"/>
        </w:rPr>
        <w:t>2</w:t>
      </w:r>
      <w:r w:rsidRPr="005E622E">
        <w:rPr>
          <w:rFonts w:ascii="PT Astra Serif" w:hAnsi="PT Astra Serif"/>
        </w:rPr>
        <w:t>-20</w:t>
      </w:r>
      <w:r w:rsidR="009D1F17" w:rsidRPr="005E622E">
        <w:rPr>
          <w:rFonts w:ascii="PT Astra Serif" w:hAnsi="PT Astra Serif"/>
        </w:rPr>
        <w:t>2</w:t>
      </w:r>
      <w:r w:rsidR="005E622E" w:rsidRPr="005E622E">
        <w:rPr>
          <w:rFonts w:ascii="PT Astra Serif" w:hAnsi="PT Astra Serif"/>
        </w:rPr>
        <w:t>3</w:t>
      </w:r>
      <w:r w:rsidRPr="005E622E">
        <w:rPr>
          <w:rFonts w:ascii="PT Astra Serif" w:hAnsi="PT Astra Serif"/>
        </w:rPr>
        <w:t xml:space="preserve"> годов было</w:t>
      </w:r>
      <w:r w:rsidR="00D03C66" w:rsidRPr="005E622E">
        <w:rPr>
          <w:rFonts w:ascii="PT Astra Serif" w:hAnsi="PT Astra Serif"/>
        </w:rPr>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подготовлено котельных и сдача их по актам – 28</w:t>
      </w:r>
      <w:r w:rsidR="000B1BAC" w:rsidRPr="005E622E">
        <w:t xml:space="preserve"> (100% к плану)</w:t>
      </w:r>
      <w:r w:rsidRPr="005E622E">
        <w:t xml:space="preserve">; </w:t>
      </w:r>
    </w:p>
    <w:p w:rsidR="009D1F17" w:rsidRPr="005E622E" w:rsidRDefault="009D1F17" w:rsidP="005E1194">
      <w:pPr>
        <w:pStyle w:val="af6"/>
        <w:numPr>
          <w:ilvl w:val="0"/>
          <w:numId w:val="16"/>
        </w:numPr>
        <w:tabs>
          <w:tab w:val="left" w:pos="284"/>
          <w:tab w:val="left" w:pos="993"/>
        </w:tabs>
        <w:spacing w:after="0" w:line="276" w:lineRule="auto"/>
        <w:jc w:val="both"/>
      </w:pPr>
      <w:r w:rsidRPr="005E622E">
        <w:t>подготовлено тепловых пунктов и сдача их по актам – 20</w:t>
      </w:r>
      <w:r w:rsidR="000B1BAC" w:rsidRPr="005E622E">
        <w:t xml:space="preserve"> (100%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котлов –</w:t>
      </w:r>
      <w:r w:rsidR="005E622E" w:rsidRPr="005E622E">
        <w:t>77</w:t>
      </w:r>
      <w:r w:rsidR="000B1BAC" w:rsidRPr="005E622E">
        <w:t xml:space="preserve"> (10</w:t>
      </w:r>
      <w:r w:rsidR="005E622E" w:rsidRPr="005E622E">
        <w:t>0</w:t>
      </w:r>
      <w:r w:rsidR="000B1BAC" w:rsidRPr="005E622E">
        <w:t>%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насосов – </w:t>
      </w:r>
      <w:r w:rsidR="00FF6E00" w:rsidRPr="005E622E">
        <w:t>18</w:t>
      </w:r>
      <w:r w:rsidR="000B1BAC" w:rsidRPr="005E622E">
        <w:t>4 (100%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ветхих тепловых сетей – </w:t>
      </w:r>
      <w:r w:rsidR="000B1BAC" w:rsidRPr="005E622E">
        <w:t>3,</w:t>
      </w:r>
      <w:r w:rsidR="005E622E" w:rsidRPr="005E622E">
        <w:t>305</w:t>
      </w:r>
      <w:r w:rsidRPr="005E622E">
        <w:t xml:space="preserve"> км</w:t>
      </w:r>
      <w:r w:rsidR="000B1BAC" w:rsidRPr="005E622E">
        <w:t xml:space="preserve"> (10</w:t>
      </w:r>
      <w:r w:rsidR="005E622E" w:rsidRPr="005E622E">
        <w:t xml:space="preserve">2,96% </w:t>
      </w:r>
      <w:r w:rsidR="000B1BAC" w:rsidRPr="005E622E">
        <w:t>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w:t>
      </w:r>
      <w:r w:rsidR="000B1BAC" w:rsidRPr="005E622E">
        <w:t>П</w:t>
      </w:r>
      <w:r w:rsidRPr="005E622E">
        <w:t>роведен</w:t>
      </w:r>
      <w:r w:rsidR="000B1BAC" w:rsidRPr="005E622E">
        <w:t xml:space="preserve">о гидравлических </w:t>
      </w:r>
      <w:proofErr w:type="gramStart"/>
      <w:r w:rsidR="000B1BAC" w:rsidRPr="005E622E">
        <w:t xml:space="preserve">испытаний </w:t>
      </w:r>
      <w:r w:rsidRPr="005E622E">
        <w:t xml:space="preserve"> тепловых</w:t>
      </w:r>
      <w:proofErr w:type="gramEnd"/>
      <w:r w:rsidRPr="005E622E">
        <w:t xml:space="preserve"> сетей –</w:t>
      </w:r>
      <w:r w:rsidR="005E622E" w:rsidRPr="005E622E">
        <w:t>71,741</w:t>
      </w:r>
      <w:r w:rsidR="000B1BAC" w:rsidRPr="005E622E">
        <w:t xml:space="preserve"> </w:t>
      </w:r>
      <w:r w:rsidRPr="005E622E">
        <w:t>км</w:t>
      </w:r>
      <w:r w:rsidR="000B1BAC" w:rsidRPr="005E622E">
        <w:t xml:space="preserve"> (100% к плану).</w:t>
      </w:r>
    </w:p>
    <w:p w:rsidR="00B52C6D" w:rsidRPr="005E622E" w:rsidRDefault="00B52C6D" w:rsidP="005E1194">
      <w:pPr>
        <w:pStyle w:val="a3"/>
        <w:spacing w:line="276" w:lineRule="auto"/>
        <w:ind w:left="0" w:firstLine="709"/>
        <w:jc w:val="both"/>
        <w:rPr>
          <w:rFonts w:ascii="PT Astra Serif" w:hAnsi="PT Astra Serif"/>
        </w:rPr>
      </w:pPr>
      <w:r w:rsidRPr="005E622E">
        <w:rPr>
          <w:rFonts w:ascii="PT Astra Serif" w:hAnsi="PT Astra Serif"/>
        </w:rPr>
        <w:t>Были выполнены мероприятия по ремонту теплового хозяйства для безаварийного прохождения отопительного сезона 20</w:t>
      </w:r>
      <w:r w:rsidR="005B1D3C" w:rsidRPr="005E622E">
        <w:rPr>
          <w:rFonts w:ascii="PT Astra Serif" w:hAnsi="PT Astra Serif"/>
        </w:rPr>
        <w:t>2</w:t>
      </w:r>
      <w:r w:rsidR="005E622E" w:rsidRPr="005E622E">
        <w:rPr>
          <w:rFonts w:ascii="PT Astra Serif" w:hAnsi="PT Astra Serif"/>
        </w:rPr>
        <w:t>2</w:t>
      </w:r>
      <w:r w:rsidR="000B1BAC" w:rsidRPr="005E622E">
        <w:rPr>
          <w:rFonts w:ascii="PT Astra Serif" w:hAnsi="PT Astra Serif"/>
        </w:rPr>
        <w:t>1</w:t>
      </w:r>
      <w:r w:rsidRPr="005E622E">
        <w:rPr>
          <w:rFonts w:ascii="PT Astra Serif" w:hAnsi="PT Astra Serif"/>
        </w:rPr>
        <w:t xml:space="preserve"> года.</w:t>
      </w:r>
    </w:p>
    <w:p w:rsidR="009B478F" w:rsidRPr="005E622E" w:rsidRDefault="00B52C6D" w:rsidP="005E1194">
      <w:pPr>
        <w:pStyle w:val="a3"/>
        <w:spacing w:line="276" w:lineRule="auto"/>
        <w:ind w:left="0" w:firstLine="709"/>
        <w:jc w:val="both"/>
        <w:rPr>
          <w:rFonts w:ascii="PT Astra Serif" w:hAnsi="PT Astra Serif"/>
        </w:rPr>
      </w:pPr>
      <w:r w:rsidRPr="005E622E">
        <w:rPr>
          <w:rFonts w:ascii="PT Astra Serif" w:hAnsi="PT Astra Serif"/>
        </w:rPr>
        <w:t xml:space="preserve"> </w:t>
      </w:r>
      <w:r w:rsidR="00BF6F1F" w:rsidRPr="005E622E">
        <w:rPr>
          <w:rFonts w:ascii="PT Astra Serif" w:hAnsi="PT Astra Serif"/>
        </w:rPr>
        <w:t>Вс</w:t>
      </w:r>
      <w:r w:rsidR="009B478F" w:rsidRPr="005E622E">
        <w:rPr>
          <w:rFonts w:ascii="PT Astra Serif" w:hAnsi="PT Astra Serif"/>
        </w:rPr>
        <w:t>е мероприятия на объектах ЖКХ должны повысить надежность теплоснабжения населения, сократить затраты по эксплуатации и оплате за использованные энергоресурсы.</w:t>
      </w:r>
    </w:p>
    <w:p w:rsidR="00A560D1" w:rsidRPr="00AF70FB" w:rsidRDefault="00A560D1" w:rsidP="00D51665">
      <w:pPr>
        <w:spacing w:line="276" w:lineRule="auto"/>
        <w:ind w:firstLine="709"/>
        <w:jc w:val="both"/>
        <w:rPr>
          <w:rFonts w:ascii="PT Astra Serif" w:hAnsi="PT Astra Serif"/>
          <w:color w:val="FF0000"/>
        </w:rPr>
      </w:pPr>
    </w:p>
    <w:p w:rsidR="009B478F" w:rsidRPr="00562FE2" w:rsidRDefault="007E70B0" w:rsidP="00D51665">
      <w:pPr>
        <w:autoSpaceDE w:val="0"/>
        <w:autoSpaceDN w:val="0"/>
        <w:adjustRightInd w:val="0"/>
        <w:spacing w:line="276" w:lineRule="auto"/>
        <w:jc w:val="both"/>
        <w:rPr>
          <w:rFonts w:ascii="PT Astra Serif" w:hAnsi="PT Astra Serif"/>
          <w:b/>
          <w:i/>
        </w:rPr>
      </w:pPr>
      <w:r w:rsidRPr="00562FE2">
        <w:rPr>
          <w:rFonts w:ascii="PT Astra Serif" w:hAnsi="PT Astra Serif"/>
          <w:b/>
          <w:i/>
        </w:rPr>
        <w:t xml:space="preserve">Показатель </w:t>
      </w:r>
      <w:r w:rsidR="009F4086" w:rsidRPr="00562FE2">
        <w:rPr>
          <w:rFonts w:ascii="PT Astra Serif" w:hAnsi="PT Astra Serif"/>
          <w:b/>
          <w:i/>
        </w:rPr>
        <w:t>4</w:t>
      </w:r>
      <w:r w:rsidR="00526363" w:rsidRPr="00562FE2">
        <w:rPr>
          <w:rFonts w:ascii="PT Astra Serif" w:hAnsi="PT Astra Serif"/>
          <w:b/>
          <w:i/>
        </w:rPr>
        <w:t>0</w:t>
      </w:r>
      <w:r w:rsidRPr="00562FE2">
        <w:rPr>
          <w:rFonts w:ascii="PT Astra Serif" w:hAnsi="PT Astra Serif"/>
          <w:b/>
          <w:i/>
        </w:rPr>
        <w:t xml:space="preserve">. </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Удельная величина потребления энергетических ресурсов муниципальными бюджетными учреждениями</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электрическая энергия</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тепловая энергия</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горячая вода</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холодная вода</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природный газ</w:t>
      </w:r>
    </w:p>
    <w:p w:rsidR="00B466D4" w:rsidRPr="00562FE2" w:rsidRDefault="00B466D4"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электрическая энергия</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34,64 кВт. ч. на 1 человека населения. В 2021 году показатель увеличился до 42,92 кВт. ч. на 1 человека населения. В 2022 году показатель составил 43,91 кВт. ч. на 1 человека населения. В 2023 году планируется потребление электроэнергии в количестве 44,19 кВт. ч. на 1 человека населения. Увеличение уровня данного показателя связано с введением в эксплуатацию вновь построенного объекта - Дома культуры в селе </w:t>
      </w:r>
      <w:proofErr w:type="spellStart"/>
      <w:r w:rsidRPr="00562FE2">
        <w:rPr>
          <w:rFonts w:ascii="PT Astra Serif" w:eastAsiaTheme="minorEastAsia" w:hAnsi="PT Astra Serif" w:cstheme="minorBidi"/>
        </w:rPr>
        <w:t>Дедилово</w:t>
      </w:r>
      <w:proofErr w:type="spellEnd"/>
      <w:r w:rsidRPr="00562FE2">
        <w:rPr>
          <w:rFonts w:ascii="PT Astra Serif" w:eastAsiaTheme="minorEastAsia" w:hAnsi="PT Astra Serif" w:cstheme="minorBidi"/>
        </w:rPr>
        <w:t xml:space="preserve">. В плановом периоде потребление электрической энергии муниципальными учреждениями </w:t>
      </w:r>
      <w:proofErr w:type="gramStart"/>
      <w:r w:rsidRPr="00562FE2">
        <w:rPr>
          <w:rFonts w:ascii="PT Astra Serif" w:eastAsiaTheme="minorEastAsia" w:hAnsi="PT Astra Serif" w:cstheme="minorBidi"/>
        </w:rPr>
        <w:t>предстоит  в</w:t>
      </w:r>
      <w:proofErr w:type="gramEnd"/>
      <w:r w:rsidRPr="00562FE2">
        <w:rPr>
          <w:rFonts w:ascii="PT Astra Serif" w:eastAsiaTheme="minorEastAsia" w:hAnsi="PT Astra Serif" w:cstheme="minorBidi"/>
        </w:rPr>
        <w:t xml:space="preserve"> размере: 2024 году 44,53 кВт. ч. на 1 человека населения, в 2025 году - 44,85 кВт. ч. на 1 человека населения.</w:t>
      </w:r>
    </w:p>
    <w:p w:rsidR="00B466D4" w:rsidRPr="00562FE2" w:rsidRDefault="00B466D4"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тепловая энергия </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lastRenderedPageBreak/>
        <w:t>В 2020 году показатель составил 0,23 Гкал на 1 кв. метр общей площади. В 2021 году данный показатель незначительно увеличился и составил 0,</w:t>
      </w:r>
      <w:proofErr w:type="gramStart"/>
      <w:r w:rsidRPr="00562FE2">
        <w:rPr>
          <w:rFonts w:ascii="PT Astra Serif" w:eastAsiaTheme="minorEastAsia" w:hAnsi="PT Astra Serif" w:cstheme="minorBidi"/>
        </w:rPr>
        <w:t>22  Гкал</w:t>
      </w:r>
      <w:proofErr w:type="gramEnd"/>
      <w:r w:rsidRPr="00562FE2">
        <w:rPr>
          <w:rFonts w:ascii="PT Astra Serif" w:eastAsiaTheme="minorEastAsia" w:hAnsi="PT Astra Serif" w:cstheme="minorBidi"/>
        </w:rPr>
        <w:t xml:space="preserve"> на 1 кв. метр общей площади, в 2022 году показатель остался на прежнем уровне - 0,22 Гкал на 1 кв. метр общей площади. В 2023, 2024, 2025 годах прогнозируется потребление тепловой энергии на уровне - 0,22 Гкал на 1 кв. метр общей площади. </w:t>
      </w:r>
    </w:p>
    <w:p w:rsidR="00D51665" w:rsidRPr="00562FE2" w:rsidRDefault="00D51665"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горячая вода </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0,02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- 0,10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2022 году показатель составил 0,08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2024, 2025 годах планируется потребление горячей воды 0,08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w:t>
      </w:r>
    </w:p>
    <w:p w:rsidR="00D51665" w:rsidRPr="00562FE2" w:rsidRDefault="00D51665" w:rsidP="005E1194">
      <w:pPr>
        <w:pStyle w:val="a7"/>
        <w:spacing w:line="276" w:lineRule="auto"/>
        <w:ind w:firstLine="709"/>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w:t>
      </w:r>
      <w:r w:rsidR="00B466D4" w:rsidRPr="00562FE2">
        <w:rPr>
          <w:rFonts w:ascii="PT Astra Serif" w:eastAsia="Times New Roman" w:hAnsi="PT Astra Serif" w:cs="Times New Roman"/>
          <w:i/>
          <w:sz w:val="24"/>
          <w:szCs w:val="24"/>
          <w:lang w:eastAsia="ru-RU"/>
        </w:rPr>
        <w:t xml:space="preserve"> </w:t>
      </w:r>
      <w:r w:rsidRPr="00562FE2">
        <w:rPr>
          <w:rFonts w:ascii="PT Astra Serif" w:eastAsia="Times New Roman" w:hAnsi="PT Astra Serif" w:cs="Times New Roman"/>
          <w:i/>
          <w:sz w:val="24"/>
          <w:szCs w:val="24"/>
          <w:lang w:eastAsia="ru-RU"/>
        </w:rPr>
        <w:t>холодная вода</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0,48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увеличился и составил 0,61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а в 2022 году показатель снизился до 0,51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планируется потребление холодной воды 0,51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w:t>
      </w:r>
      <w:proofErr w:type="gramStart"/>
      <w:r w:rsidRPr="00562FE2">
        <w:rPr>
          <w:rFonts w:ascii="PT Astra Serif" w:eastAsiaTheme="minorEastAsia" w:hAnsi="PT Astra Serif" w:cstheme="minorBidi"/>
        </w:rPr>
        <w:t>В  плановом</w:t>
      </w:r>
      <w:proofErr w:type="gramEnd"/>
      <w:r w:rsidRPr="00562FE2">
        <w:rPr>
          <w:rFonts w:ascii="PT Astra Serif" w:eastAsiaTheme="minorEastAsia" w:hAnsi="PT Astra Serif" w:cstheme="minorBidi"/>
        </w:rPr>
        <w:t xml:space="preserve"> периоде 2024, 2025 годах планируемое потребление холодной воды составит 0,52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w:t>
      </w:r>
    </w:p>
    <w:p w:rsidR="00D51665" w:rsidRPr="00562FE2" w:rsidRDefault="00D51665"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природный газ</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потребление природного газа муниципальными бюджетными учреждениями составило 6,56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- 8,04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2022 году показатель снизился и составил 7,35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2024, 2025 годах планируется потребление природного газа в количестве 7,40, 7,46 и 7,51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соответственно. </w:t>
      </w:r>
    </w:p>
    <w:p w:rsidR="0081205A" w:rsidRPr="00AF70FB" w:rsidRDefault="0081205A" w:rsidP="00526363">
      <w:pPr>
        <w:autoSpaceDE w:val="0"/>
        <w:autoSpaceDN w:val="0"/>
        <w:adjustRightInd w:val="0"/>
        <w:spacing w:line="276" w:lineRule="auto"/>
        <w:jc w:val="both"/>
        <w:rPr>
          <w:rFonts w:ascii="PT Astra Serif" w:hAnsi="PT Astra Serif"/>
          <w:b/>
          <w:color w:val="FF0000"/>
        </w:rPr>
      </w:pPr>
    </w:p>
    <w:p w:rsidR="00526363" w:rsidRPr="00E1191C" w:rsidRDefault="00526363" w:rsidP="00526363">
      <w:pPr>
        <w:autoSpaceDE w:val="0"/>
        <w:autoSpaceDN w:val="0"/>
        <w:adjustRightInd w:val="0"/>
        <w:spacing w:line="276" w:lineRule="auto"/>
        <w:jc w:val="both"/>
        <w:rPr>
          <w:rFonts w:ascii="PT Astra Serif" w:hAnsi="PT Astra Serif"/>
          <w:b/>
        </w:rPr>
      </w:pPr>
      <w:r w:rsidRPr="00E1191C">
        <w:rPr>
          <w:rFonts w:ascii="PT Astra Serif" w:hAnsi="PT Astra Serif"/>
          <w:b/>
        </w:rPr>
        <w:t>Показатель 41.1.</w:t>
      </w:r>
    </w:p>
    <w:p w:rsidR="00526363" w:rsidRPr="00E1191C" w:rsidRDefault="00526363" w:rsidP="00526363">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 </w:t>
      </w:r>
    </w:p>
    <w:p w:rsidR="00526363" w:rsidRPr="00E1191C" w:rsidRDefault="00526363" w:rsidP="00526363">
      <w:pPr>
        <w:autoSpaceDE w:val="0"/>
        <w:autoSpaceDN w:val="0"/>
        <w:adjustRightInd w:val="0"/>
        <w:spacing w:line="276" w:lineRule="auto"/>
        <w:ind w:firstLine="709"/>
        <w:jc w:val="both"/>
        <w:rPr>
          <w:rFonts w:ascii="PT Astra Serif" w:hAnsi="PT Astra Serif"/>
          <w:i/>
        </w:rPr>
      </w:pPr>
      <w:r w:rsidRPr="00E1191C">
        <w:rPr>
          <w:rFonts w:ascii="PT Astra Serif" w:hAnsi="PT Astra Serif"/>
          <w:i/>
        </w:rPr>
        <w:t>41.1 в сфере культуры.</w:t>
      </w:r>
    </w:p>
    <w:p w:rsidR="00E1191C" w:rsidRPr="00E1191C" w:rsidRDefault="00E1191C" w:rsidP="00E1191C">
      <w:pPr>
        <w:autoSpaceDE w:val="0"/>
        <w:autoSpaceDN w:val="0"/>
        <w:adjustRightInd w:val="0"/>
        <w:spacing w:line="276" w:lineRule="auto"/>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В соответствии с решением Общественного совета </w:t>
      </w:r>
      <w:r w:rsidRPr="00E1191C">
        <w:rPr>
          <w:rFonts w:ascii="PT Astra Serif" w:hAnsi="PT Astra Serif"/>
          <w:color w:val="000000" w:themeColor="text1"/>
        </w:rPr>
        <w:t xml:space="preserve">муниципального образования Киреевский район по проведению независимой оценки качества </w:t>
      </w:r>
      <w:proofErr w:type="gramStart"/>
      <w:r w:rsidRPr="00E1191C">
        <w:rPr>
          <w:rFonts w:ascii="PT Astra Serif" w:hAnsi="PT Astra Serif"/>
          <w:color w:val="000000" w:themeColor="text1"/>
        </w:rPr>
        <w:t>условий  оказания</w:t>
      </w:r>
      <w:proofErr w:type="gramEnd"/>
      <w:r w:rsidRPr="00E1191C">
        <w:rPr>
          <w:rFonts w:ascii="PT Astra Serif" w:hAnsi="PT Astra Serif"/>
          <w:color w:val="000000" w:themeColor="text1"/>
        </w:rPr>
        <w:t xml:space="preserve"> услуг  организациями  в  сферы </w:t>
      </w:r>
      <w:r w:rsidRPr="00E1191C">
        <w:rPr>
          <w:rFonts w:ascii="PT Astra Serif" w:eastAsia="Batang" w:hAnsi="PT Astra Serif"/>
          <w:color w:val="000000" w:themeColor="text1"/>
          <w:lang w:eastAsia="ko-KR"/>
        </w:rPr>
        <w:t xml:space="preserve"> культуры  (протокол  №2 от 05.09.2022) в ноябре 2022 года Оператором </w:t>
      </w:r>
      <w:r w:rsidRPr="00E1191C">
        <w:rPr>
          <w:rFonts w:ascii="PT Astra Serif" w:hAnsi="PT Astra Serif"/>
          <w:color w:val="000000" w:themeColor="text1"/>
        </w:rPr>
        <w:t>АНО ДПО «Восточно-Европейский институт делового администрирования и социально-политических исследований»</w:t>
      </w:r>
      <w:r w:rsidRPr="00E1191C">
        <w:rPr>
          <w:rFonts w:ascii="PT Astra Serif" w:eastAsia="Batang" w:hAnsi="PT Astra Serif"/>
          <w:color w:val="000000" w:themeColor="text1"/>
          <w:lang w:eastAsia="ko-KR"/>
        </w:rPr>
        <w:t xml:space="preserve"> была проведена независимая оценка качества условий оказания услуг в следующих организациях культуры:</w:t>
      </w:r>
    </w:p>
    <w:p w:rsidR="00E1191C" w:rsidRPr="00E1191C" w:rsidRDefault="00E1191C" w:rsidP="00E1191C">
      <w:pPr>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 </w:t>
      </w:r>
    </w:p>
    <w:tbl>
      <w:tblPr>
        <w:tblStyle w:val="a6"/>
        <w:tblW w:w="9356" w:type="dxa"/>
        <w:tblInd w:w="-5" w:type="dxa"/>
        <w:tblLayout w:type="fixed"/>
        <w:tblLook w:val="04A0" w:firstRow="1" w:lastRow="0" w:firstColumn="1" w:lastColumn="0" w:noHBand="0" w:noVBand="1"/>
      </w:tblPr>
      <w:tblGrid>
        <w:gridCol w:w="709"/>
        <w:gridCol w:w="7655"/>
        <w:gridCol w:w="992"/>
      </w:tblGrid>
      <w:tr w:rsidR="00E1191C" w:rsidRPr="00E1191C" w:rsidTr="00E1191C">
        <w:tc>
          <w:tcPr>
            <w:tcW w:w="9356" w:type="dxa"/>
            <w:gridSpan w:val="3"/>
            <w:vAlign w:val="center"/>
          </w:tcPr>
          <w:p w:rsidR="00E1191C" w:rsidRPr="00E1191C" w:rsidRDefault="00E1191C" w:rsidP="00BC670A">
            <w:pPr>
              <w:autoSpaceDE w:val="0"/>
              <w:autoSpaceDN w:val="0"/>
              <w:adjustRightInd w:val="0"/>
              <w:jc w:val="center"/>
              <w:rPr>
                <w:rFonts w:ascii="PT Astra Serif" w:hAnsi="PT Astra Serif"/>
                <w:b/>
              </w:rPr>
            </w:pPr>
            <w:r w:rsidRPr="00E1191C">
              <w:rPr>
                <w:rFonts w:ascii="PT Astra Serif" w:hAnsi="PT Astra Serif"/>
                <w:b/>
              </w:rPr>
              <w:lastRenderedPageBreak/>
              <w:t>Организации культуры</w:t>
            </w:r>
          </w:p>
        </w:tc>
      </w:tr>
      <w:tr w:rsidR="00E1191C" w:rsidRPr="00E1191C" w:rsidTr="00E1191C">
        <w:tc>
          <w:tcPr>
            <w:tcW w:w="709" w:type="dxa"/>
          </w:tcPr>
          <w:p w:rsidR="00E1191C" w:rsidRPr="00E1191C" w:rsidRDefault="00E1191C" w:rsidP="00BC670A">
            <w:pPr>
              <w:pStyle w:val="HTML"/>
              <w:jc w:val="both"/>
              <w:rPr>
                <w:rFonts w:ascii="PT Astra Serif" w:hAnsi="PT Astra Serif" w:cs="Times New Roman"/>
                <w:sz w:val="24"/>
                <w:szCs w:val="24"/>
              </w:rPr>
            </w:pPr>
            <w:r w:rsidRPr="00E1191C">
              <w:rPr>
                <w:rFonts w:ascii="PT Astra Serif" w:hAnsi="PT Astra Serif" w:cs="Times New Roman"/>
                <w:sz w:val="24"/>
                <w:szCs w:val="24"/>
              </w:rPr>
              <w:t>1.</w:t>
            </w:r>
          </w:p>
        </w:tc>
        <w:tc>
          <w:tcPr>
            <w:tcW w:w="7655" w:type="dxa"/>
            <w:vAlign w:val="center"/>
          </w:tcPr>
          <w:p w:rsidR="00E1191C" w:rsidRPr="00E1191C" w:rsidRDefault="00E1191C" w:rsidP="00BC670A">
            <w:pPr>
              <w:jc w:val="both"/>
              <w:rPr>
                <w:rFonts w:ascii="PT Astra Serif" w:hAnsi="PT Astra Serif"/>
              </w:rPr>
            </w:pPr>
            <w:r w:rsidRPr="00E1191C">
              <w:rPr>
                <w:rFonts w:ascii="PT Astra Serif" w:hAnsi="PT Astra Serif"/>
              </w:rPr>
              <w:t xml:space="preserve">Муниципальное казённое учреждение культуры «Киреевская районная централизованная библиотечная система» муниципального образования Киреевский район </w:t>
            </w:r>
          </w:p>
        </w:tc>
        <w:tc>
          <w:tcPr>
            <w:tcW w:w="992" w:type="dxa"/>
          </w:tcPr>
          <w:p w:rsidR="00E1191C" w:rsidRPr="00E1191C" w:rsidRDefault="00E1191C" w:rsidP="00BC670A">
            <w:pPr>
              <w:autoSpaceDE w:val="0"/>
              <w:autoSpaceDN w:val="0"/>
              <w:adjustRightInd w:val="0"/>
              <w:jc w:val="both"/>
              <w:rPr>
                <w:rFonts w:ascii="PT Astra Serif" w:hAnsi="PT Astra Serif"/>
              </w:rPr>
            </w:pPr>
            <w:r w:rsidRPr="00E1191C">
              <w:rPr>
                <w:rFonts w:ascii="PT Astra Serif" w:hAnsi="PT Astra Serif"/>
              </w:rPr>
              <w:t>2022</w:t>
            </w:r>
          </w:p>
        </w:tc>
      </w:tr>
    </w:tbl>
    <w:p w:rsidR="00E1191C" w:rsidRPr="00E1191C" w:rsidRDefault="00E1191C" w:rsidP="00E1191C">
      <w:pPr>
        <w:ind w:firstLine="709"/>
        <w:jc w:val="both"/>
        <w:rPr>
          <w:rFonts w:ascii="PT Astra Serif" w:eastAsia="Batang" w:hAnsi="PT Astra Serif"/>
          <w:color w:val="FF0000"/>
          <w:lang w:eastAsia="ko-KR"/>
        </w:rPr>
      </w:pPr>
    </w:p>
    <w:p w:rsidR="00E1191C" w:rsidRPr="00E1191C" w:rsidRDefault="00E1191C" w:rsidP="005E1194">
      <w:pPr>
        <w:spacing w:line="276" w:lineRule="auto"/>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По итогам проведения независимой оценки качества условий оказания услуг организациями в сфере культуры Оператором был подготовлен аналитический отчёт, представленный членам Общественного совета </w:t>
      </w:r>
      <w:r w:rsidRPr="00E1191C">
        <w:rPr>
          <w:rFonts w:ascii="PT Astra Serif" w:hAnsi="PT Astra Serif"/>
          <w:color w:val="000000" w:themeColor="text1"/>
        </w:rPr>
        <w:t xml:space="preserve">муниципального образования Киреевский район по проведению независимой оценки качества </w:t>
      </w:r>
      <w:proofErr w:type="gramStart"/>
      <w:r w:rsidRPr="00E1191C">
        <w:rPr>
          <w:rFonts w:ascii="PT Astra Serif" w:hAnsi="PT Astra Serif"/>
          <w:color w:val="000000" w:themeColor="text1"/>
        </w:rPr>
        <w:t>условий  оказания</w:t>
      </w:r>
      <w:proofErr w:type="gramEnd"/>
      <w:r w:rsidRPr="00E1191C">
        <w:rPr>
          <w:rFonts w:ascii="PT Astra Serif" w:hAnsi="PT Astra Serif"/>
          <w:color w:val="000000" w:themeColor="text1"/>
        </w:rPr>
        <w:t xml:space="preserve"> услуг</w:t>
      </w:r>
      <w:r w:rsidRPr="00E1191C">
        <w:rPr>
          <w:rFonts w:ascii="PT Astra Serif" w:eastAsia="Batang" w:hAnsi="PT Astra Serif"/>
          <w:color w:val="000000" w:themeColor="text1"/>
          <w:lang w:eastAsia="ko-KR"/>
        </w:rPr>
        <w:t xml:space="preserve"> в ходе заседания.</w:t>
      </w:r>
    </w:p>
    <w:p w:rsidR="00E1191C" w:rsidRPr="00E1191C" w:rsidRDefault="00E1191C" w:rsidP="005E1194">
      <w:pPr>
        <w:spacing w:line="276" w:lineRule="auto"/>
        <w:ind w:firstLine="709"/>
        <w:jc w:val="both"/>
        <w:rPr>
          <w:rFonts w:ascii="PT Astra Serif" w:hAnsi="PT Astra Serif"/>
          <w:color w:val="000000" w:themeColor="text1"/>
        </w:rPr>
      </w:pPr>
      <w:r w:rsidRPr="00E1191C">
        <w:rPr>
          <w:rFonts w:ascii="PT Astra Serif" w:hAnsi="PT Astra Serif"/>
          <w:color w:val="000000" w:themeColor="text1"/>
        </w:rPr>
        <w:t xml:space="preserve">Общий балл по результатам независимой оценки организации </w:t>
      </w:r>
      <w:r w:rsidRPr="00E1191C">
        <w:rPr>
          <w:rFonts w:ascii="PT Astra Serif" w:hAnsi="PT Astra Serif"/>
          <w:b/>
          <w:color w:val="000000" w:themeColor="text1"/>
        </w:rPr>
        <w:t>92</w:t>
      </w:r>
      <w:r w:rsidRPr="00E1191C">
        <w:rPr>
          <w:rFonts w:ascii="PT Astra Serif" w:hAnsi="PT Astra Serif"/>
          <w:color w:val="000000" w:themeColor="text1"/>
        </w:rPr>
        <w:t xml:space="preserve"> из максимально возможных 100 баллов, общие критерии оценки качества условий оказания услуг организацией составили следующие значения:</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«Открытость и доступность информации об организации культуры» – 97 из 100 баллов возможных;</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«Комфортность условий предоставления услуг» - 99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«Доступность услуг для инвалидов» – 65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«Доброжелательность, вежливость работников организации» – 100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«Удовлетворенность условиями оказания</w:t>
      </w:r>
      <w:bookmarkStart w:id="0" w:name="_GoBack"/>
      <w:bookmarkEnd w:id="0"/>
      <w:r w:rsidRPr="00E1191C">
        <w:rPr>
          <w:rFonts w:ascii="PT Astra Serif" w:hAnsi="PT Astra Serif"/>
          <w:color w:val="000000" w:themeColor="text1"/>
          <w:sz w:val="24"/>
          <w:szCs w:val="24"/>
        </w:rPr>
        <w:t xml:space="preserve"> услуг» – 99 из 100 баллов.</w:t>
      </w:r>
    </w:p>
    <w:p w:rsidR="00E1191C" w:rsidRPr="00E1191C" w:rsidRDefault="00E1191C" w:rsidP="005E1194">
      <w:pPr>
        <w:pStyle w:val="a7"/>
        <w:spacing w:line="276" w:lineRule="auto"/>
        <w:ind w:firstLine="709"/>
        <w:jc w:val="both"/>
        <w:rPr>
          <w:rFonts w:ascii="PT Astra Serif" w:hAnsi="PT Astra Serif"/>
          <w:sz w:val="24"/>
          <w:szCs w:val="24"/>
        </w:rPr>
      </w:pPr>
    </w:p>
    <w:p w:rsidR="00526363" w:rsidRPr="00E1191C" w:rsidRDefault="00526363" w:rsidP="005E1194">
      <w:pPr>
        <w:autoSpaceDE w:val="0"/>
        <w:autoSpaceDN w:val="0"/>
        <w:adjustRightInd w:val="0"/>
        <w:spacing w:line="276" w:lineRule="auto"/>
        <w:ind w:firstLine="709"/>
        <w:jc w:val="both"/>
        <w:rPr>
          <w:rFonts w:ascii="PT Astra Serif" w:hAnsi="PT Astra Serif"/>
          <w:i/>
        </w:rPr>
      </w:pPr>
      <w:r w:rsidRPr="00E1191C">
        <w:rPr>
          <w:rFonts w:ascii="PT Astra Serif" w:hAnsi="PT Astra Serif"/>
          <w:i/>
        </w:rPr>
        <w:t>41.2 в сфере образования</w:t>
      </w:r>
    </w:p>
    <w:p w:rsidR="00D95EDE" w:rsidRPr="00E1191C" w:rsidRDefault="00E1191C" w:rsidP="005E1194">
      <w:pPr>
        <w:spacing w:line="276" w:lineRule="auto"/>
        <w:ind w:firstLine="709"/>
        <w:jc w:val="both"/>
        <w:rPr>
          <w:rFonts w:ascii="PT Astra Serif" w:hAnsi="PT Astra Serif"/>
        </w:rPr>
      </w:pPr>
      <w:r w:rsidRPr="00E1191C">
        <w:rPr>
          <w:rFonts w:ascii="PT Astra Serif" w:hAnsi="PT Astra Serif"/>
        </w:rPr>
        <w:t xml:space="preserve">Средний по району показатель независимой оценки качества условий оказания услуг муниципальными организациями в сфере образования в 2022 году составил 88,08 баллов, что ниже прошлогоднего на 0,82 балла. Объясняется это типом образовательных организаций, в которых проводилась независимая оценка. В 2022 году оценку проходили дошкольные образовательные организации, которые по архитектуре и техническим конструкциям менее пригодны для </w:t>
      </w:r>
      <w:proofErr w:type="gramStart"/>
      <w:r w:rsidRPr="00E1191C">
        <w:rPr>
          <w:rFonts w:ascii="PT Astra Serif" w:hAnsi="PT Astra Serif"/>
        </w:rPr>
        <w:t>переоборудования  в</w:t>
      </w:r>
      <w:proofErr w:type="gramEnd"/>
      <w:r w:rsidRPr="00E1191C">
        <w:rPr>
          <w:rFonts w:ascii="PT Astra Serif" w:hAnsi="PT Astra Serif"/>
        </w:rPr>
        <w:t xml:space="preserve"> доступную среду для детей-инвалидов с нарушениями опорно-двигательного аппарата. В связи с этим получили маленькое количество баллов в данном разделе.</w:t>
      </w:r>
    </w:p>
    <w:p w:rsidR="00642903" w:rsidRPr="00E1191C" w:rsidRDefault="00642903" w:rsidP="005E1194">
      <w:pPr>
        <w:spacing w:line="276" w:lineRule="auto"/>
        <w:ind w:firstLine="709"/>
        <w:jc w:val="center"/>
        <w:rPr>
          <w:rFonts w:ascii="PT Astra Serif" w:hAnsi="PT Astra Serif"/>
          <w:b/>
        </w:rPr>
      </w:pPr>
      <w:r w:rsidRPr="00E1191C">
        <w:rPr>
          <w:rFonts w:ascii="PT Astra Serif" w:hAnsi="PT Astra Serif"/>
          <w:b/>
        </w:rPr>
        <w:t>___________________________________________________________________</w:t>
      </w:r>
    </w:p>
    <w:sectPr w:rsidR="00642903" w:rsidRPr="00E1191C" w:rsidSect="00FC5182">
      <w:footerReference w:type="default" r:id="rId1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27C" w:rsidRDefault="001B727C" w:rsidP="00FC5182">
      <w:r>
        <w:separator/>
      </w:r>
    </w:p>
  </w:endnote>
  <w:endnote w:type="continuationSeparator" w:id="0">
    <w:p w:rsidR="001B727C" w:rsidRDefault="001B727C" w:rsidP="00FC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 w:name="TimesNewRomanPS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70A" w:rsidRDefault="00BC670A">
    <w:pPr>
      <w:pStyle w:val="af2"/>
      <w:jc w:val="center"/>
    </w:pPr>
    <w:r>
      <w:rPr>
        <w:noProof/>
      </w:rPr>
      <w:fldChar w:fldCharType="begin"/>
    </w:r>
    <w:r>
      <w:rPr>
        <w:noProof/>
      </w:rPr>
      <w:instrText xml:space="preserve"> PAGE    \* MERGEFORMAT </w:instrText>
    </w:r>
    <w:r>
      <w:rPr>
        <w:noProof/>
      </w:rPr>
      <w:fldChar w:fldCharType="separate"/>
    </w:r>
    <w:r w:rsidR="005E1194">
      <w:rPr>
        <w:noProof/>
      </w:rPr>
      <w:t>7</w:t>
    </w:r>
    <w:r>
      <w:rPr>
        <w:noProof/>
      </w:rPr>
      <w:fldChar w:fldCharType="end"/>
    </w:r>
  </w:p>
  <w:p w:rsidR="00BC670A" w:rsidRDefault="00BC670A">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70A" w:rsidRDefault="00BC670A">
    <w:pPr>
      <w:pStyle w:val="af2"/>
      <w:jc w:val="center"/>
    </w:pPr>
    <w:r>
      <w:rPr>
        <w:noProof/>
      </w:rPr>
      <mc:AlternateContent>
        <mc:Choice Requires="wps">
          <w:drawing>
            <wp:inline distT="0" distB="0" distL="0" distR="0">
              <wp:extent cx="5943600" cy="45085"/>
              <wp:effectExtent l="5080" t="4445" r="8255" b="762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979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CD3D163"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BkbeOx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BC670A" w:rsidRDefault="00BC670A">
    <w:pPr>
      <w:pStyle w:val="af2"/>
      <w:jc w:val="center"/>
    </w:pPr>
    <w:r>
      <w:rPr>
        <w:noProof/>
      </w:rPr>
      <w:fldChar w:fldCharType="begin"/>
    </w:r>
    <w:r>
      <w:rPr>
        <w:noProof/>
      </w:rPr>
      <w:instrText xml:space="preserve"> PAGE    \* MERGEFORMAT </w:instrText>
    </w:r>
    <w:r>
      <w:rPr>
        <w:noProof/>
      </w:rPr>
      <w:fldChar w:fldCharType="separate"/>
    </w:r>
    <w:r w:rsidR="005E1194">
      <w:rPr>
        <w:noProof/>
      </w:rPr>
      <w:t>44</w:t>
    </w:r>
    <w:r>
      <w:rPr>
        <w:noProof/>
      </w:rPr>
      <w:fldChar w:fldCharType="end"/>
    </w:r>
  </w:p>
  <w:p w:rsidR="00BC670A" w:rsidRDefault="00BC67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27C" w:rsidRDefault="001B727C" w:rsidP="00FC5182">
      <w:r>
        <w:separator/>
      </w:r>
    </w:p>
  </w:footnote>
  <w:footnote w:type="continuationSeparator" w:id="0">
    <w:p w:rsidR="001B727C" w:rsidRDefault="001B727C" w:rsidP="00FC51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44653"/>
    <w:multiLevelType w:val="hybridMultilevel"/>
    <w:tmpl w:val="395AA84E"/>
    <w:lvl w:ilvl="0" w:tplc="EB68938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043493"/>
    <w:multiLevelType w:val="hybridMultilevel"/>
    <w:tmpl w:val="482AF164"/>
    <w:lvl w:ilvl="0" w:tplc="8D7C746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0E1904C5"/>
    <w:multiLevelType w:val="hybridMultilevel"/>
    <w:tmpl w:val="4F283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E0260F"/>
    <w:multiLevelType w:val="hybridMultilevel"/>
    <w:tmpl w:val="EC1A2A8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4AC022E"/>
    <w:multiLevelType w:val="hybridMultilevel"/>
    <w:tmpl w:val="B6CE7A1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15:restartNumberingAfterBreak="0">
    <w:nsid w:val="311D7269"/>
    <w:multiLevelType w:val="hybridMultilevel"/>
    <w:tmpl w:val="EB085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8A40CE"/>
    <w:multiLevelType w:val="hybridMultilevel"/>
    <w:tmpl w:val="B4F00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D965F04"/>
    <w:multiLevelType w:val="hybridMultilevel"/>
    <w:tmpl w:val="7D662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8410AA"/>
    <w:multiLevelType w:val="hybridMultilevel"/>
    <w:tmpl w:val="00FAD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9173DB"/>
    <w:multiLevelType w:val="hybridMultilevel"/>
    <w:tmpl w:val="D4C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250D74"/>
    <w:multiLevelType w:val="hybridMultilevel"/>
    <w:tmpl w:val="8B8E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9319A"/>
    <w:multiLevelType w:val="hybridMultilevel"/>
    <w:tmpl w:val="41166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7FC420A"/>
    <w:multiLevelType w:val="hybridMultilevel"/>
    <w:tmpl w:val="6696109E"/>
    <w:lvl w:ilvl="0" w:tplc="41E2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AFD1FAA"/>
    <w:multiLevelType w:val="hybridMultilevel"/>
    <w:tmpl w:val="53E84F74"/>
    <w:lvl w:ilvl="0" w:tplc="91FCE61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7C140C"/>
    <w:multiLevelType w:val="hybridMultilevel"/>
    <w:tmpl w:val="FDF8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DEC2CED"/>
    <w:multiLevelType w:val="hybridMultilevel"/>
    <w:tmpl w:val="51742D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55C0526"/>
    <w:multiLevelType w:val="hybridMultilevel"/>
    <w:tmpl w:val="7F16D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4D7F4A"/>
    <w:multiLevelType w:val="hybridMultilevel"/>
    <w:tmpl w:val="10AA895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91A11DA"/>
    <w:multiLevelType w:val="hybridMultilevel"/>
    <w:tmpl w:val="006C72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EF7121"/>
    <w:multiLevelType w:val="hybridMultilevel"/>
    <w:tmpl w:val="8D3C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203BF0"/>
    <w:multiLevelType w:val="hybridMultilevel"/>
    <w:tmpl w:val="4808E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F6137A9"/>
    <w:multiLevelType w:val="hybridMultilevel"/>
    <w:tmpl w:val="2DE407C2"/>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7ACE7B45"/>
    <w:multiLevelType w:val="hybridMultilevel"/>
    <w:tmpl w:val="AF26F4D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C4772D9"/>
    <w:multiLevelType w:val="hybridMultilevel"/>
    <w:tmpl w:val="98160464"/>
    <w:lvl w:ilvl="0" w:tplc="0419000B">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8"/>
  </w:num>
  <w:num w:numId="2">
    <w:abstractNumId w:val="23"/>
  </w:num>
  <w:num w:numId="3">
    <w:abstractNumId w:val="1"/>
  </w:num>
  <w:num w:numId="4">
    <w:abstractNumId w:val="21"/>
  </w:num>
  <w:num w:numId="5">
    <w:abstractNumId w:val="9"/>
  </w:num>
  <w:num w:numId="6">
    <w:abstractNumId w:val="22"/>
  </w:num>
  <w:num w:numId="7">
    <w:abstractNumId w:val="3"/>
  </w:num>
  <w:num w:numId="8">
    <w:abstractNumId w:val="12"/>
  </w:num>
  <w:num w:numId="9">
    <w:abstractNumId w:val="0"/>
  </w:num>
  <w:num w:numId="10">
    <w:abstractNumId w:val="17"/>
  </w:num>
  <w:num w:numId="11">
    <w:abstractNumId w:val="15"/>
  </w:num>
  <w:num w:numId="12">
    <w:abstractNumId w:val="14"/>
  </w:num>
  <w:num w:numId="13">
    <w:abstractNumId w:val="7"/>
  </w:num>
  <w:num w:numId="14">
    <w:abstractNumId w:val="2"/>
  </w:num>
  <w:num w:numId="15">
    <w:abstractNumId w:val="4"/>
  </w:num>
  <w:num w:numId="16">
    <w:abstractNumId w:val="8"/>
  </w:num>
  <w:num w:numId="17">
    <w:abstractNumId w:val="10"/>
  </w:num>
  <w:num w:numId="18">
    <w:abstractNumId w:val="5"/>
  </w:num>
  <w:num w:numId="19">
    <w:abstractNumId w:val="19"/>
  </w:num>
  <w:num w:numId="20">
    <w:abstractNumId w:val="6"/>
  </w:num>
  <w:num w:numId="21">
    <w:abstractNumId w:val="20"/>
  </w:num>
  <w:num w:numId="22">
    <w:abstractNumId w:val="16"/>
  </w:num>
  <w:num w:numId="23">
    <w:abstractNumId w:val="11"/>
  </w:num>
  <w:num w:numId="2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1E5"/>
    <w:rsid w:val="000023EA"/>
    <w:rsid w:val="00002F73"/>
    <w:rsid w:val="00004969"/>
    <w:rsid w:val="00005823"/>
    <w:rsid w:val="000058F4"/>
    <w:rsid w:val="000058F5"/>
    <w:rsid w:val="000134DD"/>
    <w:rsid w:val="00014E5A"/>
    <w:rsid w:val="00017083"/>
    <w:rsid w:val="000204A2"/>
    <w:rsid w:val="0002123A"/>
    <w:rsid w:val="00021E07"/>
    <w:rsid w:val="00022F1F"/>
    <w:rsid w:val="0002337D"/>
    <w:rsid w:val="00023B49"/>
    <w:rsid w:val="00025013"/>
    <w:rsid w:val="0002508A"/>
    <w:rsid w:val="00026B58"/>
    <w:rsid w:val="0002704A"/>
    <w:rsid w:val="00030BDF"/>
    <w:rsid w:val="000319DC"/>
    <w:rsid w:val="00031DD9"/>
    <w:rsid w:val="00032AB8"/>
    <w:rsid w:val="0003707D"/>
    <w:rsid w:val="00037245"/>
    <w:rsid w:val="000406D3"/>
    <w:rsid w:val="00041B0C"/>
    <w:rsid w:val="000444B0"/>
    <w:rsid w:val="00044A09"/>
    <w:rsid w:val="00044CB7"/>
    <w:rsid w:val="0004580C"/>
    <w:rsid w:val="00045FB9"/>
    <w:rsid w:val="00050F87"/>
    <w:rsid w:val="0005183D"/>
    <w:rsid w:val="00051A55"/>
    <w:rsid w:val="00051EF6"/>
    <w:rsid w:val="00054395"/>
    <w:rsid w:val="000545E7"/>
    <w:rsid w:val="00054F6B"/>
    <w:rsid w:val="00054FC1"/>
    <w:rsid w:val="00056143"/>
    <w:rsid w:val="00056635"/>
    <w:rsid w:val="00057D60"/>
    <w:rsid w:val="00060E00"/>
    <w:rsid w:val="0006168C"/>
    <w:rsid w:val="000629C8"/>
    <w:rsid w:val="00064CAD"/>
    <w:rsid w:val="00066AF5"/>
    <w:rsid w:val="00067C3D"/>
    <w:rsid w:val="000701E1"/>
    <w:rsid w:val="000714CE"/>
    <w:rsid w:val="00071669"/>
    <w:rsid w:val="00072883"/>
    <w:rsid w:val="00076800"/>
    <w:rsid w:val="00076C85"/>
    <w:rsid w:val="00080695"/>
    <w:rsid w:val="00080802"/>
    <w:rsid w:val="00081063"/>
    <w:rsid w:val="0008222D"/>
    <w:rsid w:val="0008275D"/>
    <w:rsid w:val="000838CB"/>
    <w:rsid w:val="00083A36"/>
    <w:rsid w:val="00085312"/>
    <w:rsid w:val="00085CE6"/>
    <w:rsid w:val="00086AB2"/>
    <w:rsid w:val="00087A20"/>
    <w:rsid w:val="0009235E"/>
    <w:rsid w:val="00092A15"/>
    <w:rsid w:val="00094097"/>
    <w:rsid w:val="00094D5D"/>
    <w:rsid w:val="000962D2"/>
    <w:rsid w:val="00097240"/>
    <w:rsid w:val="000977B4"/>
    <w:rsid w:val="000A0545"/>
    <w:rsid w:val="000A06F0"/>
    <w:rsid w:val="000A19BD"/>
    <w:rsid w:val="000A5535"/>
    <w:rsid w:val="000A5904"/>
    <w:rsid w:val="000A7505"/>
    <w:rsid w:val="000A7DDF"/>
    <w:rsid w:val="000A7FC7"/>
    <w:rsid w:val="000B079F"/>
    <w:rsid w:val="000B0CED"/>
    <w:rsid w:val="000B1BAC"/>
    <w:rsid w:val="000B4478"/>
    <w:rsid w:val="000B4F94"/>
    <w:rsid w:val="000B6E59"/>
    <w:rsid w:val="000B7F0B"/>
    <w:rsid w:val="000C1A9D"/>
    <w:rsid w:val="000C1CC4"/>
    <w:rsid w:val="000C267C"/>
    <w:rsid w:val="000C552B"/>
    <w:rsid w:val="000C5720"/>
    <w:rsid w:val="000C6C1F"/>
    <w:rsid w:val="000D190D"/>
    <w:rsid w:val="000D1DDB"/>
    <w:rsid w:val="000E051B"/>
    <w:rsid w:val="000E16E2"/>
    <w:rsid w:val="000E2868"/>
    <w:rsid w:val="000E328B"/>
    <w:rsid w:val="000E371F"/>
    <w:rsid w:val="000E3A20"/>
    <w:rsid w:val="000E44E2"/>
    <w:rsid w:val="000E4E12"/>
    <w:rsid w:val="000E501D"/>
    <w:rsid w:val="000E51EB"/>
    <w:rsid w:val="000E59D3"/>
    <w:rsid w:val="000E68A6"/>
    <w:rsid w:val="000E7E81"/>
    <w:rsid w:val="000F11EB"/>
    <w:rsid w:val="000F325D"/>
    <w:rsid w:val="000F5471"/>
    <w:rsid w:val="000F7570"/>
    <w:rsid w:val="0010091E"/>
    <w:rsid w:val="001022D1"/>
    <w:rsid w:val="0010261E"/>
    <w:rsid w:val="001040A9"/>
    <w:rsid w:val="00105377"/>
    <w:rsid w:val="001101FD"/>
    <w:rsid w:val="00110207"/>
    <w:rsid w:val="00110685"/>
    <w:rsid w:val="001121E1"/>
    <w:rsid w:val="0011488B"/>
    <w:rsid w:val="00114A3B"/>
    <w:rsid w:val="001159CB"/>
    <w:rsid w:val="001160C0"/>
    <w:rsid w:val="00117048"/>
    <w:rsid w:val="00117538"/>
    <w:rsid w:val="00120341"/>
    <w:rsid w:val="0012196F"/>
    <w:rsid w:val="001220F4"/>
    <w:rsid w:val="0013152D"/>
    <w:rsid w:val="00131F87"/>
    <w:rsid w:val="001324CE"/>
    <w:rsid w:val="00133909"/>
    <w:rsid w:val="00133A4C"/>
    <w:rsid w:val="00133AF3"/>
    <w:rsid w:val="00133D9C"/>
    <w:rsid w:val="0013505E"/>
    <w:rsid w:val="00143B1E"/>
    <w:rsid w:val="00145262"/>
    <w:rsid w:val="00145421"/>
    <w:rsid w:val="00146042"/>
    <w:rsid w:val="0014643B"/>
    <w:rsid w:val="00146591"/>
    <w:rsid w:val="001465CA"/>
    <w:rsid w:val="00147A7F"/>
    <w:rsid w:val="001545E8"/>
    <w:rsid w:val="001557E9"/>
    <w:rsid w:val="001577A6"/>
    <w:rsid w:val="00160C34"/>
    <w:rsid w:val="00161E6D"/>
    <w:rsid w:val="00162B28"/>
    <w:rsid w:val="0016304B"/>
    <w:rsid w:val="00165509"/>
    <w:rsid w:val="00170481"/>
    <w:rsid w:val="00171260"/>
    <w:rsid w:val="00171402"/>
    <w:rsid w:val="00172423"/>
    <w:rsid w:val="00172D12"/>
    <w:rsid w:val="0017365A"/>
    <w:rsid w:val="001744A4"/>
    <w:rsid w:val="00174DB2"/>
    <w:rsid w:val="00177C28"/>
    <w:rsid w:val="00185890"/>
    <w:rsid w:val="00185B00"/>
    <w:rsid w:val="00185EFB"/>
    <w:rsid w:val="0018625F"/>
    <w:rsid w:val="0019068F"/>
    <w:rsid w:val="001909FA"/>
    <w:rsid w:val="00190F09"/>
    <w:rsid w:val="00190FEF"/>
    <w:rsid w:val="0019159C"/>
    <w:rsid w:val="0019297A"/>
    <w:rsid w:val="001946B3"/>
    <w:rsid w:val="0019514C"/>
    <w:rsid w:val="001A02EC"/>
    <w:rsid w:val="001A1000"/>
    <w:rsid w:val="001A1C03"/>
    <w:rsid w:val="001A2006"/>
    <w:rsid w:val="001A275A"/>
    <w:rsid w:val="001A43D4"/>
    <w:rsid w:val="001A54A4"/>
    <w:rsid w:val="001A578A"/>
    <w:rsid w:val="001B1203"/>
    <w:rsid w:val="001B3DEB"/>
    <w:rsid w:val="001B3E6D"/>
    <w:rsid w:val="001B727C"/>
    <w:rsid w:val="001B7F80"/>
    <w:rsid w:val="001C08C7"/>
    <w:rsid w:val="001C09DE"/>
    <w:rsid w:val="001C0F2C"/>
    <w:rsid w:val="001C21F7"/>
    <w:rsid w:val="001C2CF3"/>
    <w:rsid w:val="001C3CBB"/>
    <w:rsid w:val="001C4526"/>
    <w:rsid w:val="001D26AE"/>
    <w:rsid w:val="001D310B"/>
    <w:rsid w:val="001D4C95"/>
    <w:rsid w:val="001D718C"/>
    <w:rsid w:val="001E28DC"/>
    <w:rsid w:val="001E2E66"/>
    <w:rsid w:val="001E312D"/>
    <w:rsid w:val="001E7E2A"/>
    <w:rsid w:val="001F023C"/>
    <w:rsid w:val="001F4939"/>
    <w:rsid w:val="001F5A1C"/>
    <w:rsid w:val="001F6EED"/>
    <w:rsid w:val="0020032D"/>
    <w:rsid w:val="002008A1"/>
    <w:rsid w:val="0020472E"/>
    <w:rsid w:val="002068C9"/>
    <w:rsid w:val="0020698C"/>
    <w:rsid w:val="00206A08"/>
    <w:rsid w:val="00206CD9"/>
    <w:rsid w:val="00207D76"/>
    <w:rsid w:val="002111FE"/>
    <w:rsid w:val="00211489"/>
    <w:rsid w:val="0021172F"/>
    <w:rsid w:val="00212400"/>
    <w:rsid w:val="002149B8"/>
    <w:rsid w:val="002215E8"/>
    <w:rsid w:val="00222249"/>
    <w:rsid w:val="002222BE"/>
    <w:rsid w:val="00222A11"/>
    <w:rsid w:val="0022313C"/>
    <w:rsid w:val="00223E70"/>
    <w:rsid w:val="00224DA5"/>
    <w:rsid w:val="002266CC"/>
    <w:rsid w:val="00227BE8"/>
    <w:rsid w:val="002308F2"/>
    <w:rsid w:val="00232E00"/>
    <w:rsid w:val="0023361C"/>
    <w:rsid w:val="00233743"/>
    <w:rsid w:val="00233817"/>
    <w:rsid w:val="00233E4A"/>
    <w:rsid w:val="00234A41"/>
    <w:rsid w:val="002375C3"/>
    <w:rsid w:val="00237667"/>
    <w:rsid w:val="00237B73"/>
    <w:rsid w:val="00240A4D"/>
    <w:rsid w:val="002413E0"/>
    <w:rsid w:val="002429CF"/>
    <w:rsid w:val="00247A38"/>
    <w:rsid w:val="0025061C"/>
    <w:rsid w:val="00253DE1"/>
    <w:rsid w:val="002562DF"/>
    <w:rsid w:val="00256A9C"/>
    <w:rsid w:val="00257074"/>
    <w:rsid w:val="00262C56"/>
    <w:rsid w:val="00264D94"/>
    <w:rsid w:val="0026573D"/>
    <w:rsid w:val="00267403"/>
    <w:rsid w:val="002674B6"/>
    <w:rsid w:val="00272148"/>
    <w:rsid w:val="00272D9F"/>
    <w:rsid w:val="0027407B"/>
    <w:rsid w:val="002741CE"/>
    <w:rsid w:val="00274DD8"/>
    <w:rsid w:val="00275565"/>
    <w:rsid w:val="00275704"/>
    <w:rsid w:val="00275CD7"/>
    <w:rsid w:val="0028240E"/>
    <w:rsid w:val="00282DA3"/>
    <w:rsid w:val="00282F72"/>
    <w:rsid w:val="0028380F"/>
    <w:rsid w:val="0029005B"/>
    <w:rsid w:val="002903C8"/>
    <w:rsid w:val="0029609F"/>
    <w:rsid w:val="002966D4"/>
    <w:rsid w:val="00296781"/>
    <w:rsid w:val="002969EA"/>
    <w:rsid w:val="002A2520"/>
    <w:rsid w:val="002A2C8E"/>
    <w:rsid w:val="002A66FE"/>
    <w:rsid w:val="002B18D1"/>
    <w:rsid w:val="002B403D"/>
    <w:rsid w:val="002B5431"/>
    <w:rsid w:val="002B5B77"/>
    <w:rsid w:val="002B66A9"/>
    <w:rsid w:val="002B7065"/>
    <w:rsid w:val="002C2645"/>
    <w:rsid w:val="002C408E"/>
    <w:rsid w:val="002C6699"/>
    <w:rsid w:val="002C6DCC"/>
    <w:rsid w:val="002D36C6"/>
    <w:rsid w:val="002D6C0B"/>
    <w:rsid w:val="002E2D00"/>
    <w:rsid w:val="002F171C"/>
    <w:rsid w:val="0030197E"/>
    <w:rsid w:val="00303246"/>
    <w:rsid w:val="003050FC"/>
    <w:rsid w:val="00306707"/>
    <w:rsid w:val="003069E8"/>
    <w:rsid w:val="00306A1C"/>
    <w:rsid w:val="00306D2A"/>
    <w:rsid w:val="00307C16"/>
    <w:rsid w:val="0031155C"/>
    <w:rsid w:val="0031206C"/>
    <w:rsid w:val="00312439"/>
    <w:rsid w:val="00314072"/>
    <w:rsid w:val="00314E8C"/>
    <w:rsid w:val="00315497"/>
    <w:rsid w:val="0031581F"/>
    <w:rsid w:val="0031659D"/>
    <w:rsid w:val="003200DA"/>
    <w:rsid w:val="00320169"/>
    <w:rsid w:val="00322F6F"/>
    <w:rsid w:val="003230F2"/>
    <w:rsid w:val="00323229"/>
    <w:rsid w:val="00323AF4"/>
    <w:rsid w:val="003259B0"/>
    <w:rsid w:val="00326F00"/>
    <w:rsid w:val="00334B73"/>
    <w:rsid w:val="00336671"/>
    <w:rsid w:val="003368C9"/>
    <w:rsid w:val="0033763E"/>
    <w:rsid w:val="00343963"/>
    <w:rsid w:val="00343AAA"/>
    <w:rsid w:val="00344079"/>
    <w:rsid w:val="003478C2"/>
    <w:rsid w:val="00350D74"/>
    <w:rsid w:val="00353BD7"/>
    <w:rsid w:val="00353E11"/>
    <w:rsid w:val="00354138"/>
    <w:rsid w:val="0035472F"/>
    <w:rsid w:val="00354D9C"/>
    <w:rsid w:val="00356E83"/>
    <w:rsid w:val="00357B0C"/>
    <w:rsid w:val="00360777"/>
    <w:rsid w:val="003608F7"/>
    <w:rsid w:val="003609C6"/>
    <w:rsid w:val="00360F0A"/>
    <w:rsid w:val="003616DD"/>
    <w:rsid w:val="0036461D"/>
    <w:rsid w:val="00367B00"/>
    <w:rsid w:val="00367C99"/>
    <w:rsid w:val="00370050"/>
    <w:rsid w:val="00370C5C"/>
    <w:rsid w:val="00370D14"/>
    <w:rsid w:val="00371BC9"/>
    <w:rsid w:val="0037281F"/>
    <w:rsid w:val="00375EC2"/>
    <w:rsid w:val="00376DCD"/>
    <w:rsid w:val="00382C2B"/>
    <w:rsid w:val="0038388D"/>
    <w:rsid w:val="00383BB6"/>
    <w:rsid w:val="00385CA1"/>
    <w:rsid w:val="00385D45"/>
    <w:rsid w:val="003872AE"/>
    <w:rsid w:val="0039106C"/>
    <w:rsid w:val="0039252E"/>
    <w:rsid w:val="003928CD"/>
    <w:rsid w:val="0039369B"/>
    <w:rsid w:val="003936C4"/>
    <w:rsid w:val="003939C3"/>
    <w:rsid w:val="00393DAC"/>
    <w:rsid w:val="00394975"/>
    <w:rsid w:val="00396D3C"/>
    <w:rsid w:val="00396E30"/>
    <w:rsid w:val="0039769B"/>
    <w:rsid w:val="003A07BF"/>
    <w:rsid w:val="003A0824"/>
    <w:rsid w:val="003A2DA2"/>
    <w:rsid w:val="003A5EF5"/>
    <w:rsid w:val="003A5F54"/>
    <w:rsid w:val="003A6409"/>
    <w:rsid w:val="003A6791"/>
    <w:rsid w:val="003A696D"/>
    <w:rsid w:val="003A7C0C"/>
    <w:rsid w:val="003B0470"/>
    <w:rsid w:val="003B1FF3"/>
    <w:rsid w:val="003B287B"/>
    <w:rsid w:val="003B2A30"/>
    <w:rsid w:val="003B2B4D"/>
    <w:rsid w:val="003B6749"/>
    <w:rsid w:val="003B71A8"/>
    <w:rsid w:val="003B7D9F"/>
    <w:rsid w:val="003B7F02"/>
    <w:rsid w:val="003C06C3"/>
    <w:rsid w:val="003C2CBD"/>
    <w:rsid w:val="003C4462"/>
    <w:rsid w:val="003C7CC7"/>
    <w:rsid w:val="003D0E71"/>
    <w:rsid w:val="003D1DD0"/>
    <w:rsid w:val="003D28FE"/>
    <w:rsid w:val="003D6CC8"/>
    <w:rsid w:val="003D6CEC"/>
    <w:rsid w:val="003E1FCF"/>
    <w:rsid w:val="003E2147"/>
    <w:rsid w:val="003E3B80"/>
    <w:rsid w:val="003E67D1"/>
    <w:rsid w:val="003E7CF9"/>
    <w:rsid w:val="003F0F91"/>
    <w:rsid w:val="003F5F16"/>
    <w:rsid w:val="004002CB"/>
    <w:rsid w:val="00400A92"/>
    <w:rsid w:val="00402BA8"/>
    <w:rsid w:val="00403DC3"/>
    <w:rsid w:val="0040505D"/>
    <w:rsid w:val="00406376"/>
    <w:rsid w:val="00407A82"/>
    <w:rsid w:val="004146C8"/>
    <w:rsid w:val="0041656B"/>
    <w:rsid w:val="00416634"/>
    <w:rsid w:val="00416980"/>
    <w:rsid w:val="00416E23"/>
    <w:rsid w:val="00417BBE"/>
    <w:rsid w:val="00420362"/>
    <w:rsid w:val="004217F4"/>
    <w:rsid w:val="00421C46"/>
    <w:rsid w:val="004236E0"/>
    <w:rsid w:val="00423B3F"/>
    <w:rsid w:val="00423BC6"/>
    <w:rsid w:val="0042518D"/>
    <w:rsid w:val="00426B70"/>
    <w:rsid w:val="00431977"/>
    <w:rsid w:val="00431989"/>
    <w:rsid w:val="00434E1C"/>
    <w:rsid w:val="00436190"/>
    <w:rsid w:val="0043782E"/>
    <w:rsid w:val="0044128D"/>
    <w:rsid w:val="00442FBD"/>
    <w:rsid w:val="00443EA9"/>
    <w:rsid w:val="004440F4"/>
    <w:rsid w:val="004446F7"/>
    <w:rsid w:val="00445E6D"/>
    <w:rsid w:val="00446F51"/>
    <w:rsid w:val="004475E4"/>
    <w:rsid w:val="00447D11"/>
    <w:rsid w:val="00447E98"/>
    <w:rsid w:val="00452078"/>
    <w:rsid w:val="0045263E"/>
    <w:rsid w:val="00452FBF"/>
    <w:rsid w:val="00453C41"/>
    <w:rsid w:val="004543B2"/>
    <w:rsid w:val="00455DC7"/>
    <w:rsid w:val="0045731F"/>
    <w:rsid w:val="00457AA7"/>
    <w:rsid w:val="00457DDD"/>
    <w:rsid w:val="00457E1F"/>
    <w:rsid w:val="00460B07"/>
    <w:rsid w:val="004616B0"/>
    <w:rsid w:val="00462D3B"/>
    <w:rsid w:val="004632B4"/>
    <w:rsid w:val="0046389B"/>
    <w:rsid w:val="00465958"/>
    <w:rsid w:val="00465A88"/>
    <w:rsid w:val="00466617"/>
    <w:rsid w:val="00466AC5"/>
    <w:rsid w:val="00467847"/>
    <w:rsid w:val="00467A06"/>
    <w:rsid w:val="004712C7"/>
    <w:rsid w:val="004731F3"/>
    <w:rsid w:val="00473720"/>
    <w:rsid w:val="00477CB3"/>
    <w:rsid w:val="00480152"/>
    <w:rsid w:val="00480D1C"/>
    <w:rsid w:val="00482F2B"/>
    <w:rsid w:val="004903E1"/>
    <w:rsid w:val="00491974"/>
    <w:rsid w:val="00494F1C"/>
    <w:rsid w:val="00495796"/>
    <w:rsid w:val="00495AA5"/>
    <w:rsid w:val="0049696E"/>
    <w:rsid w:val="004A084E"/>
    <w:rsid w:val="004A1360"/>
    <w:rsid w:val="004A1791"/>
    <w:rsid w:val="004A1875"/>
    <w:rsid w:val="004A6AFE"/>
    <w:rsid w:val="004A7F15"/>
    <w:rsid w:val="004B3D75"/>
    <w:rsid w:val="004B6E56"/>
    <w:rsid w:val="004C0B24"/>
    <w:rsid w:val="004D2152"/>
    <w:rsid w:val="004D25E1"/>
    <w:rsid w:val="004D5085"/>
    <w:rsid w:val="004D606F"/>
    <w:rsid w:val="004D650D"/>
    <w:rsid w:val="004E3F60"/>
    <w:rsid w:val="004E79A4"/>
    <w:rsid w:val="004F1016"/>
    <w:rsid w:val="004F1298"/>
    <w:rsid w:val="004F20AF"/>
    <w:rsid w:val="004F3AED"/>
    <w:rsid w:val="004F66DB"/>
    <w:rsid w:val="00500B62"/>
    <w:rsid w:val="00505784"/>
    <w:rsid w:val="00507BDA"/>
    <w:rsid w:val="0051290C"/>
    <w:rsid w:val="00512C7C"/>
    <w:rsid w:val="00517C6A"/>
    <w:rsid w:val="005214E8"/>
    <w:rsid w:val="005227C2"/>
    <w:rsid w:val="00522AEE"/>
    <w:rsid w:val="00523511"/>
    <w:rsid w:val="005238B2"/>
    <w:rsid w:val="005238FF"/>
    <w:rsid w:val="00524210"/>
    <w:rsid w:val="005248A5"/>
    <w:rsid w:val="005258B1"/>
    <w:rsid w:val="00525EFD"/>
    <w:rsid w:val="00526363"/>
    <w:rsid w:val="00527F5F"/>
    <w:rsid w:val="005308BD"/>
    <w:rsid w:val="00532B78"/>
    <w:rsid w:val="00533088"/>
    <w:rsid w:val="005356FF"/>
    <w:rsid w:val="00536BBC"/>
    <w:rsid w:val="005405FA"/>
    <w:rsid w:val="00540E04"/>
    <w:rsid w:val="0054162F"/>
    <w:rsid w:val="0054179A"/>
    <w:rsid w:val="00541CC7"/>
    <w:rsid w:val="00541F24"/>
    <w:rsid w:val="00543B53"/>
    <w:rsid w:val="00546B97"/>
    <w:rsid w:val="00550265"/>
    <w:rsid w:val="00550435"/>
    <w:rsid w:val="00555DD9"/>
    <w:rsid w:val="005579FC"/>
    <w:rsid w:val="00562FE2"/>
    <w:rsid w:val="00564B02"/>
    <w:rsid w:val="00565BCC"/>
    <w:rsid w:val="0056641A"/>
    <w:rsid w:val="00566606"/>
    <w:rsid w:val="0056784D"/>
    <w:rsid w:val="005700BE"/>
    <w:rsid w:val="00574CDF"/>
    <w:rsid w:val="00576A6E"/>
    <w:rsid w:val="005777A2"/>
    <w:rsid w:val="0057781F"/>
    <w:rsid w:val="00577C10"/>
    <w:rsid w:val="00577CBB"/>
    <w:rsid w:val="00581139"/>
    <w:rsid w:val="00581C6E"/>
    <w:rsid w:val="005831DC"/>
    <w:rsid w:val="00583B11"/>
    <w:rsid w:val="00586514"/>
    <w:rsid w:val="00586947"/>
    <w:rsid w:val="005871B7"/>
    <w:rsid w:val="0058741F"/>
    <w:rsid w:val="00587AE8"/>
    <w:rsid w:val="005909B3"/>
    <w:rsid w:val="00590E98"/>
    <w:rsid w:val="00591816"/>
    <w:rsid w:val="0059639D"/>
    <w:rsid w:val="005967C4"/>
    <w:rsid w:val="0059686D"/>
    <w:rsid w:val="00597717"/>
    <w:rsid w:val="00597E99"/>
    <w:rsid w:val="005A08D2"/>
    <w:rsid w:val="005A0909"/>
    <w:rsid w:val="005A1E5F"/>
    <w:rsid w:val="005A2813"/>
    <w:rsid w:val="005A2C5D"/>
    <w:rsid w:val="005A3986"/>
    <w:rsid w:val="005A410A"/>
    <w:rsid w:val="005A5AB9"/>
    <w:rsid w:val="005A7094"/>
    <w:rsid w:val="005B0005"/>
    <w:rsid w:val="005B1D3C"/>
    <w:rsid w:val="005B1F84"/>
    <w:rsid w:val="005B3249"/>
    <w:rsid w:val="005B6FB9"/>
    <w:rsid w:val="005C0B34"/>
    <w:rsid w:val="005C1E6B"/>
    <w:rsid w:val="005C2F42"/>
    <w:rsid w:val="005C30D9"/>
    <w:rsid w:val="005C7A73"/>
    <w:rsid w:val="005D2D54"/>
    <w:rsid w:val="005D3183"/>
    <w:rsid w:val="005D50CA"/>
    <w:rsid w:val="005D577D"/>
    <w:rsid w:val="005D6F09"/>
    <w:rsid w:val="005E1194"/>
    <w:rsid w:val="005E2F70"/>
    <w:rsid w:val="005E4D84"/>
    <w:rsid w:val="005E622E"/>
    <w:rsid w:val="005E682E"/>
    <w:rsid w:val="005E6835"/>
    <w:rsid w:val="005F16FA"/>
    <w:rsid w:val="005F30F1"/>
    <w:rsid w:val="005F44F4"/>
    <w:rsid w:val="005F5D81"/>
    <w:rsid w:val="0060201F"/>
    <w:rsid w:val="006021E5"/>
    <w:rsid w:val="006108CD"/>
    <w:rsid w:val="00611870"/>
    <w:rsid w:val="00612136"/>
    <w:rsid w:val="00612C40"/>
    <w:rsid w:val="00612C44"/>
    <w:rsid w:val="00613233"/>
    <w:rsid w:val="00613684"/>
    <w:rsid w:val="006148AC"/>
    <w:rsid w:val="0061532B"/>
    <w:rsid w:val="00615358"/>
    <w:rsid w:val="00615F11"/>
    <w:rsid w:val="0061661A"/>
    <w:rsid w:val="00616F85"/>
    <w:rsid w:val="00617499"/>
    <w:rsid w:val="00620A31"/>
    <w:rsid w:val="00620CD1"/>
    <w:rsid w:val="00624D7F"/>
    <w:rsid w:val="00624EA0"/>
    <w:rsid w:val="006270D1"/>
    <w:rsid w:val="00633EB8"/>
    <w:rsid w:val="006348E6"/>
    <w:rsid w:val="00640029"/>
    <w:rsid w:val="0064165E"/>
    <w:rsid w:val="00641D25"/>
    <w:rsid w:val="006420C8"/>
    <w:rsid w:val="006423BA"/>
    <w:rsid w:val="00642903"/>
    <w:rsid w:val="00642B1D"/>
    <w:rsid w:val="006444FE"/>
    <w:rsid w:val="00644BFE"/>
    <w:rsid w:val="006474E7"/>
    <w:rsid w:val="00651CDD"/>
    <w:rsid w:val="00653104"/>
    <w:rsid w:val="006537FD"/>
    <w:rsid w:val="006559CC"/>
    <w:rsid w:val="00655FA4"/>
    <w:rsid w:val="00656DA9"/>
    <w:rsid w:val="0066123A"/>
    <w:rsid w:val="00663369"/>
    <w:rsid w:val="00665FDE"/>
    <w:rsid w:val="006662E6"/>
    <w:rsid w:val="00670137"/>
    <w:rsid w:val="00674A1B"/>
    <w:rsid w:val="0067568A"/>
    <w:rsid w:val="00675B00"/>
    <w:rsid w:val="00675CF4"/>
    <w:rsid w:val="00676CFB"/>
    <w:rsid w:val="00682895"/>
    <w:rsid w:val="0068353A"/>
    <w:rsid w:val="00683715"/>
    <w:rsid w:val="00683EE3"/>
    <w:rsid w:val="00684D92"/>
    <w:rsid w:val="00686245"/>
    <w:rsid w:val="0068690E"/>
    <w:rsid w:val="00690169"/>
    <w:rsid w:val="006901DE"/>
    <w:rsid w:val="006903D3"/>
    <w:rsid w:val="00690673"/>
    <w:rsid w:val="00692965"/>
    <w:rsid w:val="006979CE"/>
    <w:rsid w:val="006A274F"/>
    <w:rsid w:val="006A2E28"/>
    <w:rsid w:val="006A33BE"/>
    <w:rsid w:val="006A3FDC"/>
    <w:rsid w:val="006A5510"/>
    <w:rsid w:val="006A587E"/>
    <w:rsid w:val="006A738D"/>
    <w:rsid w:val="006B014E"/>
    <w:rsid w:val="006B08DB"/>
    <w:rsid w:val="006B2A6E"/>
    <w:rsid w:val="006B4430"/>
    <w:rsid w:val="006B5EF8"/>
    <w:rsid w:val="006B655D"/>
    <w:rsid w:val="006C3BBC"/>
    <w:rsid w:val="006C4207"/>
    <w:rsid w:val="006C48F8"/>
    <w:rsid w:val="006C66A5"/>
    <w:rsid w:val="006D1188"/>
    <w:rsid w:val="006D1960"/>
    <w:rsid w:val="006D38F4"/>
    <w:rsid w:val="006D39D4"/>
    <w:rsid w:val="006D5FC1"/>
    <w:rsid w:val="006E2674"/>
    <w:rsid w:val="006E6433"/>
    <w:rsid w:val="006E6AC1"/>
    <w:rsid w:val="006E7731"/>
    <w:rsid w:val="006F0333"/>
    <w:rsid w:val="006F0628"/>
    <w:rsid w:val="006F13A6"/>
    <w:rsid w:val="006F146B"/>
    <w:rsid w:val="006F1961"/>
    <w:rsid w:val="006F376D"/>
    <w:rsid w:val="006F3FEE"/>
    <w:rsid w:val="006F45B9"/>
    <w:rsid w:val="006F5EA4"/>
    <w:rsid w:val="006F7792"/>
    <w:rsid w:val="006F7F60"/>
    <w:rsid w:val="007013B9"/>
    <w:rsid w:val="007015D8"/>
    <w:rsid w:val="0070286A"/>
    <w:rsid w:val="00702F19"/>
    <w:rsid w:val="00703763"/>
    <w:rsid w:val="00706181"/>
    <w:rsid w:val="00706BE3"/>
    <w:rsid w:val="00706C54"/>
    <w:rsid w:val="00707185"/>
    <w:rsid w:val="007076D6"/>
    <w:rsid w:val="00710921"/>
    <w:rsid w:val="00711C51"/>
    <w:rsid w:val="00712FFD"/>
    <w:rsid w:val="00715685"/>
    <w:rsid w:val="00716986"/>
    <w:rsid w:val="007204ED"/>
    <w:rsid w:val="00720CB0"/>
    <w:rsid w:val="00722661"/>
    <w:rsid w:val="007254FB"/>
    <w:rsid w:val="00727B97"/>
    <w:rsid w:val="00730B78"/>
    <w:rsid w:val="0073308E"/>
    <w:rsid w:val="00733192"/>
    <w:rsid w:val="00733F71"/>
    <w:rsid w:val="007340EA"/>
    <w:rsid w:val="00736816"/>
    <w:rsid w:val="007376AA"/>
    <w:rsid w:val="00737B49"/>
    <w:rsid w:val="0074224C"/>
    <w:rsid w:val="0074245B"/>
    <w:rsid w:val="00742970"/>
    <w:rsid w:val="00745F58"/>
    <w:rsid w:val="00747DDA"/>
    <w:rsid w:val="00747E20"/>
    <w:rsid w:val="00751008"/>
    <w:rsid w:val="00753589"/>
    <w:rsid w:val="007543E1"/>
    <w:rsid w:val="00754E13"/>
    <w:rsid w:val="00760F95"/>
    <w:rsid w:val="007612A0"/>
    <w:rsid w:val="007614CD"/>
    <w:rsid w:val="0076353B"/>
    <w:rsid w:val="00764553"/>
    <w:rsid w:val="007653E1"/>
    <w:rsid w:val="00765F67"/>
    <w:rsid w:val="007660BE"/>
    <w:rsid w:val="007667A1"/>
    <w:rsid w:val="00767BAC"/>
    <w:rsid w:val="00775BB2"/>
    <w:rsid w:val="007778C6"/>
    <w:rsid w:val="00777E91"/>
    <w:rsid w:val="00780A07"/>
    <w:rsid w:val="007833D6"/>
    <w:rsid w:val="00783765"/>
    <w:rsid w:val="00783E1A"/>
    <w:rsid w:val="0079170A"/>
    <w:rsid w:val="007925FE"/>
    <w:rsid w:val="00794966"/>
    <w:rsid w:val="00794D18"/>
    <w:rsid w:val="00797DCB"/>
    <w:rsid w:val="007A07E2"/>
    <w:rsid w:val="007A14ED"/>
    <w:rsid w:val="007A23A2"/>
    <w:rsid w:val="007A2BDF"/>
    <w:rsid w:val="007A7A13"/>
    <w:rsid w:val="007A7A6C"/>
    <w:rsid w:val="007B22D7"/>
    <w:rsid w:val="007B344F"/>
    <w:rsid w:val="007B4EB2"/>
    <w:rsid w:val="007C114D"/>
    <w:rsid w:val="007C22A5"/>
    <w:rsid w:val="007C238E"/>
    <w:rsid w:val="007C5399"/>
    <w:rsid w:val="007C6078"/>
    <w:rsid w:val="007C7241"/>
    <w:rsid w:val="007C7B4B"/>
    <w:rsid w:val="007D1124"/>
    <w:rsid w:val="007D20A8"/>
    <w:rsid w:val="007D287A"/>
    <w:rsid w:val="007D4373"/>
    <w:rsid w:val="007D4A36"/>
    <w:rsid w:val="007D77A8"/>
    <w:rsid w:val="007E0B2C"/>
    <w:rsid w:val="007E0F1E"/>
    <w:rsid w:val="007E17BB"/>
    <w:rsid w:val="007E22A1"/>
    <w:rsid w:val="007E3F2C"/>
    <w:rsid w:val="007E44B5"/>
    <w:rsid w:val="007E5815"/>
    <w:rsid w:val="007E70B0"/>
    <w:rsid w:val="007E7776"/>
    <w:rsid w:val="007E7D18"/>
    <w:rsid w:val="007F0C43"/>
    <w:rsid w:val="007F1904"/>
    <w:rsid w:val="007F2B4E"/>
    <w:rsid w:val="007F2FEA"/>
    <w:rsid w:val="007F3087"/>
    <w:rsid w:val="007F314D"/>
    <w:rsid w:val="007F4CF1"/>
    <w:rsid w:val="007F52F1"/>
    <w:rsid w:val="007F653A"/>
    <w:rsid w:val="007F6E41"/>
    <w:rsid w:val="008007BF"/>
    <w:rsid w:val="008017F9"/>
    <w:rsid w:val="0080340C"/>
    <w:rsid w:val="0080399E"/>
    <w:rsid w:val="00803DD6"/>
    <w:rsid w:val="00805D64"/>
    <w:rsid w:val="00810B81"/>
    <w:rsid w:val="0081205A"/>
    <w:rsid w:val="00812209"/>
    <w:rsid w:val="008141E8"/>
    <w:rsid w:val="0081786C"/>
    <w:rsid w:val="00820223"/>
    <w:rsid w:val="00823D10"/>
    <w:rsid w:val="00825776"/>
    <w:rsid w:val="00831281"/>
    <w:rsid w:val="00831C8A"/>
    <w:rsid w:val="0083255B"/>
    <w:rsid w:val="00834DB1"/>
    <w:rsid w:val="00841DA9"/>
    <w:rsid w:val="0084229A"/>
    <w:rsid w:val="0084230E"/>
    <w:rsid w:val="00843BFF"/>
    <w:rsid w:val="00843D68"/>
    <w:rsid w:val="00846AA9"/>
    <w:rsid w:val="00847A98"/>
    <w:rsid w:val="008505DB"/>
    <w:rsid w:val="00852955"/>
    <w:rsid w:val="008529A8"/>
    <w:rsid w:val="00852B9A"/>
    <w:rsid w:val="008546C9"/>
    <w:rsid w:val="00857E7B"/>
    <w:rsid w:val="00860FB7"/>
    <w:rsid w:val="008631F2"/>
    <w:rsid w:val="008655CA"/>
    <w:rsid w:val="008663BF"/>
    <w:rsid w:val="0086699B"/>
    <w:rsid w:val="008669C4"/>
    <w:rsid w:val="00866A0E"/>
    <w:rsid w:val="00867C1C"/>
    <w:rsid w:val="008705EB"/>
    <w:rsid w:val="0087154C"/>
    <w:rsid w:val="0087335E"/>
    <w:rsid w:val="00874B0F"/>
    <w:rsid w:val="00875AC5"/>
    <w:rsid w:val="00877106"/>
    <w:rsid w:val="00877546"/>
    <w:rsid w:val="00881875"/>
    <w:rsid w:val="0088240E"/>
    <w:rsid w:val="00883AB5"/>
    <w:rsid w:val="00885194"/>
    <w:rsid w:val="008854F9"/>
    <w:rsid w:val="00885606"/>
    <w:rsid w:val="0089204E"/>
    <w:rsid w:val="0089287C"/>
    <w:rsid w:val="008934C5"/>
    <w:rsid w:val="00894EEF"/>
    <w:rsid w:val="0089522A"/>
    <w:rsid w:val="00895663"/>
    <w:rsid w:val="008970A9"/>
    <w:rsid w:val="008A03C1"/>
    <w:rsid w:val="008A3106"/>
    <w:rsid w:val="008A4E9B"/>
    <w:rsid w:val="008A5354"/>
    <w:rsid w:val="008A678B"/>
    <w:rsid w:val="008B2387"/>
    <w:rsid w:val="008B4409"/>
    <w:rsid w:val="008B6817"/>
    <w:rsid w:val="008C053D"/>
    <w:rsid w:val="008C31D4"/>
    <w:rsid w:val="008C4AE3"/>
    <w:rsid w:val="008C5E54"/>
    <w:rsid w:val="008C5F6D"/>
    <w:rsid w:val="008C6B27"/>
    <w:rsid w:val="008D0B07"/>
    <w:rsid w:val="008D447B"/>
    <w:rsid w:val="008D5EA9"/>
    <w:rsid w:val="008D66A5"/>
    <w:rsid w:val="008D6A39"/>
    <w:rsid w:val="008D6F59"/>
    <w:rsid w:val="008D7DD2"/>
    <w:rsid w:val="008E0027"/>
    <w:rsid w:val="008E0F2A"/>
    <w:rsid w:val="008E4A8C"/>
    <w:rsid w:val="008E5187"/>
    <w:rsid w:val="008E6151"/>
    <w:rsid w:val="008E7F19"/>
    <w:rsid w:val="008F3709"/>
    <w:rsid w:val="008F5831"/>
    <w:rsid w:val="008F5B94"/>
    <w:rsid w:val="008F6DFC"/>
    <w:rsid w:val="00901C4B"/>
    <w:rsid w:val="009032A8"/>
    <w:rsid w:val="00904701"/>
    <w:rsid w:val="00905A36"/>
    <w:rsid w:val="00905DA8"/>
    <w:rsid w:val="00910098"/>
    <w:rsid w:val="00911C8B"/>
    <w:rsid w:val="009132A7"/>
    <w:rsid w:val="0091383D"/>
    <w:rsid w:val="00917446"/>
    <w:rsid w:val="009178F1"/>
    <w:rsid w:val="00917969"/>
    <w:rsid w:val="00921389"/>
    <w:rsid w:val="0093248D"/>
    <w:rsid w:val="00932B3A"/>
    <w:rsid w:val="0093310F"/>
    <w:rsid w:val="0093451C"/>
    <w:rsid w:val="00935475"/>
    <w:rsid w:val="00935FAF"/>
    <w:rsid w:val="00936025"/>
    <w:rsid w:val="00941B15"/>
    <w:rsid w:val="009454BF"/>
    <w:rsid w:val="00946A95"/>
    <w:rsid w:val="009471F2"/>
    <w:rsid w:val="00947388"/>
    <w:rsid w:val="0095081B"/>
    <w:rsid w:val="00951AD8"/>
    <w:rsid w:val="009522AB"/>
    <w:rsid w:val="009540CB"/>
    <w:rsid w:val="00954FE8"/>
    <w:rsid w:val="00955437"/>
    <w:rsid w:val="0095640F"/>
    <w:rsid w:val="00960279"/>
    <w:rsid w:val="009615D6"/>
    <w:rsid w:val="0096196D"/>
    <w:rsid w:val="00961E2A"/>
    <w:rsid w:val="009718AC"/>
    <w:rsid w:val="0097243E"/>
    <w:rsid w:val="00973F7F"/>
    <w:rsid w:val="00974599"/>
    <w:rsid w:val="00976088"/>
    <w:rsid w:val="00976CA1"/>
    <w:rsid w:val="00976F95"/>
    <w:rsid w:val="009775D4"/>
    <w:rsid w:val="0098010D"/>
    <w:rsid w:val="00980C78"/>
    <w:rsid w:val="009821C3"/>
    <w:rsid w:val="0098269A"/>
    <w:rsid w:val="00983432"/>
    <w:rsid w:val="0098451B"/>
    <w:rsid w:val="009848CB"/>
    <w:rsid w:val="00984FD6"/>
    <w:rsid w:val="009905C2"/>
    <w:rsid w:val="009926C2"/>
    <w:rsid w:val="009932A4"/>
    <w:rsid w:val="0099424F"/>
    <w:rsid w:val="009952B4"/>
    <w:rsid w:val="00995900"/>
    <w:rsid w:val="0099639E"/>
    <w:rsid w:val="00997614"/>
    <w:rsid w:val="009A6929"/>
    <w:rsid w:val="009A73DF"/>
    <w:rsid w:val="009A7444"/>
    <w:rsid w:val="009A790C"/>
    <w:rsid w:val="009B26A7"/>
    <w:rsid w:val="009B28C8"/>
    <w:rsid w:val="009B2C85"/>
    <w:rsid w:val="009B478F"/>
    <w:rsid w:val="009B4C51"/>
    <w:rsid w:val="009B5A6D"/>
    <w:rsid w:val="009B6F63"/>
    <w:rsid w:val="009C09DB"/>
    <w:rsid w:val="009C1AA1"/>
    <w:rsid w:val="009C583C"/>
    <w:rsid w:val="009C67B7"/>
    <w:rsid w:val="009C6FDA"/>
    <w:rsid w:val="009D0A50"/>
    <w:rsid w:val="009D0C4C"/>
    <w:rsid w:val="009D1F17"/>
    <w:rsid w:val="009D2C55"/>
    <w:rsid w:val="009D2EAC"/>
    <w:rsid w:val="009D4BD1"/>
    <w:rsid w:val="009D59BC"/>
    <w:rsid w:val="009D5C24"/>
    <w:rsid w:val="009D7023"/>
    <w:rsid w:val="009E04ED"/>
    <w:rsid w:val="009E1006"/>
    <w:rsid w:val="009E28FC"/>
    <w:rsid w:val="009E2D4E"/>
    <w:rsid w:val="009E32B5"/>
    <w:rsid w:val="009E4319"/>
    <w:rsid w:val="009E56D2"/>
    <w:rsid w:val="009E6690"/>
    <w:rsid w:val="009E7125"/>
    <w:rsid w:val="009E7DA3"/>
    <w:rsid w:val="009F1E73"/>
    <w:rsid w:val="009F4086"/>
    <w:rsid w:val="009F6808"/>
    <w:rsid w:val="009F7A56"/>
    <w:rsid w:val="00A0183C"/>
    <w:rsid w:val="00A028FC"/>
    <w:rsid w:val="00A065B8"/>
    <w:rsid w:val="00A12124"/>
    <w:rsid w:val="00A159A3"/>
    <w:rsid w:val="00A23D5D"/>
    <w:rsid w:val="00A240F6"/>
    <w:rsid w:val="00A24842"/>
    <w:rsid w:val="00A25BF6"/>
    <w:rsid w:val="00A2702B"/>
    <w:rsid w:val="00A32044"/>
    <w:rsid w:val="00A32725"/>
    <w:rsid w:val="00A3653F"/>
    <w:rsid w:val="00A36727"/>
    <w:rsid w:val="00A36A8E"/>
    <w:rsid w:val="00A403B9"/>
    <w:rsid w:val="00A44CF8"/>
    <w:rsid w:val="00A46512"/>
    <w:rsid w:val="00A475BE"/>
    <w:rsid w:val="00A512B6"/>
    <w:rsid w:val="00A51D96"/>
    <w:rsid w:val="00A53A9A"/>
    <w:rsid w:val="00A560D1"/>
    <w:rsid w:val="00A56BF9"/>
    <w:rsid w:val="00A57D57"/>
    <w:rsid w:val="00A6113A"/>
    <w:rsid w:val="00A64B2B"/>
    <w:rsid w:val="00A64D32"/>
    <w:rsid w:val="00A64F22"/>
    <w:rsid w:val="00A65108"/>
    <w:rsid w:val="00A706C2"/>
    <w:rsid w:val="00A7277A"/>
    <w:rsid w:val="00A735BE"/>
    <w:rsid w:val="00A73736"/>
    <w:rsid w:val="00A75D1F"/>
    <w:rsid w:val="00A82888"/>
    <w:rsid w:val="00A830BE"/>
    <w:rsid w:val="00A842AB"/>
    <w:rsid w:val="00A870A5"/>
    <w:rsid w:val="00A90674"/>
    <w:rsid w:val="00A90F7C"/>
    <w:rsid w:val="00A915CD"/>
    <w:rsid w:val="00A91819"/>
    <w:rsid w:val="00A92D6C"/>
    <w:rsid w:val="00A94810"/>
    <w:rsid w:val="00A96D0C"/>
    <w:rsid w:val="00A9763A"/>
    <w:rsid w:val="00A97D95"/>
    <w:rsid w:val="00AA1B0B"/>
    <w:rsid w:val="00AA4545"/>
    <w:rsid w:val="00AA60FC"/>
    <w:rsid w:val="00AA6267"/>
    <w:rsid w:val="00AA6C57"/>
    <w:rsid w:val="00AA6CBE"/>
    <w:rsid w:val="00AA6F53"/>
    <w:rsid w:val="00AB0E6E"/>
    <w:rsid w:val="00AB4F64"/>
    <w:rsid w:val="00AB5083"/>
    <w:rsid w:val="00AB556E"/>
    <w:rsid w:val="00AB7BC9"/>
    <w:rsid w:val="00AC12C1"/>
    <w:rsid w:val="00AC1AFB"/>
    <w:rsid w:val="00AC3185"/>
    <w:rsid w:val="00AC3D6A"/>
    <w:rsid w:val="00AC43EA"/>
    <w:rsid w:val="00AC5E8D"/>
    <w:rsid w:val="00AD2CCF"/>
    <w:rsid w:val="00AD53ED"/>
    <w:rsid w:val="00AD598D"/>
    <w:rsid w:val="00AE263B"/>
    <w:rsid w:val="00AE37C9"/>
    <w:rsid w:val="00AE594E"/>
    <w:rsid w:val="00AE7967"/>
    <w:rsid w:val="00AE7D66"/>
    <w:rsid w:val="00AF1090"/>
    <w:rsid w:val="00AF2DA4"/>
    <w:rsid w:val="00AF30A4"/>
    <w:rsid w:val="00AF3F08"/>
    <w:rsid w:val="00AF6464"/>
    <w:rsid w:val="00AF6717"/>
    <w:rsid w:val="00AF70FB"/>
    <w:rsid w:val="00B001C6"/>
    <w:rsid w:val="00B00E5E"/>
    <w:rsid w:val="00B01989"/>
    <w:rsid w:val="00B01E6E"/>
    <w:rsid w:val="00B0250A"/>
    <w:rsid w:val="00B0362B"/>
    <w:rsid w:val="00B0770F"/>
    <w:rsid w:val="00B10293"/>
    <w:rsid w:val="00B1113D"/>
    <w:rsid w:val="00B11311"/>
    <w:rsid w:val="00B1141E"/>
    <w:rsid w:val="00B11D4E"/>
    <w:rsid w:val="00B12260"/>
    <w:rsid w:val="00B12768"/>
    <w:rsid w:val="00B16149"/>
    <w:rsid w:val="00B16691"/>
    <w:rsid w:val="00B16B0A"/>
    <w:rsid w:val="00B20222"/>
    <w:rsid w:val="00B26314"/>
    <w:rsid w:val="00B30430"/>
    <w:rsid w:val="00B30D04"/>
    <w:rsid w:val="00B30F7A"/>
    <w:rsid w:val="00B32FE9"/>
    <w:rsid w:val="00B424F3"/>
    <w:rsid w:val="00B4300C"/>
    <w:rsid w:val="00B439D7"/>
    <w:rsid w:val="00B4669A"/>
    <w:rsid w:val="00B466D4"/>
    <w:rsid w:val="00B475C5"/>
    <w:rsid w:val="00B50B05"/>
    <w:rsid w:val="00B512F4"/>
    <w:rsid w:val="00B521C9"/>
    <w:rsid w:val="00B52C6D"/>
    <w:rsid w:val="00B54CEA"/>
    <w:rsid w:val="00B57731"/>
    <w:rsid w:val="00B609FC"/>
    <w:rsid w:val="00B65C8C"/>
    <w:rsid w:val="00B67C57"/>
    <w:rsid w:val="00B72E83"/>
    <w:rsid w:val="00B73424"/>
    <w:rsid w:val="00B748F1"/>
    <w:rsid w:val="00B74ADE"/>
    <w:rsid w:val="00B755AF"/>
    <w:rsid w:val="00B80286"/>
    <w:rsid w:val="00B81576"/>
    <w:rsid w:val="00B826F9"/>
    <w:rsid w:val="00B8482C"/>
    <w:rsid w:val="00B901F1"/>
    <w:rsid w:val="00B9031E"/>
    <w:rsid w:val="00B903B9"/>
    <w:rsid w:val="00B91F91"/>
    <w:rsid w:val="00B92956"/>
    <w:rsid w:val="00B9438D"/>
    <w:rsid w:val="00B94DBA"/>
    <w:rsid w:val="00B950B3"/>
    <w:rsid w:val="00B9540A"/>
    <w:rsid w:val="00B95DE6"/>
    <w:rsid w:val="00B9618A"/>
    <w:rsid w:val="00B96E85"/>
    <w:rsid w:val="00B9713A"/>
    <w:rsid w:val="00B978B7"/>
    <w:rsid w:val="00BA2BFC"/>
    <w:rsid w:val="00BA6364"/>
    <w:rsid w:val="00BA6B05"/>
    <w:rsid w:val="00BA7286"/>
    <w:rsid w:val="00BA7320"/>
    <w:rsid w:val="00BB0E4E"/>
    <w:rsid w:val="00BB1695"/>
    <w:rsid w:val="00BB18ED"/>
    <w:rsid w:val="00BB3CE5"/>
    <w:rsid w:val="00BB498D"/>
    <w:rsid w:val="00BB5423"/>
    <w:rsid w:val="00BB693C"/>
    <w:rsid w:val="00BB6E11"/>
    <w:rsid w:val="00BC5BE2"/>
    <w:rsid w:val="00BC670A"/>
    <w:rsid w:val="00BD05A1"/>
    <w:rsid w:val="00BD20F5"/>
    <w:rsid w:val="00BD24EF"/>
    <w:rsid w:val="00BD47DF"/>
    <w:rsid w:val="00BD494E"/>
    <w:rsid w:val="00BD531F"/>
    <w:rsid w:val="00BD5671"/>
    <w:rsid w:val="00BE03D2"/>
    <w:rsid w:val="00BE2460"/>
    <w:rsid w:val="00BE6B83"/>
    <w:rsid w:val="00BE7B70"/>
    <w:rsid w:val="00BF26E7"/>
    <w:rsid w:val="00BF2A04"/>
    <w:rsid w:val="00BF35D3"/>
    <w:rsid w:val="00BF6430"/>
    <w:rsid w:val="00BF6F1F"/>
    <w:rsid w:val="00BF7A8F"/>
    <w:rsid w:val="00C01405"/>
    <w:rsid w:val="00C0414C"/>
    <w:rsid w:val="00C049F1"/>
    <w:rsid w:val="00C05A55"/>
    <w:rsid w:val="00C06BB4"/>
    <w:rsid w:val="00C11F5F"/>
    <w:rsid w:val="00C123D7"/>
    <w:rsid w:val="00C1303E"/>
    <w:rsid w:val="00C14B55"/>
    <w:rsid w:val="00C15E1B"/>
    <w:rsid w:val="00C16068"/>
    <w:rsid w:val="00C1729E"/>
    <w:rsid w:val="00C17BEB"/>
    <w:rsid w:val="00C17F2C"/>
    <w:rsid w:val="00C210BD"/>
    <w:rsid w:val="00C228E9"/>
    <w:rsid w:val="00C22B76"/>
    <w:rsid w:val="00C234D0"/>
    <w:rsid w:val="00C23B8D"/>
    <w:rsid w:val="00C25AA2"/>
    <w:rsid w:val="00C27E82"/>
    <w:rsid w:val="00C3190D"/>
    <w:rsid w:val="00C31E74"/>
    <w:rsid w:val="00C33AFF"/>
    <w:rsid w:val="00C34742"/>
    <w:rsid w:val="00C360F8"/>
    <w:rsid w:val="00C36CC1"/>
    <w:rsid w:val="00C40DCA"/>
    <w:rsid w:val="00C40F7C"/>
    <w:rsid w:val="00C4349C"/>
    <w:rsid w:val="00C4431F"/>
    <w:rsid w:val="00C44CC5"/>
    <w:rsid w:val="00C45E58"/>
    <w:rsid w:val="00C463B6"/>
    <w:rsid w:val="00C50DBC"/>
    <w:rsid w:val="00C51017"/>
    <w:rsid w:val="00C5451C"/>
    <w:rsid w:val="00C613F6"/>
    <w:rsid w:val="00C65B16"/>
    <w:rsid w:val="00C71308"/>
    <w:rsid w:val="00C72342"/>
    <w:rsid w:val="00C735A0"/>
    <w:rsid w:val="00C75869"/>
    <w:rsid w:val="00C75EA7"/>
    <w:rsid w:val="00C76C86"/>
    <w:rsid w:val="00C805DA"/>
    <w:rsid w:val="00C80B0B"/>
    <w:rsid w:val="00C80CED"/>
    <w:rsid w:val="00C84327"/>
    <w:rsid w:val="00C8486F"/>
    <w:rsid w:val="00C8488E"/>
    <w:rsid w:val="00C8678E"/>
    <w:rsid w:val="00C87FE3"/>
    <w:rsid w:val="00C90EF3"/>
    <w:rsid w:val="00C914C6"/>
    <w:rsid w:val="00C92C88"/>
    <w:rsid w:val="00C939DF"/>
    <w:rsid w:val="00C94517"/>
    <w:rsid w:val="00C956E9"/>
    <w:rsid w:val="00CA10BA"/>
    <w:rsid w:val="00CA1AA7"/>
    <w:rsid w:val="00CA1BCF"/>
    <w:rsid w:val="00CA3880"/>
    <w:rsid w:val="00CA48B9"/>
    <w:rsid w:val="00CA4D68"/>
    <w:rsid w:val="00CA5FE0"/>
    <w:rsid w:val="00CA6538"/>
    <w:rsid w:val="00CA77AF"/>
    <w:rsid w:val="00CA7E8F"/>
    <w:rsid w:val="00CA7EE4"/>
    <w:rsid w:val="00CB5767"/>
    <w:rsid w:val="00CB5881"/>
    <w:rsid w:val="00CB5A43"/>
    <w:rsid w:val="00CB6392"/>
    <w:rsid w:val="00CB6B04"/>
    <w:rsid w:val="00CC0D48"/>
    <w:rsid w:val="00CC2782"/>
    <w:rsid w:val="00CC439E"/>
    <w:rsid w:val="00CC6379"/>
    <w:rsid w:val="00CC69D1"/>
    <w:rsid w:val="00CD0A28"/>
    <w:rsid w:val="00CD13A2"/>
    <w:rsid w:val="00CD31EC"/>
    <w:rsid w:val="00CD496D"/>
    <w:rsid w:val="00CD4A27"/>
    <w:rsid w:val="00CD552E"/>
    <w:rsid w:val="00CE4AC0"/>
    <w:rsid w:val="00CE6127"/>
    <w:rsid w:val="00CE7281"/>
    <w:rsid w:val="00CE7A42"/>
    <w:rsid w:val="00CF602F"/>
    <w:rsid w:val="00CF6B0D"/>
    <w:rsid w:val="00D007AF"/>
    <w:rsid w:val="00D00D1A"/>
    <w:rsid w:val="00D0334B"/>
    <w:rsid w:val="00D0372A"/>
    <w:rsid w:val="00D03C66"/>
    <w:rsid w:val="00D03EAD"/>
    <w:rsid w:val="00D07191"/>
    <w:rsid w:val="00D07685"/>
    <w:rsid w:val="00D116D4"/>
    <w:rsid w:val="00D11B8B"/>
    <w:rsid w:val="00D12545"/>
    <w:rsid w:val="00D13BD5"/>
    <w:rsid w:val="00D14EF8"/>
    <w:rsid w:val="00D14F57"/>
    <w:rsid w:val="00D15567"/>
    <w:rsid w:val="00D15AD8"/>
    <w:rsid w:val="00D15B19"/>
    <w:rsid w:val="00D16F9A"/>
    <w:rsid w:val="00D1718E"/>
    <w:rsid w:val="00D17B77"/>
    <w:rsid w:val="00D21A49"/>
    <w:rsid w:val="00D24041"/>
    <w:rsid w:val="00D254EC"/>
    <w:rsid w:val="00D261D6"/>
    <w:rsid w:val="00D264F5"/>
    <w:rsid w:val="00D274A1"/>
    <w:rsid w:val="00D27D94"/>
    <w:rsid w:val="00D35C95"/>
    <w:rsid w:val="00D465FB"/>
    <w:rsid w:val="00D50033"/>
    <w:rsid w:val="00D51665"/>
    <w:rsid w:val="00D522D5"/>
    <w:rsid w:val="00D5357F"/>
    <w:rsid w:val="00D55AB0"/>
    <w:rsid w:val="00D621D8"/>
    <w:rsid w:val="00D65AB5"/>
    <w:rsid w:val="00D66875"/>
    <w:rsid w:val="00D67A67"/>
    <w:rsid w:val="00D7044D"/>
    <w:rsid w:val="00D71B8D"/>
    <w:rsid w:val="00D71D0C"/>
    <w:rsid w:val="00D738E9"/>
    <w:rsid w:val="00D74052"/>
    <w:rsid w:val="00D74B2E"/>
    <w:rsid w:val="00D75185"/>
    <w:rsid w:val="00D753A2"/>
    <w:rsid w:val="00D7692A"/>
    <w:rsid w:val="00D801D7"/>
    <w:rsid w:val="00D82552"/>
    <w:rsid w:val="00D827A7"/>
    <w:rsid w:val="00D843FF"/>
    <w:rsid w:val="00D8478A"/>
    <w:rsid w:val="00D85138"/>
    <w:rsid w:val="00D8567F"/>
    <w:rsid w:val="00D86294"/>
    <w:rsid w:val="00D86522"/>
    <w:rsid w:val="00D8672B"/>
    <w:rsid w:val="00D91210"/>
    <w:rsid w:val="00D95EDE"/>
    <w:rsid w:val="00D962FD"/>
    <w:rsid w:val="00D9640D"/>
    <w:rsid w:val="00D96F7E"/>
    <w:rsid w:val="00D974DD"/>
    <w:rsid w:val="00DA12C8"/>
    <w:rsid w:val="00DA27A3"/>
    <w:rsid w:val="00DA398C"/>
    <w:rsid w:val="00DA39E3"/>
    <w:rsid w:val="00DA5A69"/>
    <w:rsid w:val="00DA5B84"/>
    <w:rsid w:val="00DB17ED"/>
    <w:rsid w:val="00DB249B"/>
    <w:rsid w:val="00DB3235"/>
    <w:rsid w:val="00DB45B1"/>
    <w:rsid w:val="00DB697F"/>
    <w:rsid w:val="00DB7CEB"/>
    <w:rsid w:val="00DC1961"/>
    <w:rsid w:val="00DC1C58"/>
    <w:rsid w:val="00DC259B"/>
    <w:rsid w:val="00DC25A2"/>
    <w:rsid w:val="00DC3B50"/>
    <w:rsid w:val="00DC3F43"/>
    <w:rsid w:val="00DC468A"/>
    <w:rsid w:val="00DC5EC6"/>
    <w:rsid w:val="00DC6796"/>
    <w:rsid w:val="00DC76ED"/>
    <w:rsid w:val="00DC7EB4"/>
    <w:rsid w:val="00DD1373"/>
    <w:rsid w:val="00DD2F4A"/>
    <w:rsid w:val="00DD4761"/>
    <w:rsid w:val="00DD4D89"/>
    <w:rsid w:val="00DD59F7"/>
    <w:rsid w:val="00DD5FCD"/>
    <w:rsid w:val="00DE0697"/>
    <w:rsid w:val="00DE19D9"/>
    <w:rsid w:val="00DE27BF"/>
    <w:rsid w:val="00DE59E5"/>
    <w:rsid w:val="00DE5B89"/>
    <w:rsid w:val="00DE65F5"/>
    <w:rsid w:val="00DE79AB"/>
    <w:rsid w:val="00DE7AD5"/>
    <w:rsid w:val="00E03993"/>
    <w:rsid w:val="00E04E18"/>
    <w:rsid w:val="00E06BBA"/>
    <w:rsid w:val="00E07F33"/>
    <w:rsid w:val="00E115A5"/>
    <w:rsid w:val="00E117FF"/>
    <w:rsid w:val="00E1191C"/>
    <w:rsid w:val="00E12133"/>
    <w:rsid w:val="00E121FD"/>
    <w:rsid w:val="00E14092"/>
    <w:rsid w:val="00E14275"/>
    <w:rsid w:val="00E2128E"/>
    <w:rsid w:val="00E21678"/>
    <w:rsid w:val="00E23B20"/>
    <w:rsid w:val="00E24415"/>
    <w:rsid w:val="00E24E2C"/>
    <w:rsid w:val="00E3114C"/>
    <w:rsid w:val="00E31B28"/>
    <w:rsid w:val="00E34FC3"/>
    <w:rsid w:val="00E40808"/>
    <w:rsid w:val="00E41B92"/>
    <w:rsid w:val="00E426EC"/>
    <w:rsid w:val="00E44505"/>
    <w:rsid w:val="00E5060F"/>
    <w:rsid w:val="00E5064F"/>
    <w:rsid w:val="00E51518"/>
    <w:rsid w:val="00E520A5"/>
    <w:rsid w:val="00E525FB"/>
    <w:rsid w:val="00E536A0"/>
    <w:rsid w:val="00E54E8A"/>
    <w:rsid w:val="00E57084"/>
    <w:rsid w:val="00E6214E"/>
    <w:rsid w:val="00E62217"/>
    <w:rsid w:val="00E65614"/>
    <w:rsid w:val="00E65D98"/>
    <w:rsid w:val="00E66A87"/>
    <w:rsid w:val="00E67C16"/>
    <w:rsid w:val="00E70F32"/>
    <w:rsid w:val="00E73049"/>
    <w:rsid w:val="00E73479"/>
    <w:rsid w:val="00E74CF5"/>
    <w:rsid w:val="00E76DDD"/>
    <w:rsid w:val="00E83F59"/>
    <w:rsid w:val="00E869C9"/>
    <w:rsid w:val="00E8736D"/>
    <w:rsid w:val="00E9101E"/>
    <w:rsid w:val="00E91D4E"/>
    <w:rsid w:val="00E932B4"/>
    <w:rsid w:val="00E94761"/>
    <w:rsid w:val="00E94812"/>
    <w:rsid w:val="00E9767D"/>
    <w:rsid w:val="00E97D0E"/>
    <w:rsid w:val="00EA06F2"/>
    <w:rsid w:val="00EA1A06"/>
    <w:rsid w:val="00EA48F1"/>
    <w:rsid w:val="00EA5071"/>
    <w:rsid w:val="00EA6A23"/>
    <w:rsid w:val="00EA7B4F"/>
    <w:rsid w:val="00EB060D"/>
    <w:rsid w:val="00EB2BC6"/>
    <w:rsid w:val="00EB326C"/>
    <w:rsid w:val="00EB401B"/>
    <w:rsid w:val="00EB4994"/>
    <w:rsid w:val="00EB77BE"/>
    <w:rsid w:val="00EC0305"/>
    <w:rsid w:val="00EC0B19"/>
    <w:rsid w:val="00EC26B6"/>
    <w:rsid w:val="00EC2C8D"/>
    <w:rsid w:val="00EC4B49"/>
    <w:rsid w:val="00EC68C7"/>
    <w:rsid w:val="00EC7C62"/>
    <w:rsid w:val="00EC7EE6"/>
    <w:rsid w:val="00ED327A"/>
    <w:rsid w:val="00ED550D"/>
    <w:rsid w:val="00ED6672"/>
    <w:rsid w:val="00EE00CE"/>
    <w:rsid w:val="00EE0288"/>
    <w:rsid w:val="00EE04AE"/>
    <w:rsid w:val="00EE0823"/>
    <w:rsid w:val="00EE0B78"/>
    <w:rsid w:val="00EE0CAB"/>
    <w:rsid w:val="00EE2AE7"/>
    <w:rsid w:val="00EE3720"/>
    <w:rsid w:val="00EE4C79"/>
    <w:rsid w:val="00EE5283"/>
    <w:rsid w:val="00EE6B53"/>
    <w:rsid w:val="00EE7334"/>
    <w:rsid w:val="00EF3D09"/>
    <w:rsid w:val="00EF4AA5"/>
    <w:rsid w:val="00EF4D79"/>
    <w:rsid w:val="00EF69D4"/>
    <w:rsid w:val="00F03F90"/>
    <w:rsid w:val="00F04518"/>
    <w:rsid w:val="00F06A6F"/>
    <w:rsid w:val="00F06AFD"/>
    <w:rsid w:val="00F109B9"/>
    <w:rsid w:val="00F10C13"/>
    <w:rsid w:val="00F11B7A"/>
    <w:rsid w:val="00F121B3"/>
    <w:rsid w:val="00F1316C"/>
    <w:rsid w:val="00F138E8"/>
    <w:rsid w:val="00F20402"/>
    <w:rsid w:val="00F21151"/>
    <w:rsid w:val="00F24408"/>
    <w:rsid w:val="00F2629C"/>
    <w:rsid w:val="00F27EA9"/>
    <w:rsid w:val="00F326A5"/>
    <w:rsid w:val="00F332F5"/>
    <w:rsid w:val="00F340F2"/>
    <w:rsid w:val="00F35CE8"/>
    <w:rsid w:val="00F36A35"/>
    <w:rsid w:val="00F4083F"/>
    <w:rsid w:val="00F40F9A"/>
    <w:rsid w:val="00F42B42"/>
    <w:rsid w:val="00F43ECF"/>
    <w:rsid w:val="00F44A01"/>
    <w:rsid w:val="00F462B7"/>
    <w:rsid w:val="00F516C1"/>
    <w:rsid w:val="00F53C8C"/>
    <w:rsid w:val="00F54F91"/>
    <w:rsid w:val="00F573D2"/>
    <w:rsid w:val="00F612B3"/>
    <w:rsid w:val="00F612E7"/>
    <w:rsid w:val="00F61A3A"/>
    <w:rsid w:val="00F63415"/>
    <w:rsid w:val="00F70368"/>
    <w:rsid w:val="00F704EA"/>
    <w:rsid w:val="00F73703"/>
    <w:rsid w:val="00F74DD8"/>
    <w:rsid w:val="00F7517A"/>
    <w:rsid w:val="00F757DF"/>
    <w:rsid w:val="00F75BBB"/>
    <w:rsid w:val="00F75F85"/>
    <w:rsid w:val="00F76F25"/>
    <w:rsid w:val="00F77B2C"/>
    <w:rsid w:val="00F81027"/>
    <w:rsid w:val="00F8253A"/>
    <w:rsid w:val="00F83D06"/>
    <w:rsid w:val="00F8594A"/>
    <w:rsid w:val="00F869ED"/>
    <w:rsid w:val="00F86B8D"/>
    <w:rsid w:val="00F8728A"/>
    <w:rsid w:val="00F875C1"/>
    <w:rsid w:val="00F87D78"/>
    <w:rsid w:val="00F91729"/>
    <w:rsid w:val="00F92BB2"/>
    <w:rsid w:val="00F93D44"/>
    <w:rsid w:val="00F93F25"/>
    <w:rsid w:val="00F940AD"/>
    <w:rsid w:val="00F95B93"/>
    <w:rsid w:val="00FA095A"/>
    <w:rsid w:val="00FA2F91"/>
    <w:rsid w:val="00FA3942"/>
    <w:rsid w:val="00FA7290"/>
    <w:rsid w:val="00FB0244"/>
    <w:rsid w:val="00FB2AB0"/>
    <w:rsid w:val="00FB311A"/>
    <w:rsid w:val="00FB3DBA"/>
    <w:rsid w:val="00FB4751"/>
    <w:rsid w:val="00FB4D3F"/>
    <w:rsid w:val="00FB5035"/>
    <w:rsid w:val="00FC40F3"/>
    <w:rsid w:val="00FC41F6"/>
    <w:rsid w:val="00FC49E7"/>
    <w:rsid w:val="00FC5182"/>
    <w:rsid w:val="00FC56EE"/>
    <w:rsid w:val="00FC6F4C"/>
    <w:rsid w:val="00FC709C"/>
    <w:rsid w:val="00FC740B"/>
    <w:rsid w:val="00FD233D"/>
    <w:rsid w:val="00FD43FF"/>
    <w:rsid w:val="00FD67E0"/>
    <w:rsid w:val="00FE19FE"/>
    <w:rsid w:val="00FE3416"/>
    <w:rsid w:val="00FE3E2A"/>
    <w:rsid w:val="00FE7469"/>
    <w:rsid w:val="00FE7B1D"/>
    <w:rsid w:val="00FE7C32"/>
    <w:rsid w:val="00FF03E2"/>
    <w:rsid w:val="00FF0C8E"/>
    <w:rsid w:val="00FF2AB6"/>
    <w:rsid w:val="00FF2B92"/>
    <w:rsid w:val="00FF4514"/>
    <w:rsid w:val="00FF529C"/>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C9CF483-D0AA-4280-8405-5B4187FB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qFormat/>
    <w:rsid w:val="00586514"/>
    <w:pPr>
      <w:keepNext/>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1E5"/>
    <w:pPr>
      <w:ind w:left="720"/>
      <w:contextualSpacing/>
    </w:pPr>
  </w:style>
  <w:style w:type="paragraph" w:styleId="a4">
    <w:name w:val="Body Text"/>
    <w:basedOn w:val="a"/>
    <w:link w:val="a5"/>
    <w:rsid w:val="006444FE"/>
    <w:pPr>
      <w:autoSpaceDE w:val="0"/>
      <w:autoSpaceDN w:val="0"/>
      <w:jc w:val="both"/>
    </w:pPr>
  </w:style>
  <w:style w:type="character" w:customStyle="1" w:styleId="a5">
    <w:name w:val="Основной текст Знак"/>
    <w:basedOn w:val="a0"/>
    <w:link w:val="a4"/>
    <w:rsid w:val="006444FE"/>
    <w:rPr>
      <w:rFonts w:ascii="Times New Roman" w:eastAsia="Times New Roman" w:hAnsi="Times New Roman" w:cs="Times New Roman"/>
      <w:sz w:val="24"/>
      <w:szCs w:val="24"/>
      <w:lang w:eastAsia="ru-RU"/>
    </w:rPr>
  </w:style>
  <w:style w:type="table" w:styleId="a6">
    <w:name w:val="Table Grid"/>
    <w:basedOn w:val="a1"/>
    <w:uiPriority w:val="59"/>
    <w:rsid w:val="00D171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link w:val="a8"/>
    <w:uiPriority w:val="1"/>
    <w:qFormat/>
    <w:rsid w:val="00EB2BC6"/>
    <w:pPr>
      <w:spacing w:after="0" w:line="240" w:lineRule="auto"/>
    </w:pPr>
  </w:style>
  <w:style w:type="paragraph" w:styleId="a9">
    <w:name w:val="Intense Quote"/>
    <w:basedOn w:val="a"/>
    <w:next w:val="a"/>
    <w:link w:val="aa"/>
    <w:uiPriority w:val="30"/>
    <w:qFormat/>
    <w:rsid w:val="00EB2BC6"/>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EB2BC6"/>
    <w:rPr>
      <w:rFonts w:ascii="Times New Roman" w:eastAsia="Times New Roman" w:hAnsi="Times New Roman" w:cs="Times New Roman"/>
      <w:b/>
      <w:bCs/>
      <w:i/>
      <w:iCs/>
      <w:color w:val="4F81BD" w:themeColor="accent1"/>
      <w:sz w:val="24"/>
      <w:szCs w:val="24"/>
      <w:lang w:eastAsia="ru-RU"/>
    </w:rPr>
  </w:style>
  <w:style w:type="character" w:styleId="ab">
    <w:name w:val="Intense Emphasis"/>
    <w:basedOn w:val="a0"/>
    <w:uiPriority w:val="21"/>
    <w:qFormat/>
    <w:rsid w:val="00EB2BC6"/>
    <w:rPr>
      <w:b/>
      <w:bCs/>
      <w:i/>
      <w:iCs/>
      <w:color w:val="4F81BD" w:themeColor="accent1"/>
    </w:rPr>
  </w:style>
  <w:style w:type="character" w:styleId="ac">
    <w:name w:val="Hyperlink"/>
    <w:basedOn w:val="a0"/>
    <w:uiPriority w:val="99"/>
    <w:unhideWhenUsed/>
    <w:rsid w:val="002903C8"/>
    <w:rPr>
      <w:color w:val="0000FF" w:themeColor="hyperlink"/>
      <w:u w:val="single"/>
    </w:rPr>
  </w:style>
  <w:style w:type="paragraph" w:styleId="ad">
    <w:name w:val="Balloon Text"/>
    <w:basedOn w:val="a"/>
    <w:link w:val="ae"/>
    <w:uiPriority w:val="99"/>
    <w:unhideWhenUsed/>
    <w:rsid w:val="002A2520"/>
    <w:rPr>
      <w:rFonts w:ascii="Tahoma" w:hAnsi="Tahoma" w:cs="Tahoma"/>
      <w:sz w:val="16"/>
      <w:szCs w:val="16"/>
    </w:rPr>
  </w:style>
  <w:style w:type="character" w:customStyle="1" w:styleId="ae">
    <w:name w:val="Текст выноски Знак"/>
    <w:basedOn w:val="a0"/>
    <w:link w:val="ad"/>
    <w:uiPriority w:val="99"/>
    <w:rsid w:val="002A2520"/>
    <w:rPr>
      <w:rFonts w:ascii="Tahoma" w:eastAsia="Times New Roman" w:hAnsi="Tahoma" w:cs="Tahoma"/>
      <w:sz w:val="16"/>
      <w:szCs w:val="16"/>
      <w:lang w:eastAsia="ru-RU"/>
    </w:rPr>
  </w:style>
  <w:style w:type="character" w:styleId="af">
    <w:name w:val="Strong"/>
    <w:basedOn w:val="a0"/>
    <w:uiPriority w:val="22"/>
    <w:qFormat/>
    <w:rsid w:val="00AB0E6E"/>
    <w:rPr>
      <w:b/>
      <w:bCs/>
    </w:rPr>
  </w:style>
  <w:style w:type="character" w:customStyle="1" w:styleId="a8">
    <w:name w:val="Без интервала Знак"/>
    <w:basedOn w:val="a0"/>
    <w:link w:val="a7"/>
    <w:uiPriority w:val="1"/>
    <w:rsid w:val="00AB0E6E"/>
  </w:style>
  <w:style w:type="paragraph" w:customStyle="1" w:styleId="p3">
    <w:name w:val="p3"/>
    <w:basedOn w:val="a"/>
    <w:rsid w:val="00054F6B"/>
    <w:pPr>
      <w:spacing w:before="100" w:beforeAutospacing="1" w:after="100" w:afterAutospacing="1"/>
    </w:pPr>
  </w:style>
  <w:style w:type="paragraph" w:customStyle="1" w:styleId="p2">
    <w:name w:val="p2"/>
    <w:basedOn w:val="a"/>
    <w:rsid w:val="00054F6B"/>
    <w:pPr>
      <w:spacing w:before="100" w:beforeAutospacing="1" w:after="100" w:afterAutospacing="1"/>
    </w:pPr>
  </w:style>
  <w:style w:type="character" w:customStyle="1" w:styleId="s2">
    <w:name w:val="s2"/>
    <w:basedOn w:val="a0"/>
    <w:rsid w:val="00054F6B"/>
  </w:style>
  <w:style w:type="paragraph" w:styleId="2">
    <w:name w:val="Body Text Indent 2"/>
    <w:basedOn w:val="a"/>
    <w:link w:val="20"/>
    <w:rsid w:val="00022F1F"/>
    <w:pPr>
      <w:widowControl w:val="0"/>
      <w:spacing w:after="120" w:line="480" w:lineRule="auto"/>
      <w:ind w:left="283"/>
    </w:pPr>
    <w:rPr>
      <w:sz w:val="20"/>
      <w:szCs w:val="20"/>
    </w:rPr>
  </w:style>
  <w:style w:type="character" w:customStyle="1" w:styleId="20">
    <w:name w:val="Основной текст с отступом 2 Знак"/>
    <w:basedOn w:val="a0"/>
    <w:link w:val="2"/>
    <w:rsid w:val="00022F1F"/>
    <w:rPr>
      <w:rFonts w:ascii="Times New Roman" w:eastAsia="Times New Roman" w:hAnsi="Times New Roman" w:cs="Times New Roman"/>
      <w:sz w:val="20"/>
      <w:szCs w:val="20"/>
      <w:lang w:eastAsia="ru-RU"/>
    </w:rPr>
  </w:style>
  <w:style w:type="paragraph" w:customStyle="1" w:styleId="ConsPlusTitle">
    <w:name w:val="ConsPlusTitle"/>
    <w:rsid w:val="00E5060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1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nhideWhenUsed/>
    <w:rsid w:val="00FC5182"/>
    <w:pPr>
      <w:tabs>
        <w:tab w:val="center" w:pos="4677"/>
        <w:tab w:val="right" w:pos="9355"/>
      </w:tabs>
    </w:pPr>
  </w:style>
  <w:style w:type="character" w:customStyle="1" w:styleId="af1">
    <w:name w:val="Верхний колонтитул Знак"/>
    <w:basedOn w:val="a0"/>
    <w:link w:val="af0"/>
    <w:uiPriority w:val="99"/>
    <w:semiHidden/>
    <w:rsid w:val="00FC5182"/>
    <w:rPr>
      <w:rFonts w:ascii="Times New Roman" w:eastAsia="Times New Roman" w:hAnsi="Times New Roman" w:cs="Times New Roman"/>
      <w:sz w:val="24"/>
      <w:szCs w:val="24"/>
      <w:lang w:eastAsia="ru-RU"/>
    </w:rPr>
  </w:style>
  <w:style w:type="paragraph" w:styleId="af2">
    <w:name w:val="footer"/>
    <w:basedOn w:val="a"/>
    <w:link w:val="af3"/>
    <w:unhideWhenUsed/>
    <w:rsid w:val="00FC5182"/>
    <w:pPr>
      <w:tabs>
        <w:tab w:val="center" w:pos="4677"/>
        <w:tab w:val="right" w:pos="9355"/>
      </w:tabs>
    </w:pPr>
  </w:style>
  <w:style w:type="character" w:customStyle="1" w:styleId="af3">
    <w:name w:val="Нижний колонтитул Знак"/>
    <w:basedOn w:val="a0"/>
    <w:link w:val="af2"/>
    <w:rsid w:val="00FC5182"/>
    <w:rPr>
      <w:rFonts w:ascii="Times New Roman" w:eastAsia="Times New Roman" w:hAnsi="Times New Roman" w:cs="Times New Roman"/>
      <w:sz w:val="24"/>
      <w:szCs w:val="24"/>
      <w:lang w:eastAsia="ru-RU"/>
    </w:rPr>
  </w:style>
  <w:style w:type="table" w:customStyle="1" w:styleId="-11">
    <w:name w:val="Светлый список - Акцент 11"/>
    <w:basedOn w:val="a1"/>
    <w:uiPriority w:val="61"/>
    <w:rsid w:val="007E17B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4">
    <w:name w:val="Plain Text"/>
    <w:basedOn w:val="a"/>
    <w:link w:val="af5"/>
    <w:rsid w:val="005A3986"/>
    <w:rPr>
      <w:rFonts w:ascii="Courier New" w:hAnsi="Courier New"/>
      <w:sz w:val="28"/>
      <w:szCs w:val="20"/>
    </w:rPr>
  </w:style>
  <w:style w:type="character" w:customStyle="1" w:styleId="af5">
    <w:name w:val="Текст Знак"/>
    <w:basedOn w:val="a0"/>
    <w:link w:val="af4"/>
    <w:rsid w:val="005A3986"/>
    <w:rPr>
      <w:rFonts w:ascii="Courier New" w:eastAsia="Times New Roman" w:hAnsi="Courier New" w:cs="Times New Roman"/>
      <w:sz w:val="28"/>
      <w:szCs w:val="20"/>
      <w:lang w:eastAsia="ru-RU"/>
    </w:rPr>
  </w:style>
  <w:style w:type="paragraph" w:styleId="af6">
    <w:name w:val="Body Text Indent"/>
    <w:basedOn w:val="a"/>
    <w:link w:val="af7"/>
    <w:uiPriority w:val="99"/>
    <w:unhideWhenUsed/>
    <w:rsid w:val="00426B70"/>
    <w:pPr>
      <w:spacing w:after="120"/>
      <w:ind w:left="283"/>
    </w:pPr>
  </w:style>
  <w:style w:type="character" w:customStyle="1" w:styleId="af7">
    <w:name w:val="Основной текст с отступом Знак"/>
    <w:basedOn w:val="a0"/>
    <w:link w:val="af6"/>
    <w:uiPriority w:val="99"/>
    <w:rsid w:val="00426B70"/>
    <w:rPr>
      <w:rFonts w:ascii="Times New Roman" w:eastAsia="Times New Roman" w:hAnsi="Times New Roman" w:cs="Times New Roman"/>
      <w:sz w:val="24"/>
      <w:szCs w:val="24"/>
      <w:lang w:eastAsia="ru-RU"/>
    </w:rPr>
  </w:style>
  <w:style w:type="character" w:customStyle="1" w:styleId="af8">
    <w:name w:val="Основной текст_"/>
    <w:basedOn w:val="a0"/>
    <w:link w:val="1"/>
    <w:rsid w:val="00905DA8"/>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8"/>
    <w:rsid w:val="00905DA8"/>
    <w:pPr>
      <w:shd w:val="clear" w:color="auto" w:fill="FFFFFF"/>
      <w:spacing w:line="322" w:lineRule="exact"/>
      <w:ind w:firstLine="700"/>
      <w:jc w:val="both"/>
    </w:pPr>
    <w:rPr>
      <w:sz w:val="26"/>
      <w:szCs w:val="26"/>
      <w:lang w:eastAsia="en-US"/>
    </w:rPr>
  </w:style>
  <w:style w:type="character" w:customStyle="1" w:styleId="af9">
    <w:name w:val="Основной текст + Полужирный"/>
    <w:basedOn w:val="af8"/>
    <w:rsid w:val="00394975"/>
    <w:rPr>
      <w:rFonts w:ascii="Calibri" w:eastAsia="Calibri" w:hAnsi="Calibri" w:cs="Calibri"/>
      <w:b/>
      <w:bCs/>
      <w:i w:val="0"/>
      <w:iCs w:val="0"/>
      <w:smallCaps w:val="0"/>
      <w:strike w:val="0"/>
      <w:spacing w:val="0"/>
      <w:sz w:val="21"/>
      <w:szCs w:val="21"/>
      <w:shd w:val="clear" w:color="auto" w:fill="FFFFFF"/>
    </w:rPr>
  </w:style>
  <w:style w:type="paragraph" w:customStyle="1" w:styleId="5">
    <w:name w:val="Основной текст5"/>
    <w:basedOn w:val="a"/>
    <w:rsid w:val="00D9640D"/>
    <w:pPr>
      <w:shd w:val="clear" w:color="auto" w:fill="FFFFFF"/>
      <w:spacing w:before="300" w:line="370" w:lineRule="exact"/>
      <w:jc w:val="both"/>
    </w:pPr>
    <w:rPr>
      <w:color w:val="000000"/>
      <w:sz w:val="26"/>
      <w:szCs w:val="26"/>
    </w:rPr>
  </w:style>
  <w:style w:type="character" w:customStyle="1" w:styleId="Candara125pt">
    <w:name w:val="Основной текст + Candara;12;5 pt"/>
    <w:basedOn w:val="af8"/>
    <w:rsid w:val="0054179A"/>
    <w:rPr>
      <w:rFonts w:ascii="Candara" w:eastAsia="Candara" w:hAnsi="Candara" w:cs="Candara"/>
      <w:b w:val="0"/>
      <w:bCs w:val="0"/>
      <w:i w:val="0"/>
      <w:iCs w:val="0"/>
      <w:smallCaps w:val="0"/>
      <w:strike w:val="0"/>
      <w:spacing w:val="0"/>
      <w:sz w:val="25"/>
      <w:szCs w:val="25"/>
      <w:shd w:val="clear" w:color="auto" w:fill="FFFFFF"/>
    </w:rPr>
  </w:style>
  <w:style w:type="character" w:customStyle="1" w:styleId="afa">
    <w:name w:val="Основной текст + Полужирный;Курсив"/>
    <w:basedOn w:val="af8"/>
    <w:rsid w:val="0054179A"/>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1pt">
    <w:name w:val="Основной текст + Интервал -1 pt"/>
    <w:basedOn w:val="af8"/>
    <w:rsid w:val="00494F1C"/>
    <w:rPr>
      <w:rFonts w:ascii="Times New Roman" w:eastAsia="Times New Roman" w:hAnsi="Times New Roman" w:cs="Times New Roman"/>
      <w:b w:val="0"/>
      <w:bCs w:val="0"/>
      <w:i w:val="0"/>
      <w:iCs w:val="0"/>
      <w:smallCaps w:val="0"/>
      <w:strike w:val="0"/>
      <w:spacing w:val="-30"/>
      <w:sz w:val="26"/>
      <w:szCs w:val="26"/>
      <w:shd w:val="clear" w:color="auto" w:fill="FFFFFF"/>
    </w:rPr>
  </w:style>
  <w:style w:type="character" w:customStyle="1" w:styleId="45pt1pt">
    <w:name w:val="Основной текст + 4;5 pt;Интервал 1 pt"/>
    <w:basedOn w:val="af8"/>
    <w:rsid w:val="00494F1C"/>
    <w:rPr>
      <w:rFonts w:ascii="Times New Roman" w:eastAsia="Times New Roman" w:hAnsi="Times New Roman" w:cs="Times New Roman"/>
      <w:b w:val="0"/>
      <w:bCs w:val="0"/>
      <w:i w:val="0"/>
      <w:iCs w:val="0"/>
      <w:smallCaps w:val="0"/>
      <w:strike w:val="0"/>
      <w:spacing w:val="20"/>
      <w:sz w:val="9"/>
      <w:szCs w:val="9"/>
      <w:shd w:val="clear" w:color="auto" w:fill="FFFFFF"/>
    </w:rPr>
  </w:style>
  <w:style w:type="character" w:customStyle="1" w:styleId="6pt">
    <w:name w:val="Основной текст + 6 pt"/>
    <w:basedOn w:val="af8"/>
    <w:rsid w:val="00494F1C"/>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10pt2pt">
    <w:name w:val="Основной текст + 10 pt;Полужирный;Курсив;Интервал 2 pt"/>
    <w:basedOn w:val="af8"/>
    <w:rsid w:val="00494F1C"/>
    <w:rPr>
      <w:rFonts w:ascii="Times New Roman" w:eastAsia="Times New Roman" w:hAnsi="Times New Roman" w:cs="Times New Roman"/>
      <w:b/>
      <w:bCs/>
      <w:i/>
      <w:iCs/>
      <w:smallCaps w:val="0"/>
      <w:strike w:val="0"/>
      <w:spacing w:val="40"/>
      <w:sz w:val="20"/>
      <w:szCs w:val="20"/>
      <w:shd w:val="clear" w:color="auto" w:fill="FFFFFF"/>
    </w:rPr>
  </w:style>
  <w:style w:type="character" w:customStyle="1" w:styleId="21">
    <w:name w:val="Основной текст (2)_"/>
    <w:basedOn w:val="a0"/>
    <w:link w:val="22"/>
    <w:rsid w:val="00DC76E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DC76ED"/>
    <w:pPr>
      <w:shd w:val="clear" w:color="auto" w:fill="FFFFFF"/>
      <w:spacing w:before="180" w:after="300" w:line="0" w:lineRule="atLeast"/>
      <w:jc w:val="both"/>
    </w:pPr>
    <w:rPr>
      <w:sz w:val="26"/>
      <w:szCs w:val="26"/>
      <w:lang w:eastAsia="en-US"/>
    </w:rPr>
  </w:style>
  <w:style w:type="paragraph" w:customStyle="1" w:styleId="afb">
    <w:name w:val="Стиль"/>
    <w:rsid w:val="002222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rsid w:val="00C40DCA"/>
    <w:pPr>
      <w:spacing w:before="24" w:after="336"/>
      <w:ind w:right="30"/>
    </w:pPr>
  </w:style>
  <w:style w:type="table" w:customStyle="1" w:styleId="-110">
    <w:name w:val="Светлая заливка - Акцент 11"/>
    <w:basedOn w:val="a1"/>
    <w:uiPriority w:val="60"/>
    <w:rsid w:val="00FF2A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
    <w:name w:val="Светлая сетка - Акцент 11"/>
    <w:basedOn w:val="a1"/>
    <w:uiPriority w:val="62"/>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List 2 Accent 1"/>
    <w:basedOn w:val="a1"/>
    <w:uiPriority w:val="66"/>
    <w:rsid w:val="00FF2A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ий список 1 - Акцент 11"/>
    <w:basedOn w:val="a1"/>
    <w:uiPriority w:val="65"/>
    <w:rsid w:val="00FF2AB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1-110">
    <w:name w:val="Средняя заливка 1 - Акцент 11"/>
    <w:basedOn w:val="a1"/>
    <w:uiPriority w:val="63"/>
    <w:rsid w:val="00FF2AB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12">
    <w:name w:val="Светлый список - Акцент 12"/>
    <w:basedOn w:val="a1"/>
    <w:uiPriority w:val="61"/>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0">
    <w:name w:val="Светлая заливка1"/>
    <w:basedOn w:val="a1"/>
    <w:uiPriority w:val="60"/>
    <w:rsid w:val="00462D3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c">
    <w:name w:val="Normal (Web)"/>
    <w:basedOn w:val="a"/>
    <w:uiPriority w:val="99"/>
    <w:unhideWhenUsed/>
    <w:rsid w:val="00843BFF"/>
    <w:pPr>
      <w:spacing w:before="100" w:beforeAutospacing="1" w:after="100" w:afterAutospacing="1"/>
    </w:pPr>
  </w:style>
  <w:style w:type="character" w:customStyle="1" w:styleId="FontStyle12">
    <w:name w:val="Font Style12"/>
    <w:basedOn w:val="a0"/>
    <w:uiPriority w:val="99"/>
    <w:rsid w:val="004A1875"/>
    <w:rPr>
      <w:rFonts w:ascii="Times New Roman" w:hAnsi="Times New Roman" w:cs="Times New Roman"/>
      <w:sz w:val="24"/>
      <w:szCs w:val="24"/>
    </w:rPr>
  </w:style>
  <w:style w:type="character" w:customStyle="1" w:styleId="FontStyle14">
    <w:name w:val="Font Style14"/>
    <w:basedOn w:val="a0"/>
    <w:uiPriority w:val="99"/>
    <w:rsid w:val="004A1875"/>
    <w:rPr>
      <w:rFonts w:ascii="Arial" w:hAnsi="Arial" w:cs="Arial"/>
      <w:sz w:val="26"/>
      <w:szCs w:val="26"/>
    </w:rPr>
  </w:style>
  <w:style w:type="character" w:customStyle="1" w:styleId="FontStyle15">
    <w:name w:val="Font Style15"/>
    <w:basedOn w:val="a0"/>
    <w:uiPriority w:val="99"/>
    <w:rsid w:val="004A1875"/>
    <w:rPr>
      <w:rFonts w:ascii="Times New Roman" w:hAnsi="Times New Roman" w:cs="Times New Roman"/>
      <w:b/>
      <w:bCs/>
      <w:spacing w:val="10"/>
      <w:sz w:val="24"/>
      <w:szCs w:val="24"/>
    </w:rPr>
  </w:style>
  <w:style w:type="table" w:styleId="1-1">
    <w:name w:val="Medium Grid 1 Accent 1"/>
    <w:basedOn w:val="a1"/>
    <w:uiPriority w:val="67"/>
    <w:rsid w:val="00500B6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0">
    <w:name w:val="Светлая заливка - Акцент 12"/>
    <w:basedOn w:val="a1"/>
    <w:uiPriority w:val="60"/>
    <w:rsid w:val="009A790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a0"/>
    <w:rsid w:val="009A790C"/>
  </w:style>
  <w:style w:type="table" w:customStyle="1" w:styleId="-121">
    <w:name w:val="Светлая сетка - Акцент 12"/>
    <w:basedOn w:val="a1"/>
    <w:uiPriority w:val="62"/>
    <w:rsid w:val="00D8478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1">
    <w:name w:val="Стиль1"/>
    <w:basedOn w:val="a"/>
    <w:uiPriority w:val="99"/>
    <w:semiHidden/>
    <w:rsid w:val="0058741F"/>
    <w:rPr>
      <w:rFonts w:eastAsia="Calibri"/>
      <w:position w:val="-4"/>
    </w:rPr>
  </w:style>
  <w:style w:type="paragraph" w:customStyle="1" w:styleId="Style6">
    <w:name w:val="Style6"/>
    <w:basedOn w:val="a"/>
    <w:uiPriority w:val="99"/>
    <w:rsid w:val="00133D9C"/>
    <w:pPr>
      <w:widowControl w:val="0"/>
      <w:autoSpaceDE w:val="0"/>
      <w:autoSpaceDN w:val="0"/>
      <w:adjustRightInd w:val="0"/>
      <w:spacing w:line="260" w:lineRule="exact"/>
      <w:ind w:firstLine="413"/>
      <w:jc w:val="both"/>
    </w:pPr>
    <w:rPr>
      <w:rFonts w:eastAsiaTheme="minorEastAsia"/>
    </w:rPr>
  </w:style>
  <w:style w:type="character" w:customStyle="1" w:styleId="FontStyle13">
    <w:name w:val="Font Style13"/>
    <w:basedOn w:val="a0"/>
    <w:uiPriority w:val="99"/>
    <w:rsid w:val="00133D9C"/>
    <w:rPr>
      <w:rFonts w:ascii="Times New Roman" w:hAnsi="Times New Roman" w:cs="Times New Roman"/>
      <w:sz w:val="22"/>
      <w:szCs w:val="22"/>
    </w:rPr>
  </w:style>
  <w:style w:type="paragraph" w:customStyle="1" w:styleId="Style9">
    <w:name w:val="Style9"/>
    <w:basedOn w:val="a"/>
    <w:uiPriority w:val="99"/>
    <w:rsid w:val="00185B00"/>
    <w:pPr>
      <w:widowControl w:val="0"/>
      <w:autoSpaceDE w:val="0"/>
      <w:autoSpaceDN w:val="0"/>
      <w:adjustRightInd w:val="0"/>
      <w:spacing w:line="305" w:lineRule="exact"/>
      <w:ind w:firstLine="991"/>
    </w:pPr>
    <w:rPr>
      <w:rFonts w:eastAsiaTheme="minorEastAsia"/>
    </w:rPr>
  </w:style>
  <w:style w:type="paragraph" w:customStyle="1" w:styleId="Style7">
    <w:name w:val="Style7"/>
    <w:basedOn w:val="a"/>
    <w:uiPriority w:val="99"/>
    <w:rsid w:val="00185B00"/>
    <w:pPr>
      <w:widowControl w:val="0"/>
      <w:autoSpaceDE w:val="0"/>
      <w:autoSpaceDN w:val="0"/>
      <w:adjustRightInd w:val="0"/>
      <w:spacing w:line="302" w:lineRule="exact"/>
      <w:ind w:firstLine="982"/>
    </w:pPr>
    <w:rPr>
      <w:rFonts w:eastAsiaTheme="minorEastAsia"/>
    </w:rPr>
  </w:style>
  <w:style w:type="character" w:customStyle="1" w:styleId="FontStyle11">
    <w:name w:val="Font Style11"/>
    <w:basedOn w:val="a0"/>
    <w:uiPriority w:val="99"/>
    <w:rsid w:val="00185B00"/>
    <w:rPr>
      <w:rFonts w:ascii="Times New Roman" w:hAnsi="Times New Roman" w:cs="Times New Roman"/>
      <w:b/>
      <w:bCs/>
      <w:sz w:val="24"/>
      <w:szCs w:val="24"/>
    </w:rPr>
  </w:style>
  <w:style w:type="character" w:customStyle="1" w:styleId="apple-converted-spacemrcssattrmrcssattr">
    <w:name w:val="apple-converted-space_mr_css_attr_mr_css_attr"/>
    <w:basedOn w:val="a0"/>
    <w:rsid w:val="00FE7B1D"/>
  </w:style>
  <w:style w:type="paragraph" w:styleId="HTML">
    <w:name w:val="HTML Preformatted"/>
    <w:basedOn w:val="a"/>
    <w:link w:val="HTML0"/>
    <w:uiPriority w:val="99"/>
    <w:unhideWhenUsed/>
    <w:rsid w:val="0008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80802"/>
    <w:rPr>
      <w:rFonts w:ascii="Courier New" w:eastAsia="Times New Roman" w:hAnsi="Courier New" w:cs="Courier New"/>
      <w:sz w:val="20"/>
      <w:szCs w:val="20"/>
      <w:lang w:eastAsia="ru-RU"/>
    </w:rPr>
  </w:style>
  <w:style w:type="character" w:customStyle="1" w:styleId="60">
    <w:name w:val="Заголовок 6 Знак"/>
    <w:basedOn w:val="a0"/>
    <w:link w:val="6"/>
    <w:uiPriority w:val="9"/>
    <w:rsid w:val="00586514"/>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6506">
      <w:bodyDiv w:val="1"/>
      <w:marLeft w:val="0"/>
      <w:marRight w:val="0"/>
      <w:marTop w:val="0"/>
      <w:marBottom w:val="0"/>
      <w:divBdr>
        <w:top w:val="none" w:sz="0" w:space="0" w:color="auto"/>
        <w:left w:val="none" w:sz="0" w:space="0" w:color="auto"/>
        <w:bottom w:val="none" w:sz="0" w:space="0" w:color="auto"/>
        <w:right w:val="none" w:sz="0" w:space="0" w:color="auto"/>
      </w:divBdr>
      <w:divsChild>
        <w:div w:id="127356486">
          <w:marLeft w:val="0"/>
          <w:marRight w:val="0"/>
          <w:marTop w:val="0"/>
          <w:marBottom w:val="0"/>
          <w:divBdr>
            <w:top w:val="none" w:sz="0" w:space="0" w:color="auto"/>
            <w:left w:val="none" w:sz="0" w:space="0" w:color="auto"/>
            <w:bottom w:val="none" w:sz="0" w:space="0" w:color="auto"/>
            <w:right w:val="none" w:sz="0" w:space="0" w:color="auto"/>
          </w:divBdr>
        </w:div>
      </w:divsChild>
    </w:div>
    <w:div w:id="296301243">
      <w:bodyDiv w:val="1"/>
      <w:marLeft w:val="0"/>
      <w:marRight w:val="0"/>
      <w:marTop w:val="0"/>
      <w:marBottom w:val="0"/>
      <w:divBdr>
        <w:top w:val="none" w:sz="0" w:space="0" w:color="auto"/>
        <w:left w:val="none" w:sz="0" w:space="0" w:color="auto"/>
        <w:bottom w:val="none" w:sz="0" w:space="0" w:color="auto"/>
        <w:right w:val="none" w:sz="0" w:space="0" w:color="auto"/>
      </w:divBdr>
    </w:div>
    <w:div w:id="537399847">
      <w:bodyDiv w:val="1"/>
      <w:marLeft w:val="0"/>
      <w:marRight w:val="0"/>
      <w:marTop w:val="0"/>
      <w:marBottom w:val="0"/>
      <w:divBdr>
        <w:top w:val="none" w:sz="0" w:space="0" w:color="auto"/>
        <w:left w:val="none" w:sz="0" w:space="0" w:color="auto"/>
        <w:bottom w:val="none" w:sz="0" w:space="0" w:color="auto"/>
        <w:right w:val="none" w:sz="0" w:space="0" w:color="auto"/>
      </w:divBdr>
    </w:div>
    <w:div w:id="675301876">
      <w:bodyDiv w:val="1"/>
      <w:marLeft w:val="0"/>
      <w:marRight w:val="0"/>
      <w:marTop w:val="0"/>
      <w:marBottom w:val="0"/>
      <w:divBdr>
        <w:top w:val="none" w:sz="0" w:space="0" w:color="auto"/>
        <w:left w:val="none" w:sz="0" w:space="0" w:color="auto"/>
        <w:bottom w:val="none" w:sz="0" w:space="0" w:color="auto"/>
        <w:right w:val="none" w:sz="0" w:space="0" w:color="auto"/>
      </w:divBdr>
      <w:divsChild>
        <w:div w:id="213420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B3062CCE64AB366854B155E77B1843D63AE67B463EAC4BF4263237BA453E27EC8BD5E1DE8VDM" TargetMode="External"/><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52B3062CCE64AB366854B155E77B1843D63AE67B463EAC4BF4263237BA453E27EC8BD5E19E8VAM" TargetMode="External"/><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F13ABF897D4980BD6C1031B553B50BE31C192251E894BF06095AEA2795218DDEB46326V6SDM"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consultantplus://offline/ref=E72CD910F7F51FD82D6C71B37E575D5D746BE885CBA1404F6FB34CF2CC6AB3FAB0B5985A883CB29BpARD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200"/>
            </a:pPr>
            <a:r>
              <a:rPr lang="ru-RU" sz="1200"/>
              <a:t>Отгружено товаров собственного производства, выполнено работ собственными силами (по полному кругу предприятий), всего млн. рублей</a:t>
            </a:r>
          </a:p>
        </c:rich>
      </c:tx>
      <c:overlay val="0"/>
    </c:title>
    <c:autoTitleDeleted val="0"/>
    <c:plotArea>
      <c:layout/>
      <c:barChart>
        <c:barDir val="bar"/>
        <c:grouping val="clustered"/>
        <c:varyColors val="0"/>
        <c:ser>
          <c:idx val="0"/>
          <c:order val="0"/>
          <c:tx>
            <c:strRef>
              <c:f>Лист1!$B$1</c:f>
              <c:strCache>
                <c:ptCount val="1"/>
                <c:pt idx="0">
                  <c:v>Ряд 1</c:v>
                </c:pt>
              </c:strCache>
            </c:strRef>
          </c:tx>
          <c:invertIfNegative val="0"/>
          <c:dLbls>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2018</c:v>
                </c:pt>
                <c:pt idx="1">
                  <c:v>2019</c:v>
                </c:pt>
                <c:pt idx="2">
                  <c:v>2020</c:v>
                </c:pt>
                <c:pt idx="3">
                  <c:v>2021</c:v>
                </c:pt>
                <c:pt idx="4">
                  <c:v>2022</c:v>
                </c:pt>
              </c:numCache>
            </c:numRef>
          </c:cat>
          <c:val>
            <c:numRef>
              <c:f>Лист1!$B$2:$B$6</c:f>
              <c:numCache>
                <c:formatCode>General</c:formatCode>
                <c:ptCount val="5"/>
                <c:pt idx="0">
                  <c:v>5143.62</c:v>
                </c:pt>
                <c:pt idx="1">
                  <c:v>5627.31</c:v>
                </c:pt>
                <c:pt idx="2">
                  <c:v>5415.89</c:v>
                </c:pt>
                <c:pt idx="3">
                  <c:v>7317.07</c:v>
                </c:pt>
                <c:pt idx="4">
                  <c:v>9468.49</c:v>
                </c:pt>
              </c:numCache>
            </c:numRef>
          </c:val>
        </c:ser>
        <c:dLbls>
          <c:showLegendKey val="0"/>
          <c:showVal val="0"/>
          <c:showCatName val="0"/>
          <c:showSerName val="0"/>
          <c:showPercent val="0"/>
          <c:showBubbleSize val="0"/>
        </c:dLbls>
        <c:gapWidth val="150"/>
        <c:axId val="590470336"/>
        <c:axId val="590471512"/>
      </c:barChart>
      <c:catAx>
        <c:axId val="590470336"/>
        <c:scaling>
          <c:orientation val="minMax"/>
        </c:scaling>
        <c:delete val="0"/>
        <c:axPos val="l"/>
        <c:numFmt formatCode="General" sourceLinked="1"/>
        <c:majorTickMark val="out"/>
        <c:minorTickMark val="none"/>
        <c:tickLblPos val="nextTo"/>
        <c:crossAx val="590471512"/>
        <c:crosses val="autoZero"/>
        <c:auto val="1"/>
        <c:lblAlgn val="ctr"/>
        <c:lblOffset val="100"/>
        <c:noMultiLvlLbl val="0"/>
      </c:catAx>
      <c:valAx>
        <c:axId val="590471512"/>
        <c:scaling>
          <c:orientation val="minMax"/>
        </c:scaling>
        <c:delete val="0"/>
        <c:axPos val="b"/>
        <c:majorGridlines>
          <c:spPr>
            <a:ln>
              <a:solidFill>
                <a:schemeClr val="bg2"/>
              </a:solidFill>
            </a:ln>
          </c:spPr>
        </c:majorGridlines>
        <c:numFmt formatCode="General" sourceLinked="1"/>
        <c:majorTickMark val="out"/>
        <c:minorTickMark val="none"/>
        <c:tickLblPos val="nextTo"/>
        <c:crossAx val="590470336"/>
        <c:crosses val="autoZero"/>
        <c:crossBetween val="between"/>
      </c:valAx>
      <c:spPr>
        <a:solidFill>
          <a:schemeClr val="bg2"/>
        </a:solidFill>
        <a:ln>
          <a:solidFill>
            <a:schemeClr val="bg2"/>
          </a:solidFill>
        </a:ln>
      </c:spPr>
    </c:plotArea>
    <c:plotVisOnly val="1"/>
    <c:dispBlanksAs val="gap"/>
    <c:showDLblsOverMax val="0"/>
  </c:chart>
  <c:spPr>
    <a:solidFill>
      <a:schemeClr val="bg2"/>
    </a:solidFill>
    <a:ln>
      <a:solidFill>
        <a:schemeClr val="bg2"/>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Cyr"/>
                <a:ea typeface="Arial Cyr"/>
                <a:cs typeface="Arial Cyr"/>
              </a:defRPr>
            </a:pPr>
            <a:r>
              <a:rPr lang="ru-RU"/>
              <a:t>Динамика ввода в действие жилых домов,  кв.м.</a:t>
            </a:r>
          </a:p>
        </c:rich>
      </c:tx>
      <c:layout>
        <c:manualLayout>
          <c:xMode val="edge"/>
          <c:yMode val="edge"/>
          <c:x val="0.252613240418116"/>
          <c:y val="2.0134228187919611E-2"/>
        </c:manualLayout>
      </c:layout>
      <c:overlay val="0"/>
      <c:spPr>
        <a:noFill/>
        <a:ln w="25225">
          <a:noFill/>
        </a:ln>
      </c:spPr>
    </c:title>
    <c:autoTitleDeleted val="0"/>
    <c:plotArea>
      <c:layout>
        <c:manualLayout>
          <c:layoutTarget val="inner"/>
          <c:xMode val="edge"/>
          <c:yMode val="edge"/>
          <c:x val="6.2717770034843814E-2"/>
          <c:y val="0.27516778523490143"/>
          <c:w val="0.91986062717770034"/>
          <c:h val="0.53020134228187965"/>
        </c:manualLayout>
      </c:layout>
      <c:lineChart>
        <c:grouping val="standard"/>
        <c:varyColors val="0"/>
        <c:ser>
          <c:idx val="0"/>
          <c:order val="0"/>
          <c:tx>
            <c:strRef>
              <c:f>Sheet1!$A$2</c:f>
              <c:strCache>
                <c:ptCount val="1"/>
              </c:strCache>
            </c:strRef>
          </c:tx>
          <c:spPr>
            <a:ln w="37838">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7.5049577381464797E-2"/>
                  <c:y val="-0.16942991408079824"/>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735987269883933E-2"/>
                  <c:y val="-0.17659670532825783"/>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8511492833796193E-4"/>
                  <c:y val="-0.1022781611586894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5920653736617578E-2"/>
                  <c:y val="-0.18505016301859314"/>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5676750036186498E-2"/>
                  <c:y val="-0.17270942563102826"/>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spPr>
                <a:noFill/>
                <a:ln w="25225">
                  <a:noFill/>
                </a:ln>
              </c:spPr>
              <c:txPr>
                <a:bodyPr/>
                <a:lstStyle/>
                <a:p>
                  <a:pPr>
                    <a:defRPr sz="52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225">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8124</c:v>
                </c:pt>
                <c:pt idx="1">
                  <c:v>11358</c:v>
                </c:pt>
                <c:pt idx="2">
                  <c:v>7262</c:v>
                </c:pt>
                <c:pt idx="3">
                  <c:v>12538</c:v>
                </c:pt>
                <c:pt idx="4">
                  <c:v>23572</c:v>
                </c:pt>
              </c:numCache>
            </c:numRef>
          </c:val>
          <c:smooth val="0"/>
        </c:ser>
        <c:ser>
          <c:idx val="1"/>
          <c:order val="1"/>
          <c:tx>
            <c:strRef>
              <c:f>Sheet1!$A$3</c:f>
              <c:strCache>
                <c:ptCount val="1"/>
              </c:strCache>
            </c:strRef>
          </c:tx>
          <c:spPr>
            <a:ln w="12613">
              <a:solidFill>
                <a:srgbClr val="FF00FF"/>
              </a:solidFill>
              <a:prstDash val="solid"/>
            </a:ln>
          </c:spPr>
          <c:marker>
            <c:symbol val="square"/>
            <c:size val="4"/>
            <c:spPr>
              <a:solidFill>
                <a:srgbClr val="FF00FF"/>
              </a:solidFill>
              <a:ln>
                <a:solidFill>
                  <a:srgbClr val="FF00FF"/>
                </a:solidFill>
                <a:prstDash val="solid"/>
              </a:ln>
            </c:spPr>
          </c:marker>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numCache>
            </c:numRef>
          </c:val>
          <c:smooth val="0"/>
        </c:ser>
        <c:ser>
          <c:idx val="2"/>
          <c:order val="2"/>
          <c:tx>
            <c:strRef>
              <c:f>Sheet1!$A$4</c:f>
              <c:strCache>
                <c:ptCount val="1"/>
              </c:strCache>
            </c:strRef>
          </c:tx>
          <c:spPr>
            <a:ln w="12613">
              <a:solidFill>
                <a:srgbClr val="FFFF00"/>
              </a:solidFill>
              <a:prstDash val="solid"/>
            </a:ln>
          </c:spPr>
          <c:marker>
            <c:symbol val="triangle"/>
            <c:size val="4"/>
            <c:spPr>
              <a:solidFill>
                <a:srgbClr val="FFFF00"/>
              </a:solidFill>
              <a:ln>
                <a:solidFill>
                  <a:srgbClr val="FFFF00"/>
                </a:solidFill>
                <a:prstDash val="solid"/>
              </a:ln>
            </c:spPr>
          </c:marker>
          <c:cat>
            <c:strRef>
              <c:f>Sheet1!$B$1:$F$1</c:f>
              <c:strCache>
                <c:ptCount val="5"/>
                <c:pt idx="0">
                  <c:v>2018 год</c:v>
                </c:pt>
                <c:pt idx="1">
                  <c:v>2019 год</c:v>
                </c:pt>
                <c:pt idx="2">
                  <c:v>2020 год</c:v>
                </c:pt>
                <c:pt idx="3">
                  <c:v>2021 год</c:v>
                </c:pt>
                <c:pt idx="4">
                  <c:v>2022 год</c:v>
                </c:pt>
              </c:strCache>
            </c:strRef>
          </c:cat>
          <c:val>
            <c:numRef>
              <c:f>Sheet1!$B$4:$F$4</c:f>
              <c:numCache>
                <c:formatCode>General</c:formatCode>
                <c:ptCount val="5"/>
              </c:numCache>
            </c:numRef>
          </c:val>
          <c:smooth val="0"/>
        </c:ser>
        <c:dLbls>
          <c:showLegendKey val="0"/>
          <c:showVal val="0"/>
          <c:showCatName val="0"/>
          <c:showSerName val="0"/>
          <c:showPercent val="0"/>
          <c:showBubbleSize val="0"/>
        </c:dLbls>
        <c:marker val="1"/>
        <c:smooth val="0"/>
        <c:axId val="590480528"/>
        <c:axId val="590476608"/>
      </c:lineChart>
      <c:catAx>
        <c:axId val="590480528"/>
        <c:scaling>
          <c:orientation val="minMax"/>
        </c:scaling>
        <c:delete val="0"/>
        <c:axPos val="b"/>
        <c:numFmt formatCode="General" sourceLinked="1"/>
        <c:majorTickMark val="out"/>
        <c:minorTickMark val="none"/>
        <c:tickLblPos val="nextTo"/>
        <c:spPr>
          <a:ln w="1261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590476608"/>
        <c:crosses val="autoZero"/>
        <c:auto val="1"/>
        <c:lblAlgn val="ctr"/>
        <c:lblOffset val="100"/>
        <c:tickLblSkip val="1"/>
        <c:tickMarkSkip val="1"/>
        <c:noMultiLvlLbl val="0"/>
      </c:catAx>
      <c:valAx>
        <c:axId val="590476608"/>
        <c:scaling>
          <c:orientation val="minMax"/>
        </c:scaling>
        <c:delete val="0"/>
        <c:axPos val="l"/>
        <c:majorGridlines>
          <c:spPr>
            <a:ln w="12613">
              <a:solidFill>
                <a:schemeClr val="bg2"/>
              </a:solidFill>
              <a:prstDash val="solid"/>
            </a:ln>
          </c:spPr>
        </c:majorGridlines>
        <c:numFmt formatCode="General" sourceLinked="1"/>
        <c:majorTickMark val="out"/>
        <c:minorTickMark val="none"/>
        <c:tickLblPos val="nextTo"/>
        <c:spPr>
          <a:ln w="315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590480528"/>
        <c:crosses val="autoZero"/>
        <c:crossBetween val="between"/>
        <c:majorUnit val="10000"/>
        <c:minorUnit val="1000"/>
      </c:valAx>
      <c:spPr>
        <a:solidFill>
          <a:schemeClr val="bg2"/>
        </a:solidFill>
        <a:ln w="12613">
          <a:solidFill>
            <a:schemeClr val="bg2"/>
          </a:solidFill>
          <a:prstDash val="solid"/>
        </a:ln>
      </c:spPr>
    </c:plotArea>
    <c:plotVisOnly val="1"/>
    <c:dispBlanksAs val="gap"/>
    <c:showDLblsOverMax val="0"/>
  </c:chart>
  <c:spPr>
    <a:solidFill>
      <a:schemeClr val="bg2"/>
    </a:solid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a:ea typeface="Arial"/>
                <a:cs typeface="Arial"/>
              </a:defRPr>
            </a:pPr>
            <a:r>
              <a:rPr lang="ru-RU"/>
              <a:t>Объем инвестиций в основной капитал по кругу крупных и средних предприятий, 
млн. рублей</a:t>
            </a:r>
          </a:p>
        </c:rich>
      </c:tx>
      <c:layout>
        <c:manualLayout>
          <c:xMode val="edge"/>
          <c:yMode val="edge"/>
          <c:x val="0.12708814807240087"/>
          <c:y val="4.416059103723201E-3"/>
        </c:manualLayout>
      </c:layout>
      <c:overlay val="0"/>
      <c:spPr>
        <a:noFill/>
        <a:ln w="25236">
          <a:noFill/>
        </a:ln>
      </c:spPr>
    </c:title>
    <c:autoTitleDeleted val="0"/>
    <c:plotArea>
      <c:layout>
        <c:manualLayout>
          <c:layoutTarget val="inner"/>
          <c:xMode val="edge"/>
          <c:yMode val="edge"/>
          <c:x val="9.0163956778130008E-2"/>
          <c:y val="0.13213686998802571"/>
          <c:w val="0.89672131147541245"/>
          <c:h val="0.6115384615384617"/>
        </c:manualLayout>
      </c:layout>
      <c:barChart>
        <c:barDir val="col"/>
        <c:grouping val="clustered"/>
        <c:varyColors val="0"/>
        <c:ser>
          <c:idx val="1"/>
          <c:order val="0"/>
          <c:tx>
            <c:strRef>
              <c:f>Sheet1!$A$2</c:f>
              <c:strCache>
                <c:ptCount val="1"/>
                <c:pt idx="0">
                  <c:v>Объем инвестиций</c:v>
                </c:pt>
              </c:strCache>
            </c:strRef>
          </c:tx>
          <c:spPr>
            <a:solidFill>
              <a:srgbClr val="993366"/>
            </a:solidFill>
            <a:ln w="12618">
              <a:solidFill>
                <a:srgbClr val="000000"/>
              </a:solidFill>
              <a:prstDash val="solid"/>
            </a:ln>
          </c:spPr>
          <c:invertIfNegative val="0"/>
          <c:dLbls>
            <c:dLbl>
              <c:idx val="0"/>
              <c:layout>
                <c:manualLayout>
                  <c:x val="7.7691652179841156E-2"/>
                  <c:y val="0.10399651656446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7.4275658724477625E-2"/>
                  <c:y val="0.1072936850635606"/>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7884923475474571E-2"/>
                  <c:y val="0.2519244771822877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8.4375703037120206E-2"/>
                  <c:y val="0.3001884441864122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9983808842076556E-2"/>
                  <c:y val="0.2971457600058056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25236">
                <a:noFill/>
              </a:ln>
            </c:spPr>
            <c:txPr>
              <a:bodyPr/>
              <a:lstStyle/>
              <a:p>
                <a:pPr>
                  <a:defRPr sz="795" b="1" i="0" u="sng"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540.45000000000005</c:v>
                </c:pt>
                <c:pt idx="1">
                  <c:v>548.82000000000005</c:v>
                </c:pt>
                <c:pt idx="2">
                  <c:v>871.1</c:v>
                </c:pt>
                <c:pt idx="3">
                  <c:v>984.17</c:v>
                </c:pt>
                <c:pt idx="4">
                  <c:v>999.23</c:v>
                </c:pt>
              </c:numCache>
            </c:numRef>
          </c:val>
        </c:ser>
        <c:dLbls>
          <c:showLegendKey val="0"/>
          <c:showVal val="1"/>
          <c:showCatName val="0"/>
          <c:showSerName val="0"/>
          <c:showPercent val="0"/>
          <c:showBubbleSize val="0"/>
        </c:dLbls>
        <c:gapWidth val="150"/>
        <c:axId val="590472688"/>
        <c:axId val="590479352"/>
      </c:barChart>
      <c:lineChart>
        <c:grouping val="standard"/>
        <c:varyColors val="0"/>
        <c:ser>
          <c:idx val="0"/>
          <c:order val="1"/>
          <c:tx>
            <c:strRef>
              <c:f>Sheet1!$A$3</c:f>
              <c:strCache>
                <c:ptCount val="1"/>
                <c:pt idx="0">
                  <c:v>в % к прошлому году в сопоставимых ценах</c:v>
                </c:pt>
              </c:strCache>
            </c:strRef>
          </c:tx>
          <c:spPr>
            <a:ln w="37854">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3.9249853455352396E-2"/>
                  <c:y val="-0.12942146547920841"/>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335344445580705E-2"/>
                  <c:y val="-0.1386421858558002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5749224528752089E-2"/>
                  <c:y val="-7.01612298462692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335958005249352E-2"/>
                  <c:y val="-0.23933572819526591"/>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8536148890479596E-2"/>
                  <c:y val="-0.2818621865815160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236">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0.00%</c:formatCode>
                <c:ptCount val="5"/>
                <c:pt idx="0">
                  <c:v>0.30099999999999999</c:v>
                </c:pt>
                <c:pt idx="1">
                  <c:v>0.94550000000000001</c:v>
                </c:pt>
                <c:pt idx="2">
                  <c:v>1.5871999999999999</c:v>
                </c:pt>
                <c:pt idx="3">
                  <c:v>1.1297999999999999</c:v>
                </c:pt>
                <c:pt idx="4">
                  <c:v>1.0153000000000001</c:v>
                </c:pt>
              </c:numCache>
            </c:numRef>
          </c:val>
          <c:smooth val="0"/>
        </c:ser>
        <c:dLbls>
          <c:showLegendKey val="0"/>
          <c:showVal val="1"/>
          <c:showCatName val="0"/>
          <c:showSerName val="0"/>
          <c:showPercent val="0"/>
          <c:showBubbleSize val="0"/>
        </c:dLbls>
        <c:marker val="1"/>
        <c:smooth val="0"/>
        <c:axId val="590475040"/>
        <c:axId val="590477000"/>
      </c:lineChart>
      <c:catAx>
        <c:axId val="590472688"/>
        <c:scaling>
          <c:orientation val="minMax"/>
        </c:scaling>
        <c:delete val="0"/>
        <c:axPos val="b"/>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590479352"/>
        <c:crosses val="autoZero"/>
        <c:auto val="0"/>
        <c:lblAlgn val="ctr"/>
        <c:lblOffset val="100"/>
        <c:tickLblSkip val="1"/>
        <c:tickMarkSkip val="1"/>
        <c:noMultiLvlLbl val="0"/>
      </c:catAx>
      <c:valAx>
        <c:axId val="590479352"/>
        <c:scaling>
          <c:orientation val="minMax"/>
        </c:scaling>
        <c:delete val="0"/>
        <c:axPos val="l"/>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590472688"/>
        <c:crosses val="autoZero"/>
        <c:crossBetween val="between"/>
      </c:valAx>
      <c:catAx>
        <c:axId val="590475040"/>
        <c:scaling>
          <c:orientation val="minMax"/>
        </c:scaling>
        <c:delete val="1"/>
        <c:axPos val="b"/>
        <c:numFmt formatCode="General" sourceLinked="1"/>
        <c:majorTickMark val="out"/>
        <c:minorTickMark val="none"/>
        <c:tickLblPos val="none"/>
        <c:crossAx val="590477000"/>
        <c:crosses val="autoZero"/>
        <c:auto val="0"/>
        <c:lblAlgn val="ctr"/>
        <c:lblOffset val="100"/>
        <c:noMultiLvlLbl val="0"/>
      </c:catAx>
      <c:valAx>
        <c:axId val="590477000"/>
        <c:scaling>
          <c:orientation val="minMax"/>
        </c:scaling>
        <c:delete val="0"/>
        <c:axPos val="r"/>
        <c:numFmt formatCode="0.00%" sourceLinked="1"/>
        <c:majorTickMark val="none"/>
        <c:minorTickMark val="none"/>
        <c:tickLblPos val="none"/>
        <c:spPr>
          <a:ln w="9463">
            <a:noFill/>
          </a:ln>
        </c:spPr>
        <c:crossAx val="590475040"/>
        <c:crosses val="max"/>
        <c:crossBetween val="between"/>
      </c:valAx>
      <c:spPr>
        <a:solidFill>
          <a:schemeClr val="bg2"/>
        </a:solidFill>
        <a:ln w="12618">
          <a:solidFill>
            <a:schemeClr val="bg2"/>
          </a:solidFill>
          <a:prstDash val="solid"/>
        </a:ln>
      </c:spPr>
    </c:plotArea>
    <c:legend>
      <c:legendPos val="b"/>
      <c:layout>
        <c:manualLayout>
          <c:xMode val="edge"/>
          <c:yMode val="edge"/>
          <c:x val="0.2081967213114754"/>
          <c:y val="0.91923076923076608"/>
          <c:w val="0.76065573770492079"/>
          <c:h val="6.9230769230769235E-2"/>
        </c:manualLayout>
      </c:layout>
      <c:overlay val="0"/>
      <c:spPr>
        <a:solidFill>
          <a:schemeClr val="bg2"/>
        </a:solidFill>
        <a:ln w="25236">
          <a:noFill/>
        </a:ln>
      </c:spPr>
      <c:txPr>
        <a:bodyPr/>
        <a:lstStyle/>
        <a:p>
          <a:pPr>
            <a:defRPr sz="730" b="0" i="0" u="none" strike="noStrike" baseline="0">
              <a:solidFill>
                <a:srgbClr val="000000"/>
              </a:solidFill>
              <a:latin typeface="Arial"/>
              <a:ea typeface="Arial"/>
              <a:cs typeface="Arial"/>
            </a:defRPr>
          </a:pPr>
          <a:endParaRPr lang="ru-RU"/>
        </a:p>
      </c:txPr>
    </c:legend>
    <c:plotVisOnly val="1"/>
    <c:dispBlanksAs val="gap"/>
    <c:showDLblsOverMax val="0"/>
  </c:chart>
  <c:spPr>
    <a:solidFill>
      <a:schemeClr val="bg2"/>
    </a:solidFill>
    <a:ln>
      <a:noFill/>
    </a:ln>
  </c:spPr>
  <c:txPr>
    <a:bodyPr/>
    <a:lstStyle/>
    <a:p>
      <a:pPr>
        <a:defRPr sz="994" b="0"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45" b="1" i="1" u="none" strike="noStrike" baseline="0">
                <a:solidFill>
                  <a:srgbClr val="000000"/>
                </a:solidFill>
                <a:latin typeface="Times New Roman"/>
                <a:ea typeface="Times New Roman"/>
                <a:cs typeface="Times New Roman"/>
              </a:defRPr>
            </a:pPr>
            <a:r>
              <a:rPr lang="ru-RU"/>
              <a:t>Динамика оборота розничной торговли</a:t>
            </a:r>
          </a:p>
        </c:rich>
      </c:tx>
      <c:layout>
        <c:manualLayout>
          <c:xMode val="edge"/>
          <c:yMode val="edge"/>
          <c:x val="0.26737967914438865"/>
          <c:y val="1.8604651162790701E-2"/>
        </c:manualLayout>
      </c:layout>
      <c:overlay val="0"/>
      <c:spPr>
        <a:noFill/>
        <a:ln w="25267">
          <a:noFill/>
        </a:ln>
      </c:spPr>
    </c:title>
    <c:autoTitleDeleted val="0"/>
    <c:plotArea>
      <c:layout>
        <c:manualLayout>
          <c:layoutTarget val="inner"/>
          <c:xMode val="edge"/>
          <c:yMode val="edge"/>
          <c:x val="7.6648841354723704E-2"/>
          <c:y val="0.19534883720930241"/>
          <c:w val="0.88057040998217451"/>
          <c:h val="0.52093023255814674"/>
        </c:manualLayout>
      </c:layout>
      <c:barChart>
        <c:barDir val="col"/>
        <c:grouping val="clustered"/>
        <c:varyColors val="0"/>
        <c:ser>
          <c:idx val="1"/>
          <c:order val="0"/>
          <c:tx>
            <c:strRef>
              <c:f>Sheet1!$A$2</c:f>
              <c:strCache>
                <c:ptCount val="1"/>
                <c:pt idx="0">
                  <c:v>розничный товарооборот, млн. рублей</c:v>
                </c:pt>
              </c:strCache>
            </c:strRef>
          </c:tx>
          <c:spPr>
            <a:pattFill prst="pct10">
              <a:fgClr>
                <a:srgbClr val="FFFFFF"/>
              </a:fgClr>
              <a:bgClr>
                <a:srgbClr val="993366"/>
              </a:bgClr>
            </a:pattFill>
            <a:ln w="12634">
              <a:solidFill>
                <a:srgbClr val="000000"/>
              </a:solidFill>
              <a:prstDash val="solid"/>
            </a:ln>
          </c:spPr>
          <c:invertIfNegative val="0"/>
          <c:dLbls>
            <c:dLbl>
              <c:idx val="0"/>
              <c:layout>
                <c:manualLayout>
                  <c:x val="-1.8353955755530576E-3"/>
                  <c:y val="0.1266261337585966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4678733340150662E-3"/>
                  <c:y val="0.14538024519087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866346252173103E-3"/>
                  <c:y val="0.1567746436758697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7993659883423718E-3"/>
                  <c:y val="0.1866928026401764"/>
                </c:manualLayout>
              </c:layout>
              <c:tx>
                <c:rich>
                  <a:bodyPr/>
                  <a:lstStyle/>
                  <a:p>
                    <a:r>
                      <a:rPr lang="en-US"/>
                      <a:t>5418,5</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21940883971782055"/>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w="25267">
                <a:noFill/>
              </a:ln>
            </c:spPr>
            <c:txPr>
              <a:bodyPr/>
              <a:lstStyle/>
              <a:p>
                <a:pPr>
                  <a:defRPr sz="79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4984.5</c:v>
                </c:pt>
                <c:pt idx="1">
                  <c:v>5418.52</c:v>
                </c:pt>
                <c:pt idx="2">
                  <c:v>6161.6</c:v>
                </c:pt>
                <c:pt idx="3">
                  <c:v>5729.7</c:v>
                </c:pt>
                <c:pt idx="4">
                  <c:v>6805.82</c:v>
                </c:pt>
              </c:numCache>
            </c:numRef>
          </c:val>
        </c:ser>
        <c:dLbls>
          <c:showLegendKey val="0"/>
          <c:showVal val="0"/>
          <c:showCatName val="0"/>
          <c:showSerName val="0"/>
          <c:showPercent val="0"/>
          <c:showBubbleSize val="0"/>
        </c:dLbls>
        <c:gapWidth val="150"/>
        <c:axId val="590479744"/>
        <c:axId val="590477392"/>
      </c:barChart>
      <c:lineChart>
        <c:grouping val="standard"/>
        <c:varyColors val="0"/>
        <c:ser>
          <c:idx val="0"/>
          <c:order val="1"/>
          <c:tx>
            <c:strRef>
              <c:f>Sheet1!$A$3</c:f>
              <c:strCache>
                <c:ptCount val="1"/>
                <c:pt idx="0">
                  <c:v>в % к соответствующему периоду прошлого года (в сопоставимых ценах)</c:v>
                </c:pt>
              </c:strCache>
            </c:strRef>
          </c:tx>
          <c:spPr>
            <a:ln w="37901">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4.1718478372021743E-2"/>
                  <c:y val="-9.403457479207523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073047687220876E-2"/>
                  <c:y val="-0.1076186362780601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3737941848178185E-2"/>
                  <c:y val="-0.1104054398263508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7906568497119675E-2"/>
                  <c:y val="-0.13748319434754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879026485325698E-2"/>
                  <c:y val="-0.10330044187514539"/>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solidFill>
                <a:schemeClr val="bg2"/>
              </a:solidFill>
              <a:ln w="25267">
                <a:noFill/>
              </a:ln>
            </c:spPr>
            <c:txPr>
              <a:bodyPr/>
              <a:lstStyle/>
              <a:p>
                <a:pPr>
                  <a:defRPr sz="796" b="1" i="0" u="none" strike="noStrike" baseline="0">
                    <a:solidFill>
                      <a:sysClr val="windowText" lastClr="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0.00%</c:formatCode>
                <c:ptCount val="5"/>
                <c:pt idx="0">
                  <c:v>1.0409999999999999</c:v>
                </c:pt>
                <c:pt idx="1">
                  <c:v>1.087</c:v>
                </c:pt>
                <c:pt idx="2">
                  <c:v>1.1371</c:v>
                </c:pt>
                <c:pt idx="3">
                  <c:v>0.92989999999999995</c:v>
                </c:pt>
                <c:pt idx="4">
                  <c:v>1.1878</c:v>
                </c:pt>
              </c:numCache>
            </c:numRef>
          </c:val>
          <c:smooth val="0"/>
        </c:ser>
        <c:dLbls>
          <c:showLegendKey val="0"/>
          <c:showVal val="0"/>
          <c:showCatName val="0"/>
          <c:showSerName val="0"/>
          <c:showPercent val="0"/>
          <c:showBubbleSize val="0"/>
        </c:dLbls>
        <c:marker val="1"/>
        <c:smooth val="0"/>
        <c:axId val="590469944"/>
        <c:axId val="590471904"/>
      </c:lineChart>
      <c:catAx>
        <c:axId val="590479744"/>
        <c:scaling>
          <c:orientation val="minMax"/>
        </c:scaling>
        <c:delete val="0"/>
        <c:axPos val="b"/>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590477392"/>
        <c:crosses val="autoZero"/>
        <c:auto val="0"/>
        <c:lblAlgn val="ctr"/>
        <c:lblOffset val="100"/>
        <c:tickLblSkip val="1"/>
        <c:tickMarkSkip val="1"/>
        <c:noMultiLvlLbl val="0"/>
      </c:catAx>
      <c:valAx>
        <c:axId val="590477392"/>
        <c:scaling>
          <c:orientation val="minMax"/>
        </c:scaling>
        <c:delete val="0"/>
        <c:axPos val="l"/>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590479744"/>
        <c:crosses val="autoZero"/>
        <c:crossBetween val="between"/>
      </c:valAx>
      <c:catAx>
        <c:axId val="590469944"/>
        <c:scaling>
          <c:orientation val="minMax"/>
        </c:scaling>
        <c:delete val="1"/>
        <c:axPos val="b"/>
        <c:numFmt formatCode="General" sourceLinked="1"/>
        <c:majorTickMark val="out"/>
        <c:minorTickMark val="none"/>
        <c:tickLblPos val="none"/>
        <c:crossAx val="590471904"/>
        <c:crosses val="autoZero"/>
        <c:auto val="0"/>
        <c:lblAlgn val="ctr"/>
        <c:lblOffset val="100"/>
        <c:noMultiLvlLbl val="0"/>
      </c:catAx>
      <c:valAx>
        <c:axId val="590471904"/>
        <c:scaling>
          <c:orientation val="minMax"/>
        </c:scaling>
        <c:delete val="0"/>
        <c:axPos val="r"/>
        <c:numFmt formatCode="0.00%" sourceLinked="1"/>
        <c:majorTickMark val="none"/>
        <c:minorTickMark val="none"/>
        <c:tickLblPos val="none"/>
        <c:spPr>
          <a:ln w="9475">
            <a:noFill/>
          </a:ln>
        </c:spPr>
        <c:crossAx val="590469944"/>
        <c:crosses val="max"/>
        <c:crossBetween val="between"/>
      </c:valAx>
      <c:spPr>
        <a:solidFill>
          <a:schemeClr val="bg2"/>
        </a:solidFill>
        <a:ln w="12634">
          <a:solidFill>
            <a:schemeClr val="bg2"/>
          </a:solidFill>
          <a:prstDash val="solid"/>
        </a:ln>
      </c:spPr>
    </c:plotArea>
    <c:legend>
      <c:legendPos val="r"/>
      <c:layout>
        <c:manualLayout>
          <c:xMode val="edge"/>
          <c:yMode val="edge"/>
          <c:x val="0.18118161366192861"/>
          <c:y val="0.84673422151345434"/>
          <c:w val="0.67736185383244263"/>
          <c:h val="0.15326577848654993"/>
        </c:manualLayout>
      </c:layout>
      <c:overlay val="0"/>
      <c:spPr>
        <a:solidFill>
          <a:schemeClr val="bg2"/>
        </a:solidFill>
        <a:ln w="25267">
          <a:noFill/>
        </a:ln>
      </c:spPr>
      <c:txPr>
        <a:bodyPr/>
        <a:lstStyle/>
        <a:p>
          <a:pPr>
            <a:defRPr sz="731" b="1" i="0" u="none" strike="noStrike" baseline="0">
              <a:solidFill>
                <a:srgbClr val="000000"/>
              </a:solidFill>
              <a:latin typeface="Calibri"/>
              <a:ea typeface="Calibri"/>
              <a:cs typeface="Calibri"/>
            </a:defRPr>
          </a:pPr>
          <a:endParaRPr lang="ru-RU"/>
        </a:p>
      </c:txPr>
    </c:legend>
    <c:plotVisOnly val="1"/>
    <c:dispBlanksAs val="gap"/>
    <c:showDLblsOverMax val="0"/>
  </c:chart>
  <c:spPr>
    <a:solidFill>
      <a:schemeClr val="bg2"/>
    </a:solidFill>
    <a:ln w="12634">
      <a:solidFill>
        <a:schemeClr val="bg2"/>
      </a:solidFill>
      <a:prstDash val="solid"/>
    </a:ln>
  </c:spPr>
  <c:txPr>
    <a:bodyPr/>
    <a:lstStyle/>
    <a:p>
      <a:pPr>
        <a:defRPr sz="79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ru-RU" sz="900"/>
              <a:t>Среднемесячная номинальная начисленная</a:t>
            </a:r>
          </a:p>
          <a:p>
            <a:pPr>
              <a:defRPr sz="900"/>
            </a:pPr>
            <a:r>
              <a:rPr lang="ru-RU" sz="900" baseline="0"/>
              <a:t> заработная плата работников крупных и средних предприятий и некоммерческих организаций (тыс. рублей)</a:t>
            </a:r>
            <a:r>
              <a:rPr lang="ru-RU" sz="900"/>
              <a:t> </a:t>
            </a:r>
          </a:p>
        </c:rich>
      </c:tx>
      <c:layout>
        <c:manualLayout>
          <c:xMode val="edge"/>
          <c:yMode val="edge"/>
          <c:x val="0.17474885188223804"/>
          <c:y val="5.1753208268321424E-3"/>
        </c:manualLayout>
      </c:layout>
      <c:overlay val="0"/>
      <c:spPr>
        <a:solidFill>
          <a:schemeClr val="bg2"/>
        </a:solidFill>
        <a:ln>
          <a:solidFill>
            <a:schemeClr val="bg2"/>
          </a:solidFill>
        </a:ln>
      </c:sp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19824858341414"/>
          <c:y val="0.19136398272796656"/>
          <c:w val="0.81297262321376562"/>
          <c:h val="0.67475742951486484"/>
        </c:manualLayout>
      </c:layout>
      <c:bar3DChart>
        <c:barDir val="bar"/>
        <c:grouping val="clustered"/>
        <c:varyColors val="0"/>
        <c:ser>
          <c:idx val="0"/>
          <c:order val="0"/>
          <c:tx>
            <c:strRef>
              <c:f>Лист1!$B$1</c:f>
              <c:strCache>
                <c:ptCount val="1"/>
                <c:pt idx="0">
                  <c:v>Ряд 1</c:v>
                </c:pt>
              </c:strCache>
            </c:strRef>
          </c:tx>
          <c:spPr>
            <a:scene3d>
              <a:camera prst="orthographicFront"/>
              <a:lightRig rig="threePt" dir="t"/>
            </a:scene3d>
            <a:sp3d>
              <a:bevelT w="165100" prst="coolSlant"/>
            </a:sp3d>
          </c:spPr>
          <c:invertIfNegative val="0"/>
          <c:dLbls>
            <c:dLbl>
              <c:idx val="0"/>
              <c:layout>
                <c:manualLayout>
                  <c:x val="3.2407407407408335E-2"/>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203703703703703E-2"/>
                  <c:y val="-1.190503729406768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8147E-2"/>
                  <c:y val="-1.27793347865414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85610163280264E-2"/>
                  <c:y val="-1.158261367605724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1682819007192395E-2"/>
                  <c:y val="-1.1810183417946403E-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a:solidFill>
                  <a:schemeClr val="bg2"/>
                </a:solidFill>
              </a:ln>
            </c:spPr>
            <c:txPr>
              <a:bodyPr/>
              <a:lstStyle/>
              <a:p>
                <a:pPr>
                  <a:defRPr sz="8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5"/>
                <c:pt idx="0">
                  <c:v>2017 год</c:v>
                </c:pt>
                <c:pt idx="1">
                  <c:v>2017 год</c:v>
                </c:pt>
                <c:pt idx="2">
                  <c:v>2018 год</c:v>
                </c:pt>
                <c:pt idx="3">
                  <c:v>2020 год</c:v>
                </c:pt>
                <c:pt idx="4">
                  <c:v>2021 год</c:v>
                </c:pt>
              </c:strCache>
            </c:strRef>
          </c:cat>
          <c:val>
            <c:numRef>
              <c:f>Лист1!$B$2:$B$7</c:f>
              <c:numCache>
                <c:formatCode>General</c:formatCode>
                <c:ptCount val="5"/>
                <c:pt idx="0">
                  <c:v>24524.2</c:v>
                </c:pt>
                <c:pt idx="1">
                  <c:v>24524.2</c:v>
                </c:pt>
                <c:pt idx="2">
                  <c:v>28010.7</c:v>
                </c:pt>
                <c:pt idx="3">
                  <c:v>32387.4</c:v>
                </c:pt>
                <c:pt idx="4">
                  <c:v>34724.300000000003</c:v>
                </c:pt>
              </c:numCache>
            </c:numRef>
          </c:val>
        </c:ser>
        <c:dLbls>
          <c:showLegendKey val="0"/>
          <c:showVal val="0"/>
          <c:showCatName val="0"/>
          <c:showSerName val="0"/>
          <c:showPercent val="0"/>
          <c:showBubbleSize val="0"/>
        </c:dLbls>
        <c:gapWidth val="150"/>
        <c:shape val="cylinder"/>
        <c:axId val="590474648"/>
        <c:axId val="590473472"/>
        <c:axId val="0"/>
      </c:bar3DChart>
      <c:catAx>
        <c:axId val="590474648"/>
        <c:scaling>
          <c:orientation val="minMax"/>
        </c:scaling>
        <c:delete val="0"/>
        <c:axPos val="l"/>
        <c:numFmt formatCode="General" sourceLinked="0"/>
        <c:majorTickMark val="out"/>
        <c:minorTickMark val="none"/>
        <c:tickLblPos val="nextTo"/>
        <c:txPr>
          <a:bodyPr/>
          <a:lstStyle/>
          <a:p>
            <a:pPr>
              <a:defRPr sz="800"/>
            </a:pPr>
            <a:endParaRPr lang="ru-RU"/>
          </a:p>
        </c:txPr>
        <c:crossAx val="590473472"/>
        <c:crosses val="autoZero"/>
        <c:auto val="1"/>
        <c:lblAlgn val="ctr"/>
        <c:lblOffset val="100"/>
        <c:noMultiLvlLbl val="0"/>
      </c:catAx>
      <c:valAx>
        <c:axId val="590473472"/>
        <c:scaling>
          <c:orientation val="minMax"/>
        </c:scaling>
        <c:delete val="0"/>
        <c:axPos val="b"/>
        <c:numFmt formatCode="General" sourceLinked="1"/>
        <c:majorTickMark val="out"/>
        <c:minorTickMark val="none"/>
        <c:tickLblPos val="nextTo"/>
        <c:txPr>
          <a:bodyPr/>
          <a:lstStyle/>
          <a:p>
            <a:pPr>
              <a:defRPr sz="800"/>
            </a:pPr>
            <a:endParaRPr lang="ru-RU"/>
          </a:p>
        </c:txPr>
        <c:crossAx val="590474648"/>
        <c:crosses val="autoZero"/>
        <c:crossBetween val="between"/>
      </c:valAx>
    </c:plotArea>
    <c:plotVisOnly val="1"/>
    <c:dispBlanksAs val="gap"/>
    <c:showDLblsOverMax val="0"/>
  </c:chart>
  <c:spPr>
    <a:solidFill>
      <a:schemeClr val="bg2"/>
    </a:solidFill>
    <a:ln w="19050">
      <a:solidFill>
        <a:schemeClr val="bg2"/>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16FECB-2180-4FCB-A0C3-0DA4AA97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44</Pages>
  <Words>15872</Words>
  <Characters>90475</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2022  год и  их  планируемых  значениях       </vt:lpstr>
    </vt:vector>
  </TitlesOfParts>
  <Company>Администрация муниципального образования Киреевский район</Company>
  <LinksUpToDate>false</LinksUpToDate>
  <CharactersWithSpaces>106135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2022  год и  их  планируемых  значениях                на 3-летний  период</dc:title>
  <dc:creator>Chekmazova</dc:creator>
  <cp:lastModifiedBy>Ольга Владимировна Боброва</cp:lastModifiedBy>
  <cp:revision>35</cp:revision>
  <cp:lastPrinted>2021-04-20T07:18:00Z</cp:lastPrinted>
  <dcterms:created xsi:type="dcterms:W3CDTF">2023-04-24T13:53:00Z</dcterms:created>
  <dcterms:modified xsi:type="dcterms:W3CDTF">2023-04-26T14:36:00Z</dcterms:modified>
</cp:coreProperties>
</file>